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25BE2" w14:textId="77777777" w:rsidR="00766117" w:rsidRPr="008C3097" w:rsidRDefault="005C31AC" w:rsidP="0EDD1D26">
      <w:pPr>
        <w:pStyle w:val="NadpisVZDoP"/>
        <w:ind w:left="0" w:firstLine="0"/>
      </w:pPr>
      <w:bookmarkStart w:id="0" w:name="_Toc167985665"/>
      <w:bookmarkStart w:id="1" w:name="_Toc167986152"/>
      <w:bookmarkStart w:id="2" w:name="_Toc168306641"/>
      <w:bookmarkStart w:id="3" w:name="_Toc168339348"/>
      <w:bookmarkStart w:id="4" w:name="_Toc168395528"/>
      <w:bookmarkStart w:id="5" w:name="_Toc168395586"/>
      <w:bookmarkStart w:id="6" w:name="_Toc168395673"/>
      <w:bookmarkStart w:id="7" w:name="_Toc168395703"/>
      <w:bookmarkStart w:id="8" w:name="_Toc168395777"/>
      <w:bookmarkStart w:id="9" w:name="_Toc169087893"/>
      <w:bookmarkStart w:id="10" w:name="_Toc170157189"/>
      <w:bookmarkStart w:id="11" w:name="_Toc170286736"/>
      <w:bookmarkStart w:id="12" w:name="_Toc170387120"/>
      <w:bookmarkStart w:id="13" w:name="_Toc178270606"/>
      <w:bookmarkStart w:id="14" w:name="_Toc398736114"/>
      <w:bookmarkStart w:id="15" w:name="_Toc400023620"/>
      <w:bookmarkStart w:id="16" w:name="_Toc413674472"/>
      <w:bookmarkStart w:id="17" w:name="_Toc413680463"/>
      <w:bookmarkStart w:id="18" w:name="_Toc421114588"/>
      <w:bookmarkStart w:id="19" w:name="_Toc421179246"/>
      <w:bookmarkStart w:id="20" w:name="_Toc421186651"/>
      <w:bookmarkStart w:id="21" w:name="_Toc425316855"/>
      <w:bookmarkStart w:id="22" w:name="_Toc440294260"/>
      <w:bookmarkStart w:id="23" w:name="_Toc440357491"/>
      <w:bookmarkStart w:id="24" w:name="_Toc440440947"/>
      <w:bookmarkStart w:id="25" w:name="_Toc414893162"/>
      <w:bookmarkStart w:id="26" w:name="_Toc405079417"/>
      <w:bookmarkStart w:id="27" w:name="_Toc404096561"/>
      <w:r w:rsidRPr="008C3097">
        <w:softHyphen/>
      </w:r>
      <w:bookmarkEnd w:id="0"/>
      <w:bookmarkEnd w:id="1"/>
      <w:bookmarkEnd w:id="2"/>
      <w:bookmarkEnd w:id="3"/>
      <w:bookmarkEnd w:id="4"/>
      <w:bookmarkEnd w:id="5"/>
      <w:bookmarkEnd w:id="6"/>
      <w:bookmarkEnd w:id="7"/>
      <w:bookmarkEnd w:id="8"/>
      <w:bookmarkEnd w:id="9"/>
      <w:bookmarkEnd w:id="10"/>
      <w:bookmarkEnd w:id="11"/>
      <w:bookmarkEnd w:id="12"/>
      <w:bookmarkEnd w:id="13"/>
    </w:p>
    <w:p w14:paraId="2BDBACDE" w14:textId="77777777" w:rsidR="00766117" w:rsidRPr="008C3097" w:rsidRDefault="00766117" w:rsidP="00766117">
      <w:pPr>
        <w:pStyle w:val="Titulnstrana"/>
      </w:pPr>
    </w:p>
    <w:p w14:paraId="47E4A62A" w14:textId="316B266C" w:rsidR="2A12FFD7" w:rsidRDefault="2A12FFD7" w:rsidP="2A12FFD7">
      <w:pPr>
        <w:pStyle w:val="Titulnstrana"/>
      </w:pPr>
    </w:p>
    <w:p w14:paraId="25838A3B" w14:textId="77777777" w:rsidR="00766117" w:rsidRPr="008C3097" w:rsidRDefault="00766117" w:rsidP="00766117">
      <w:pPr>
        <w:pStyle w:val="Titulnstrana"/>
      </w:pPr>
      <w:r w:rsidRPr="008C3097">
        <w:t>Ministerstvo pro místní rozvoj</w:t>
      </w:r>
    </w:p>
    <w:p w14:paraId="425ABB25" w14:textId="77777777" w:rsidR="00766117" w:rsidRPr="008C3097" w:rsidRDefault="00766117" w:rsidP="00766117">
      <w:pPr>
        <w:pStyle w:val="Titulnstrana"/>
      </w:pPr>
      <w:r w:rsidRPr="008C3097">
        <w:t>Národní orgán pro koordinaci</w:t>
      </w:r>
    </w:p>
    <w:p w14:paraId="2DCA5FBF" w14:textId="77777777" w:rsidR="00766117" w:rsidRPr="008C3097" w:rsidRDefault="00766117" w:rsidP="00766117">
      <w:pPr>
        <w:pStyle w:val="Titulnstrana"/>
      </w:pPr>
    </w:p>
    <w:p w14:paraId="47C7EC0B" w14:textId="417911C8" w:rsidR="00766117" w:rsidRPr="008C3097" w:rsidRDefault="00766117" w:rsidP="00766117">
      <w:pPr>
        <w:pStyle w:val="Titulnstrana"/>
      </w:pPr>
    </w:p>
    <w:p w14:paraId="5BB72AAD" w14:textId="77777777" w:rsidR="00766117" w:rsidRPr="008C3097" w:rsidRDefault="00766117" w:rsidP="00766117">
      <w:pPr>
        <w:pStyle w:val="Titulnstrana"/>
      </w:pPr>
    </w:p>
    <w:p w14:paraId="1CED1008" w14:textId="77777777" w:rsidR="00766117" w:rsidRPr="008C3097" w:rsidRDefault="00766117" w:rsidP="00766117">
      <w:pPr>
        <w:pStyle w:val="Titulnstrana"/>
      </w:pPr>
    </w:p>
    <w:p w14:paraId="4D8CCCEF" w14:textId="53A0373E" w:rsidR="00766117" w:rsidRPr="008C3097" w:rsidRDefault="00766117" w:rsidP="00766117">
      <w:pPr>
        <w:pStyle w:val="Titulnstrana"/>
      </w:pPr>
    </w:p>
    <w:p w14:paraId="44741EB0" w14:textId="77777777" w:rsidR="00BB1268" w:rsidRPr="008C3097" w:rsidRDefault="00BB1268" w:rsidP="00766117">
      <w:pPr>
        <w:pStyle w:val="Titulnstrana"/>
      </w:pPr>
    </w:p>
    <w:p w14:paraId="2D9ED859" w14:textId="77777777" w:rsidR="00766117" w:rsidRPr="008C3097" w:rsidRDefault="00766117" w:rsidP="00766117">
      <w:pPr>
        <w:pStyle w:val="Titulnstrana"/>
      </w:pPr>
    </w:p>
    <w:p w14:paraId="41DE9AE9" w14:textId="77777777" w:rsidR="00766117" w:rsidRPr="008C3097" w:rsidRDefault="00766117" w:rsidP="00766117">
      <w:pPr>
        <w:pStyle w:val="Titulnstrana"/>
      </w:pPr>
    </w:p>
    <w:p w14:paraId="13E9A88D" w14:textId="77777777" w:rsidR="00766117" w:rsidRPr="008C3097" w:rsidRDefault="00766117" w:rsidP="001252D6">
      <w:pPr>
        <w:pStyle w:val="Titulnstrana"/>
      </w:pPr>
    </w:p>
    <w:p w14:paraId="49A972BF" w14:textId="618C3319" w:rsidR="00240D37" w:rsidRPr="00240D37" w:rsidRDefault="00240D37" w:rsidP="001252D6">
      <w:pPr>
        <w:pStyle w:val="Titulnstrana"/>
        <w:ind w:left="720"/>
        <w:rPr>
          <w:sz w:val="36"/>
          <w:szCs w:val="36"/>
        </w:rPr>
      </w:pPr>
      <w:r w:rsidRPr="00240D37">
        <w:rPr>
          <w:sz w:val="36"/>
          <w:szCs w:val="36"/>
        </w:rPr>
        <w:t>Příprava programového období 2028+</w:t>
      </w:r>
    </w:p>
    <w:p w14:paraId="56C0B5EB" w14:textId="77777777" w:rsidR="000D1796" w:rsidRPr="008F4885" w:rsidRDefault="000D1796" w:rsidP="001252D6">
      <w:pPr>
        <w:pStyle w:val="Titulnstrana"/>
      </w:pPr>
    </w:p>
    <w:p w14:paraId="3A0FE6E4" w14:textId="29533A02" w:rsidR="000D1796" w:rsidRPr="00EF5B64" w:rsidRDefault="001252D6" w:rsidP="001252D6">
      <w:pPr>
        <w:spacing w:line="240" w:lineRule="auto"/>
        <w:jc w:val="center"/>
        <w:rPr>
          <w:rFonts w:eastAsia="Calibri"/>
          <w:sz w:val="28"/>
          <w:szCs w:val="28"/>
        </w:rPr>
      </w:pPr>
      <w:r>
        <w:rPr>
          <w:rFonts w:eastAsia="Calibri"/>
          <w:sz w:val="28"/>
          <w:szCs w:val="28"/>
        </w:rPr>
        <w:t xml:space="preserve">         </w:t>
      </w:r>
      <w:r w:rsidR="000D1796" w:rsidRPr="00EF5B64">
        <w:rPr>
          <w:rFonts w:eastAsia="Calibri"/>
          <w:sz w:val="28"/>
          <w:szCs w:val="28"/>
        </w:rPr>
        <w:t xml:space="preserve">Podklad pro jednání </w:t>
      </w:r>
      <w:r>
        <w:rPr>
          <w:rFonts w:eastAsia="Calibri"/>
          <w:sz w:val="28"/>
          <w:szCs w:val="28"/>
        </w:rPr>
        <w:t>plenárního zasedání</w:t>
      </w:r>
      <w:r w:rsidR="000D1796" w:rsidRPr="00EF5B64">
        <w:rPr>
          <w:rFonts w:eastAsia="Calibri"/>
          <w:sz w:val="28"/>
          <w:szCs w:val="28"/>
        </w:rPr>
        <w:t xml:space="preserve"> RHSD ČR</w:t>
      </w:r>
    </w:p>
    <w:p w14:paraId="2310664F" w14:textId="77777777" w:rsidR="00766117" w:rsidRPr="008C3097" w:rsidRDefault="00766117" w:rsidP="00766117">
      <w:pPr>
        <w:pStyle w:val="Titulnstrana"/>
      </w:pPr>
    </w:p>
    <w:p w14:paraId="4731B373" w14:textId="77777777" w:rsidR="00766117" w:rsidRPr="008C3097" w:rsidRDefault="00766117" w:rsidP="00766117">
      <w:pPr>
        <w:pStyle w:val="Titulnstrana"/>
      </w:pPr>
    </w:p>
    <w:p w14:paraId="58BE18F2" w14:textId="77777777" w:rsidR="00766117" w:rsidRPr="008C3097" w:rsidRDefault="00766117" w:rsidP="00766117">
      <w:pPr>
        <w:pStyle w:val="Titulnstrana"/>
      </w:pPr>
    </w:p>
    <w:p w14:paraId="0FCFD169" w14:textId="77777777" w:rsidR="00766117" w:rsidRPr="008C3097" w:rsidRDefault="00766117" w:rsidP="00766117">
      <w:pPr>
        <w:pStyle w:val="Titulnstrana"/>
      </w:pPr>
    </w:p>
    <w:p w14:paraId="32A1664A" w14:textId="77777777" w:rsidR="00766117" w:rsidRPr="008C3097" w:rsidRDefault="00766117" w:rsidP="00621059">
      <w:pPr>
        <w:pStyle w:val="Titulnstrana"/>
        <w:tabs>
          <w:tab w:val="left" w:pos="6690"/>
        </w:tabs>
      </w:pPr>
    </w:p>
    <w:p w14:paraId="74DDE0BF" w14:textId="45415844" w:rsidR="00766117" w:rsidRPr="008C3097" w:rsidRDefault="00766117" w:rsidP="00766117">
      <w:pPr>
        <w:pStyle w:val="Titulnstrana"/>
      </w:pPr>
    </w:p>
    <w:p w14:paraId="680B3405" w14:textId="77777777" w:rsidR="006D7351" w:rsidRDefault="006D7351" w:rsidP="000D1796">
      <w:pPr>
        <w:pStyle w:val="Titulnstrana"/>
        <w:jc w:val="both"/>
      </w:pPr>
    </w:p>
    <w:p w14:paraId="3888EA59" w14:textId="77777777" w:rsidR="006D7351" w:rsidRPr="008C3097" w:rsidRDefault="006D7351" w:rsidP="00766117">
      <w:pPr>
        <w:pStyle w:val="Titulnstrana"/>
      </w:pPr>
    </w:p>
    <w:p w14:paraId="335B8036" w14:textId="77777777" w:rsidR="00240D37" w:rsidRDefault="00240D37" w:rsidP="00D602A5">
      <w:pPr>
        <w:pStyle w:val="Titulnstrana"/>
        <w:rPr>
          <w:b w:val="0"/>
          <w:color w:val="808080" w:themeColor="background1" w:themeShade="80"/>
          <w:sz w:val="24"/>
        </w:rPr>
      </w:pPr>
    </w:p>
    <w:p w14:paraId="6CAF6B7F" w14:textId="77777777" w:rsidR="00240D37" w:rsidRDefault="00240D37" w:rsidP="00D602A5">
      <w:pPr>
        <w:pStyle w:val="Titulnstrana"/>
        <w:rPr>
          <w:b w:val="0"/>
          <w:color w:val="808080" w:themeColor="background1" w:themeShade="80"/>
          <w:sz w:val="24"/>
        </w:rPr>
      </w:pPr>
    </w:p>
    <w:p w14:paraId="44FF02C8" w14:textId="20BBE04C" w:rsidR="00406BAB" w:rsidRPr="002E1AE6" w:rsidRDefault="00240D37" w:rsidP="000D1796">
      <w:pPr>
        <w:pStyle w:val="Titulnstrana"/>
        <w:rPr>
          <w:b w:val="0"/>
          <w:color w:val="808080" w:themeColor="background1" w:themeShade="80"/>
          <w:sz w:val="24"/>
        </w:rPr>
        <w:sectPr w:rsidR="00406BAB" w:rsidRPr="002E1AE6" w:rsidSect="007274E7">
          <w:headerReference w:type="default" r:id="rId11"/>
          <w:footerReference w:type="default" r:id="rId12"/>
          <w:headerReference w:type="first" r:id="rId13"/>
          <w:footerReference w:type="first" r:id="rId14"/>
          <w:pgSz w:w="11906" w:h="16838"/>
          <w:pgMar w:top="1418" w:right="1418" w:bottom="1418" w:left="1418" w:header="709" w:footer="709" w:gutter="0"/>
          <w:cols w:space="708"/>
          <w:titlePg/>
          <w:docGrid w:linePitch="360"/>
        </w:sectPr>
      </w:pPr>
      <w:r>
        <w:rPr>
          <w:b w:val="0"/>
          <w:color w:val="808080" w:themeColor="background1" w:themeShade="80"/>
          <w:sz w:val="24"/>
        </w:rPr>
        <w:t>ZÁŘÍ</w:t>
      </w:r>
      <w:r w:rsidR="00D602A5" w:rsidRPr="002E1AE6">
        <w:rPr>
          <w:b w:val="0"/>
          <w:color w:val="808080" w:themeColor="background1" w:themeShade="80"/>
          <w:sz w:val="24"/>
        </w:rPr>
        <w:t xml:space="preserve"> </w:t>
      </w:r>
      <w:r w:rsidR="00BB1268" w:rsidRPr="002E1AE6">
        <w:rPr>
          <w:b w:val="0"/>
          <w:color w:val="808080" w:themeColor="background1" w:themeShade="80"/>
          <w:sz w:val="24"/>
        </w:rPr>
        <w:t>202</w:t>
      </w:r>
      <w:r w:rsidR="000113AE" w:rsidRPr="002E1AE6">
        <w:rPr>
          <w:b w:val="0"/>
          <w:color w:val="808080" w:themeColor="background1" w:themeShade="80"/>
          <w:sz w:val="24"/>
        </w:rPr>
        <w:t>4</w:t>
      </w:r>
      <w:bookmarkStart w:id="28" w:name="_Toc409704266"/>
      <w:bookmarkStart w:id="29" w:name="_Toc440440979"/>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C7A6F65" w14:textId="77777777" w:rsidR="00D603C2" w:rsidRDefault="00D603C2" w:rsidP="00D603C2">
      <w:pPr>
        <w:pStyle w:val="Nadpis1"/>
      </w:pPr>
      <w:bookmarkStart w:id="30" w:name="_Toc168306642"/>
      <w:bookmarkStart w:id="31" w:name="_Toc168339349"/>
      <w:bookmarkStart w:id="32" w:name="_Toc168395529"/>
      <w:bookmarkStart w:id="33" w:name="_Toc168395704"/>
      <w:bookmarkStart w:id="34" w:name="_Toc168395778"/>
      <w:bookmarkStart w:id="35" w:name="_Toc169087894"/>
      <w:bookmarkStart w:id="36" w:name="_Toc170157190"/>
      <w:bookmarkStart w:id="37" w:name="_Toc170286737"/>
      <w:bookmarkStart w:id="38" w:name="_Toc170387121"/>
      <w:bookmarkStart w:id="39" w:name="_Toc178270607"/>
      <w:r>
        <w:lastRenderedPageBreak/>
        <w:t>OBSAH</w:t>
      </w:r>
      <w:bookmarkEnd w:id="30"/>
      <w:bookmarkEnd w:id="31"/>
      <w:bookmarkEnd w:id="32"/>
      <w:bookmarkEnd w:id="33"/>
      <w:bookmarkEnd w:id="34"/>
      <w:bookmarkEnd w:id="35"/>
      <w:bookmarkEnd w:id="36"/>
      <w:bookmarkEnd w:id="37"/>
      <w:bookmarkEnd w:id="38"/>
      <w:bookmarkEnd w:id="39"/>
    </w:p>
    <w:p w14:paraId="6E18CAF6" w14:textId="69AEBA64" w:rsidR="00C51879" w:rsidRDefault="00A60341">
      <w:pPr>
        <w:pStyle w:val="Obsah1"/>
        <w:rPr>
          <w:rFonts w:asciiTheme="minorHAnsi" w:eastAsiaTheme="minorEastAsia" w:hAnsiTheme="minorHAnsi" w:cstheme="minorBidi"/>
          <w:b w:val="0"/>
          <w:bCs w:val="0"/>
          <w:caps w:val="0"/>
          <w:sz w:val="22"/>
          <w:shd w:val="clear" w:color="auto" w:fill="auto"/>
        </w:rPr>
      </w:pPr>
      <w:r w:rsidRPr="07FB9FCD">
        <w:rPr>
          <w:rFonts w:ascii="Roboto" w:eastAsia="Calibri" w:hAnsi="Roboto"/>
          <w:color w:val="000000" w:themeColor="text1"/>
          <w:sz w:val="28"/>
          <w:szCs w:val="28"/>
        </w:rPr>
        <w:fldChar w:fldCharType="begin"/>
      </w:r>
      <w:r>
        <w:instrText xml:space="preserve"> TOC \o "1-3" \h \z \u </w:instrText>
      </w:r>
      <w:r w:rsidRPr="07FB9FCD">
        <w:rPr>
          <w:rFonts w:ascii="Roboto" w:eastAsia="Calibri" w:hAnsi="Roboto"/>
          <w:color w:val="000000" w:themeColor="text1"/>
          <w:sz w:val="28"/>
          <w:szCs w:val="28"/>
        </w:rPr>
        <w:fldChar w:fldCharType="separate"/>
      </w:r>
      <w:hyperlink w:anchor="_Toc178270607" w:history="1">
        <w:r w:rsidR="00C51879" w:rsidRPr="002B32BD">
          <w:rPr>
            <w:rStyle w:val="Hypertextovodkaz"/>
          </w:rPr>
          <w:t>OBSAH</w:t>
        </w:r>
        <w:r w:rsidR="00C51879">
          <w:rPr>
            <w:webHidden/>
          </w:rPr>
          <w:tab/>
        </w:r>
        <w:r w:rsidR="00C51879">
          <w:rPr>
            <w:webHidden/>
          </w:rPr>
          <w:fldChar w:fldCharType="begin"/>
        </w:r>
        <w:r w:rsidR="00C51879">
          <w:rPr>
            <w:webHidden/>
          </w:rPr>
          <w:instrText xml:space="preserve"> PAGEREF _Toc178270607 \h </w:instrText>
        </w:r>
        <w:r w:rsidR="00C51879">
          <w:rPr>
            <w:webHidden/>
          </w:rPr>
        </w:r>
        <w:r w:rsidR="00C51879">
          <w:rPr>
            <w:webHidden/>
          </w:rPr>
          <w:fldChar w:fldCharType="separate"/>
        </w:r>
        <w:r w:rsidR="00C51879">
          <w:rPr>
            <w:webHidden/>
          </w:rPr>
          <w:t>0</w:t>
        </w:r>
        <w:r w:rsidR="00C51879">
          <w:rPr>
            <w:webHidden/>
          </w:rPr>
          <w:fldChar w:fldCharType="end"/>
        </w:r>
      </w:hyperlink>
    </w:p>
    <w:p w14:paraId="482F2199" w14:textId="451977BE"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08" w:history="1">
        <w:r w:rsidR="00C51879" w:rsidRPr="002B32BD">
          <w:rPr>
            <w:rStyle w:val="Hypertextovodkaz"/>
          </w:rPr>
          <w:t>1. MANAŽERSKÉ SHRNUTÍ</w:t>
        </w:r>
        <w:r w:rsidR="00C51879">
          <w:rPr>
            <w:webHidden/>
          </w:rPr>
          <w:tab/>
        </w:r>
        <w:r w:rsidR="00C51879">
          <w:rPr>
            <w:webHidden/>
          </w:rPr>
          <w:fldChar w:fldCharType="begin"/>
        </w:r>
        <w:r w:rsidR="00C51879">
          <w:rPr>
            <w:webHidden/>
          </w:rPr>
          <w:instrText xml:space="preserve"> PAGEREF _Toc178270608 \h </w:instrText>
        </w:r>
        <w:r w:rsidR="00C51879">
          <w:rPr>
            <w:webHidden/>
          </w:rPr>
        </w:r>
        <w:r w:rsidR="00C51879">
          <w:rPr>
            <w:webHidden/>
          </w:rPr>
          <w:fldChar w:fldCharType="separate"/>
        </w:r>
        <w:r w:rsidR="00C51879">
          <w:rPr>
            <w:webHidden/>
          </w:rPr>
          <w:t>1</w:t>
        </w:r>
        <w:r w:rsidR="00C51879">
          <w:rPr>
            <w:webHidden/>
          </w:rPr>
          <w:fldChar w:fldCharType="end"/>
        </w:r>
      </w:hyperlink>
    </w:p>
    <w:p w14:paraId="5328C984" w14:textId="5DEDC133"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09" w:history="1">
        <w:r w:rsidR="00C51879" w:rsidRPr="002B32BD">
          <w:rPr>
            <w:rStyle w:val="Hypertextovodkaz"/>
          </w:rPr>
          <w:t>2. ÚVOD</w:t>
        </w:r>
        <w:r w:rsidR="00C51879">
          <w:rPr>
            <w:webHidden/>
          </w:rPr>
          <w:tab/>
        </w:r>
        <w:r w:rsidR="00C51879">
          <w:rPr>
            <w:webHidden/>
          </w:rPr>
          <w:fldChar w:fldCharType="begin"/>
        </w:r>
        <w:r w:rsidR="00C51879">
          <w:rPr>
            <w:webHidden/>
          </w:rPr>
          <w:instrText xml:space="preserve"> PAGEREF _Toc178270609 \h </w:instrText>
        </w:r>
        <w:r w:rsidR="00C51879">
          <w:rPr>
            <w:webHidden/>
          </w:rPr>
        </w:r>
        <w:r w:rsidR="00C51879">
          <w:rPr>
            <w:webHidden/>
          </w:rPr>
          <w:fldChar w:fldCharType="separate"/>
        </w:r>
        <w:r w:rsidR="00C51879">
          <w:rPr>
            <w:webHidden/>
          </w:rPr>
          <w:t>3</w:t>
        </w:r>
        <w:r w:rsidR="00C51879">
          <w:rPr>
            <w:webHidden/>
          </w:rPr>
          <w:fldChar w:fldCharType="end"/>
        </w:r>
      </w:hyperlink>
    </w:p>
    <w:p w14:paraId="5EC7AC1C" w14:textId="6D70C808"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10" w:history="1">
        <w:r w:rsidR="00C51879" w:rsidRPr="002B32BD">
          <w:rPr>
            <w:rStyle w:val="Hypertextovodkaz"/>
          </w:rPr>
          <w:t>3. VYJEDNÁVÁNÍ</w:t>
        </w:r>
        <w:r w:rsidR="00C51879">
          <w:rPr>
            <w:webHidden/>
          </w:rPr>
          <w:tab/>
        </w:r>
        <w:r w:rsidR="00C51879">
          <w:rPr>
            <w:webHidden/>
          </w:rPr>
          <w:fldChar w:fldCharType="begin"/>
        </w:r>
        <w:r w:rsidR="00C51879">
          <w:rPr>
            <w:webHidden/>
          </w:rPr>
          <w:instrText xml:space="preserve"> PAGEREF _Toc178270610 \h </w:instrText>
        </w:r>
        <w:r w:rsidR="00C51879">
          <w:rPr>
            <w:webHidden/>
          </w:rPr>
        </w:r>
        <w:r w:rsidR="00C51879">
          <w:rPr>
            <w:webHidden/>
          </w:rPr>
          <w:fldChar w:fldCharType="separate"/>
        </w:r>
        <w:r w:rsidR="00C51879">
          <w:rPr>
            <w:webHidden/>
          </w:rPr>
          <w:t>4</w:t>
        </w:r>
        <w:r w:rsidR="00C51879">
          <w:rPr>
            <w:webHidden/>
          </w:rPr>
          <w:fldChar w:fldCharType="end"/>
        </w:r>
      </w:hyperlink>
    </w:p>
    <w:p w14:paraId="2D22A23D" w14:textId="0E4CC646" w:rsidR="00C51879" w:rsidRDefault="00F816D9">
      <w:pPr>
        <w:pStyle w:val="Obsah2"/>
        <w:rPr>
          <w:rFonts w:asciiTheme="minorHAnsi" w:eastAsiaTheme="minorEastAsia" w:hAnsiTheme="minorHAnsi" w:cstheme="minorBidi"/>
          <w:noProof/>
          <w:sz w:val="22"/>
        </w:rPr>
      </w:pPr>
      <w:hyperlink w:anchor="_Toc178270611" w:history="1">
        <w:r w:rsidR="00C51879" w:rsidRPr="002B32BD">
          <w:rPr>
            <w:rStyle w:val="Hypertextovodkaz"/>
            <w:noProof/>
          </w:rPr>
          <w:t>Situace v EU</w:t>
        </w:r>
        <w:r w:rsidR="00C51879">
          <w:rPr>
            <w:noProof/>
            <w:webHidden/>
          </w:rPr>
          <w:tab/>
        </w:r>
        <w:r w:rsidR="00C51879">
          <w:rPr>
            <w:noProof/>
            <w:webHidden/>
          </w:rPr>
          <w:fldChar w:fldCharType="begin"/>
        </w:r>
        <w:r w:rsidR="00C51879">
          <w:rPr>
            <w:noProof/>
            <w:webHidden/>
          </w:rPr>
          <w:instrText xml:space="preserve"> PAGEREF _Toc178270611 \h </w:instrText>
        </w:r>
        <w:r w:rsidR="00C51879">
          <w:rPr>
            <w:noProof/>
            <w:webHidden/>
          </w:rPr>
        </w:r>
        <w:r w:rsidR="00C51879">
          <w:rPr>
            <w:noProof/>
            <w:webHidden/>
          </w:rPr>
          <w:fldChar w:fldCharType="separate"/>
        </w:r>
        <w:r w:rsidR="00C51879">
          <w:rPr>
            <w:noProof/>
            <w:webHidden/>
          </w:rPr>
          <w:t>4</w:t>
        </w:r>
        <w:r w:rsidR="00C51879">
          <w:rPr>
            <w:noProof/>
            <w:webHidden/>
          </w:rPr>
          <w:fldChar w:fldCharType="end"/>
        </w:r>
      </w:hyperlink>
    </w:p>
    <w:p w14:paraId="24B6BF80" w14:textId="1405EF28" w:rsidR="00C51879" w:rsidRDefault="00F816D9">
      <w:pPr>
        <w:pStyle w:val="Obsah2"/>
        <w:rPr>
          <w:rFonts w:asciiTheme="minorHAnsi" w:eastAsiaTheme="minorEastAsia" w:hAnsiTheme="minorHAnsi" w:cstheme="minorBidi"/>
          <w:noProof/>
          <w:sz w:val="22"/>
        </w:rPr>
      </w:pPr>
      <w:hyperlink w:anchor="_Toc178270612" w:history="1">
        <w:r w:rsidR="00C51879" w:rsidRPr="002B32BD">
          <w:rPr>
            <w:rStyle w:val="Hypertextovodkaz"/>
            <w:noProof/>
          </w:rPr>
          <w:t>Vybrané zprávy hodnotící politiku soudržnosti</w:t>
        </w:r>
        <w:r w:rsidR="00C51879">
          <w:rPr>
            <w:noProof/>
            <w:webHidden/>
          </w:rPr>
          <w:tab/>
        </w:r>
        <w:r w:rsidR="00C51879">
          <w:rPr>
            <w:noProof/>
            <w:webHidden/>
          </w:rPr>
          <w:fldChar w:fldCharType="begin"/>
        </w:r>
        <w:r w:rsidR="00C51879">
          <w:rPr>
            <w:noProof/>
            <w:webHidden/>
          </w:rPr>
          <w:instrText xml:space="preserve"> PAGEREF _Toc178270612 \h </w:instrText>
        </w:r>
        <w:r w:rsidR="00C51879">
          <w:rPr>
            <w:noProof/>
            <w:webHidden/>
          </w:rPr>
        </w:r>
        <w:r w:rsidR="00C51879">
          <w:rPr>
            <w:noProof/>
            <w:webHidden/>
          </w:rPr>
          <w:fldChar w:fldCharType="separate"/>
        </w:r>
        <w:r w:rsidR="00C51879">
          <w:rPr>
            <w:noProof/>
            <w:webHidden/>
          </w:rPr>
          <w:t>4</w:t>
        </w:r>
        <w:r w:rsidR="00C51879">
          <w:rPr>
            <w:noProof/>
            <w:webHidden/>
          </w:rPr>
          <w:fldChar w:fldCharType="end"/>
        </w:r>
      </w:hyperlink>
    </w:p>
    <w:p w14:paraId="11DD53F7" w14:textId="6D6F4F06" w:rsidR="00C51879" w:rsidRDefault="00F816D9">
      <w:pPr>
        <w:pStyle w:val="Obsah2"/>
        <w:rPr>
          <w:rFonts w:asciiTheme="minorHAnsi" w:eastAsiaTheme="minorEastAsia" w:hAnsiTheme="minorHAnsi" w:cstheme="minorBidi"/>
          <w:noProof/>
          <w:sz w:val="22"/>
        </w:rPr>
      </w:pPr>
      <w:hyperlink w:anchor="_Toc178270613" w:history="1">
        <w:r w:rsidR="00C51879" w:rsidRPr="002B32BD">
          <w:rPr>
            <w:rStyle w:val="Hypertextovodkaz"/>
            <w:noProof/>
          </w:rPr>
          <w:t>Harmonogram vyjednávání</w:t>
        </w:r>
        <w:r w:rsidR="00C51879">
          <w:rPr>
            <w:noProof/>
            <w:webHidden/>
          </w:rPr>
          <w:tab/>
        </w:r>
        <w:r w:rsidR="00C51879">
          <w:rPr>
            <w:noProof/>
            <w:webHidden/>
          </w:rPr>
          <w:fldChar w:fldCharType="begin"/>
        </w:r>
        <w:r w:rsidR="00C51879">
          <w:rPr>
            <w:noProof/>
            <w:webHidden/>
          </w:rPr>
          <w:instrText xml:space="preserve"> PAGEREF _Toc178270613 \h </w:instrText>
        </w:r>
        <w:r w:rsidR="00C51879">
          <w:rPr>
            <w:noProof/>
            <w:webHidden/>
          </w:rPr>
        </w:r>
        <w:r w:rsidR="00C51879">
          <w:rPr>
            <w:noProof/>
            <w:webHidden/>
          </w:rPr>
          <w:fldChar w:fldCharType="separate"/>
        </w:r>
        <w:r w:rsidR="00C51879">
          <w:rPr>
            <w:noProof/>
            <w:webHidden/>
          </w:rPr>
          <w:t>5</w:t>
        </w:r>
        <w:r w:rsidR="00C51879">
          <w:rPr>
            <w:noProof/>
            <w:webHidden/>
          </w:rPr>
          <w:fldChar w:fldCharType="end"/>
        </w:r>
      </w:hyperlink>
    </w:p>
    <w:p w14:paraId="72EAE2A0" w14:textId="60498F85"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14" w:history="1">
        <w:r w:rsidR="00C51879" w:rsidRPr="002B32BD">
          <w:rPr>
            <w:rStyle w:val="Hypertextovodkaz"/>
          </w:rPr>
          <w:t>4. HLAVNÍ PRIORITY ČR</w:t>
        </w:r>
        <w:r w:rsidR="00C51879">
          <w:rPr>
            <w:webHidden/>
          </w:rPr>
          <w:tab/>
        </w:r>
        <w:r w:rsidR="00C51879">
          <w:rPr>
            <w:webHidden/>
          </w:rPr>
          <w:fldChar w:fldCharType="begin"/>
        </w:r>
        <w:r w:rsidR="00C51879">
          <w:rPr>
            <w:webHidden/>
          </w:rPr>
          <w:instrText xml:space="preserve"> PAGEREF _Toc178270614 \h </w:instrText>
        </w:r>
        <w:r w:rsidR="00C51879">
          <w:rPr>
            <w:webHidden/>
          </w:rPr>
        </w:r>
        <w:r w:rsidR="00C51879">
          <w:rPr>
            <w:webHidden/>
          </w:rPr>
          <w:fldChar w:fldCharType="separate"/>
        </w:r>
        <w:r w:rsidR="00C51879">
          <w:rPr>
            <w:webHidden/>
          </w:rPr>
          <w:t>6</w:t>
        </w:r>
        <w:r w:rsidR="00C51879">
          <w:rPr>
            <w:webHidden/>
          </w:rPr>
          <w:fldChar w:fldCharType="end"/>
        </w:r>
      </w:hyperlink>
    </w:p>
    <w:p w14:paraId="3805014C" w14:textId="0810107D" w:rsidR="00C51879" w:rsidRDefault="00F816D9">
      <w:pPr>
        <w:pStyle w:val="Obsah2"/>
        <w:rPr>
          <w:rFonts w:asciiTheme="minorHAnsi" w:eastAsiaTheme="minorEastAsia" w:hAnsiTheme="minorHAnsi" w:cstheme="minorBidi"/>
          <w:noProof/>
          <w:sz w:val="22"/>
        </w:rPr>
      </w:pPr>
      <w:hyperlink w:anchor="_Toc178270615" w:history="1">
        <w:r w:rsidR="00C51879" w:rsidRPr="002B32BD">
          <w:rPr>
            <w:rStyle w:val="Hypertextovodkaz"/>
            <w:noProof/>
          </w:rPr>
          <w:t>Základní principy politiky soudržnosti</w:t>
        </w:r>
        <w:r w:rsidR="00C51879">
          <w:rPr>
            <w:noProof/>
            <w:webHidden/>
          </w:rPr>
          <w:tab/>
        </w:r>
        <w:r w:rsidR="00C51879">
          <w:rPr>
            <w:noProof/>
            <w:webHidden/>
          </w:rPr>
          <w:fldChar w:fldCharType="begin"/>
        </w:r>
        <w:r w:rsidR="00C51879">
          <w:rPr>
            <w:noProof/>
            <w:webHidden/>
          </w:rPr>
          <w:instrText xml:space="preserve"> PAGEREF _Toc178270615 \h </w:instrText>
        </w:r>
        <w:r w:rsidR="00C51879">
          <w:rPr>
            <w:noProof/>
            <w:webHidden/>
          </w:rPr>
        </w:r>
        <w:r w:rsidR="00C51879">
          <w:rPr>
            <w:noProof/>
            <w:webHidden/>
          </w:rPr>
          <w:fldChar w:fldCharType="separate"/>
        </w:r>
        <w:r w:rsidR="00C51879">
          <w:rPr>
            <w:noProof/>
            <w:webHidden/>
          </w:rPr>
          <w:t>6</w:t>
        </w:r>
        <w:r w:rsidR="00C51879">
          <w:rPr>
            <w:noProof/>
            <w:webHidden/>
          </w:rPr>
          <w:fldChar w:fldCharType="end"/>
        </w:r>
      </w:hyperlink>
    </w:p>
    <w:p w14:paraId="330F8D1D" w14:textId="06DB9233" w:rsidR="00C51879" w:rsidRDefault="00F816D9">
      <w:pPr>
        <w:pStyle w:val="Obsah2"/>
        <w:rPr>
          <w:rFonts w:asciiTheme="minorHAnsi" w:eastAsiaTheme="minorEastAsia" w:hAnsiTheme="minorHAnsi" w:cstheme="minorBidi"/>
          <w:noProof/>
          <w:sz w:val="22"/>
        </w:rPr>
      </w:pPr>
      <w:hyperlink w:anchor="_Toc178270616" w:history="1">
        <w:r w:rsidR="00C51879" w:rsidRPr="002B32BD">
          <w:rPr>
            <w:rStyle w:val="Hypertextovodkaz"/>
            <w:noProof/>
          </w:rPr>
          <w:t>Rozpočet pro politiku soudržnosti</w:t>
        </w:r>
        <w:r w:rsidR="00C51879">
          <w:rPr>
            <w:noProof/>
            <w:webHidden/>
          </w:rPr>
          <w:tab/>
        </w:r>
        <w:r w:rsidR="00C51879">
          <w:rPr>
            <w:noProof/>
            <w:webHidden/>
          </w:rPr>
          <w:fldChar w:fldCharType="begin"/>
        </w:r>
        <w:r w:rsidR="00C51879">
          <w:rPr>
            <w:noProof/>
            <w:webHidden/>
          </w:rPr>
          <w:instrText xml:space="preserve"> PAGEREF _Toc178270616 \h </w:instrText>
        </w:r>
        <w:r w:rsidR="00C51879">
          <w:rPr>
            <w:noProof/>
            <w:webHidden/>
          </w:rPr>
        </w:r>
        <w:r w:rsidR="00C51879">
          <w:rPr>
            <w:noProof/>
            <w:webHidden/>
          </w:rPr>
          <w:fldChar w:fldCharType="separate"/>
        </w:r>
        <w:r w:rsidR="00C51879">
          <w:rPr>
            <w:noProof/>
            <w:webHidden/>
          </w:rPr>
          <w:t>6</w:t>
        </w:r>
        <w:r w:rsidR="00C51879">
          <w:rPr>
            <w:noProof/>
            <w:webHidden/>
          </w:rPr>
          <w:fldChar w:fldCharType="end"/>
        </w:r>
      </w:hyperlink>
    </w:p>
    <w:p w14:paraId="76A55677" w14:textId="42188CF5" w:rsidR="00C51879" w:rsidRDefault="00F816D9">
      <w:pPr>
        <w:pStyle w:val="Obsah2"/>
        <w:rPr>
          <w:rFonts w:asciiTheme="minorHAnsi" w:eastAsiaTheme="minorEastAsia" w:hAnsiTheme="minorHAnsi" w:cstheme="minorBidi"/>
          <w:noProof/>
          <w:sz w:val="22"/>
        </w:rPr>
      </w:pPr>
      <w:hyperlink w:anchor="_Toc178270617" w:history="1">
        <w:r w:rsidR="00C51879" w:rsidRPr="002B32BD">
          <w:rPr>
            <w:rStyle w:val="Hypertextovodkaz"/>
            <w:noProof/>
          </w:rPr>
          <w:t>Strukturální reformy</w:t>
        </w:r>
        <w:r w:rsidR="00C51879">
          <w:rPr>
            <w:noProof/>
            <w:webHidden/>
          </w:rPr>
          <w:tab/>
        </w:r>
        <w:r w:rsidR="00C51879">
          <w:rPr>
            <w:noProof/>
            <w:webHidden/>
          </w:rPr>
          <w:fldChar w:fldCharType="begin"/>
        </w:r>
        <w:r w:rsidR="00C51879">
          <w:rPr>
            <w:noProof/>
            <w:webHidden/>
          </w:rPr>
          <w:instrText xml:space="preserve"> PAGEREF _Toc178270617 \h </w:instrText>
        </w:r>
        <w:r w:rsidR="00C51879">
          <w:rPr>
            <w:noProof/>
            <w:webHidden/>
          </w:rPr>
        </w:r>
        <w:r w:rsidR="00C51879">
          <w:rPr>
            <w:noProof/>
            <w:webHidden/>
          </w:rPr>
          <w:fldChar w:fldCharType="separate"/>
        </w:r>
        <w:r w:rsidR="00C51879">
          <w:rPr>
            <w:noProof/>
            <w:webHidden/>
          </w:rPr>
          <w:t>7</w:t>
        </w:r>
        <w:r w:rsidR="00C51879">
          <w:rPr>
            <w:noProof/>
            <w:webHidden/>
          </w:rPr>
          <w:fldChar w:fldCharType="end"/>
        </w:r>
      </w:hyperlink>
    </w:p>
    <w:p w14:paraId="3FF317A1" w14:textId="6D2DEEE5" w:rsidR="00C51879" w:rsidRDefault="00F816D9">
      <w:pPr>
        <w:pStyle w:val="Obsah2"/>
        <w:rPr>
          <w:rFonts w:asciiTheme="minorHAnsi" w:eastAsiaTheme="minorEastAsia" w:hAnsiTheme="minorHAnsi" w:cstheme="minorBidi"/>
          <w:noProof/>
          <w:sz w:val="22"/>
        </w:rPr>
      </w:pPr>
      <w:hyperlink w:anchor="_Toc178270618" w:history="1">
        <w:r w:rsidR="00C51879" w:rsidRPr="002B32BD">
          <w:rPr>
            <w:rStyle w:val="Hypertextovodkaz"/>
            <w:noProof/>
          </w:rPr>
          <w:t>Sdílené řízení a princip partnerství</w:t>
        </w:r>
        <w:r w:rsidR="00C51879">
          <w:rPr>
            <w:noProof/>
            <w:webHidden/>
          </w:rPr>
          <w:tab/>
        </w:r>
        <w:r w:rsidR="00C51879">
          <w:rPr>
            <w:noProof/>
            <w:webHidden/>
          </w:rPr>
          <w:fldChar w:fldCharType="begin"/>
        </w:r>
        <w:r w:rsidR="00C51879">
          <w:rPr>
            <w:noProof/>
            <w:webHidden/>
          </w:rPr>
          <w:instrText xml:space="preserve"> PAGEREF _Toc178270618 \h </w:instrText>
        </w:r>
        <w:r w:rsidR="00C51879">
          <w:rPr>
            <w:noProof/>
            <w:webHidden/>
          </w:rPr>
        </w:r>
        <w:r w:rsidR="00C51879">
          <w:rPr>
            <w:noProof/>
            <w:webHidden/>
          </w:rPr>
          <w:fldChar w:fldCharType="separate"/>
        </w:r>
        <w:r w:rsidR="00C51879">
          <w:rPr>
            <w:noProof/>
            <w:webHidden/>
          </w:rPr>
          <w:t>8</w:t>
        </w:r>
        <w:r w:rsidR="00C51879">
          <w:rPr>
            <w:noProof/>
            <w:webHidden/>
          </w:rPr>
          <w:fldChar w:fldCharType="end"/>
        </w:r>
      </w:hyperlink>
    </w:p>
    <w:p w14:paraId="6BDE53D4" w14:textId="55B7654C" w:rsidR="00C51879" w:rsidRDefault="00F816D9">
      <w:pPr>
        <w:pStyle w:val="Obsah2"/>
        <w:rPr>
          <w:rFonts w:asciiTheme="minorHAnsi" w:eastAsiaTheme="minorEastAsia" w:hAnsiTheme="minorHAnsi" w:cstheme="minorBidi"/>
          <w:noProof/>
          <w:sz w:val="22"/>
        </w:rPr>
      </w:pPr>
      <w:hyperlink w:anchor="_Toc178270619" w:history="1">
        <w:r w:rsidR="00C51879" w:rsidRPr="002B32BD">
          <w:rPr>
            <w:rStyle w:val="Hypertextovodkaz"/>
            <w:noProof/>
          </w:rPr>
          <w:t>Lidské zdroje</w:t>
        </w:r>
        <w:r w:rsidR="00C51879">
          <w:rPr>
            <w:noProof/>
            <w:webHidden/>
          </w:rPr>
          <w:tab/>
        </w:r>
        <w:r w:rsidR="00C51879">
          <w:rPr>
            <w:noProof/>
            <w:webHidden/>
          </w:rPr>
          <w:fldChar w:fldCharType="begin"/>
        </w:r>
        <w:r w:rsidR="00C51879">
          <w:rPr>
            <w:noProof/>
            <w:webHidden/>
          </w:rPr>
          <w:instrText xml:space="preserve"> PAGEREF _Toc178270619 \h </w:instrText>
        </w:r>
        <w:r w:rsidR="00C51879">
          <w:rPr>
            <w:noProof/>
            <w:webHidden/>
          </w:rPr>
        </w:r>
        <w:r w:rsidR="00C51879">
          <w:rPr>
            <w:noProof/>
            <w:webHidden/>
          </w:rPr>
          <w:fldChar w:fldCharType="separate"/>
        </w:r>
        <w:r w:rsidR="00C51879">
          <w:rPr>
            <w:noProof/>
            <w:webHidden/>
          </w:rPr>
          <w:t>8</w:t>
        </w:r>
        <w:r w:rsidR="00C51879">
          <w:rPr>
            <w:noProof/>
            <w:webHidden/>
          </w:rPr>
          <w:fldChar w:fldCharType="end"/>
        </w:r>
      </w:hyperlink>
    </w:p>
    <w:p w14:paraId="4B42CBC6" w14:textId="7C4814D4" w:rsidR="00C51879" w:rsidRDefault="00F816D9">
      <w:pPr>
        <w:pStyle w:val="Obsah2"/>
        <w:rPr>
          <w:rFonts w:asciiTheme="minorHAnsi" w:eastAsiaTheme="minorEastAsia" w:hAnsiTheme="minorHAnsi" w:cstheme="minorBidi"/>
          <w:noProof/>
          <w:sz w:val="22"/>
        </w:rPr>
      </w:pPr>
      <w:hyperlink w:anchor="_Toc178270620" w:history="1">
        <w:r w:rsidR="00C51879" w:rsidRPr="002B32BD">
          <w:rPr>
            <w:rStyle w:val="Hypertextovodkaz"/>
            <w:noProof/>
          </w:rPr>
          <w:t>Flexibilita politiky soudržnosti</w:t>
        </w:r>
        <w:r w:rsidR="00C51879">
          <w:rPr>
            <w:noProof/>
            <w:webHidden/>
          </w:rPr>
          <w:tab/>
        </w:r>
        <w:r w:rsidR="00C51879">
          <w:rPr>
            <w:noProof/>
            <w:webHidden/>
          </w:rPr>
          <w:fldChar w:fldCharType="begin"/>
        </w:r>
        <w:r w:rsidR="00C51879">
          <w:rPr>
            <w:noProof/>
            <w:webHidden/>
          </w:rPr>
          <w:instrText xml:space="preserve"> PAGEREF _Toc178270620 \h </w:instrText>
        </w:r>
        <w:r w:rsidR="00C51879">
          <w:rPr>
            <w:noProof/>
            <w:webHidden/>
          </w:rPr>
        </w:r>
        <w:r w:rsidR="00C51879">
          <w:rPr>
            <w:noProof/>
            <w:webHidden/>
          </w:rPr>
          <w:fldChar w:fldCharType="separate"/>
        </w:r>
        <w:r w:rsidR="00C51879">
          <w:rPr>
            <w:noProof/>
            <w:webHidden/>
          </w:rPr>
          <w:t>8</w:t>
        </w:r>
        <w:r w:rsidR="00C51879">
          <w:rPr>
            <w:noProof/>
            <w:webHidden/>
          </w:rPr>
          <w:fldChar w:fldCharType="end"/>
        </w:r>
      </w:hyperlink>
    </w:p>
    <w:p w14:paraId="5C904A2A" w14:textId="44F33FE5" w:rsidR="00C51879" w:rsidRDefault="00F816D9">
      <w:pPr>
        <w:pStyle w:val="Obsah2"/>
        <w:rPr>
          <w:rFonts w:asciiTheme="minorHAnsi" w:eastAsiaTheme="minorEastAsia" w:hAnsiTheme="minorHAnsi" w:cstheme="minorBidi"/>
          <w:noProof/>
          <w:sz w:val="22"/>
        </w:rPr>
      </w:pPr>
      <w:hyperlink w:anchor="_Toc178270621" w:history="1">
        <w:r w:rsidR="00C51879" w:rsidRPr="002B32BD">
          <w:rPr>
            <w:rStyle w:val="Hypertextovodkaz"/>
            <w:noProof/>
          </w:rPr>
          <w:t>Podpora obcí, měst a regionů</w:t>
        </w:r>
        <w:r w:rsidR="00C51879">
          <w:rPr>
            <w:noProof/>
            <w:webHidden/>
          </w:rPr>
          <w:tab/>
        </w:r>
        <w:r w:rsidR="00C51879">
          <w:rPr>
            <w:noProof/>
            <w:webHidden/>
          </w:rPr>
          <w:fldChar w:fldCharType="begin"/>
        </w:r>
        <w:r w:rsidR="00C51879">
          <w:rPr>
            <w:noProof/>
            <w:webHidden/>
          </w:rPr>
          <w:instrText xml:space="preserve"> PAGEREF _Toc178270621 \h </w:instrText>
        </w:r>
        <w:r w:rsidR="00C51879">
          <w:rPr>
            <w:noProof/>
            <w:webHidden/>
          </w:rPr>
        </w:r>
        <w:r w:rsidR="00C51879">
          <w:rPr>
            <w:noProof/>
            <w:webHidden/>
          </w:rPr>
          <w:fldChar w:fldCharType="separate"/>
        </w:r>
        <w:r w:rsidR="00C51879">
          <w:rPr>
            <w:noProof/>
            <w:webHidden/>
          </w:rPr>
          <w:t>9</w:t>
        </w:r>
        <w:r w:rsidR="00C51879">
          <w:rPr>
            <w:noProof/>
            <w:webHidden/>
          </w:rPr>
          <w:fldChar w:fldCharType="end"/>
        </w:r>
      </w:hyperlink>
    </w:p>
    <w:p w14:paraId="267A01EE" w14:textId="66E82B25" w:rsidR="00C51879" w:rsidRDefault="00F816D9">
      <w:pPr>
        <w:pStyle w:val="Obsah2"/>
        <w:rPr>
          <w:rFonts w:asciiTheme="minorHAnsi" w:eastAsiaTheme="minorEastAsia" w:hAnsiTheme="minorHAnsi" w:cstheme="minorBidi"/>
          <w:noProof/>
          <w:sz w:val="22"/>
        </w:rPr>
      </w:pPr>
      <w:hyperlink w:anchor="_Toc178270622" w:history="1">
        <w:r w:rsidR="00C51879" w:rsidRPr="002B32BD">
          <w:rPr>
            <w:rStyle w:val="Hypertextovodkaz"/>
            <w:noProof/>
          </w:rPr>
          <w:t>Programy Interreg</w:t>
        </w:r>
        <w:r w:rsidR="00C51879">
          <w:rPr>
            <w:noProof/>
            <w:webHidden/>
          </w:rPr>
          <w:tab/>
        </w:r>
        <w:r w:rsidR="00C51879">
          <w:rPr>
            <w:noProof/>
            <w:webHidden/>
          </w:rPr>
          <w:fldChar w:fldCharType="begin"/>
        </w:r>
        <w:r w:rsidR="00C51879">
          <w:rPr>
            <w:noProof/>
            <w:webHidden/>
          </w:rPr>
          <w:instrText xml:space="preserve"> PAGEREF _Toc178270622 \h </w:instrText>
        </w:r>
        <w:r w:rsidR="00C51879">
          <w:rPr>
            <w:noProof/>
            <w:webHidden/>
          </w:rPr>
        </w:r>
        <w:r w:rsidR="00C51879">
          <w:rPr>
            <w:noProof/>
            <w:webHidden/>
          </w:rPr>
          <w:fldChar w:fldCharType="separate"/>
        </w:r>
        <w:r w:rsidR="00C51879">
          <w:rPr>
            <w:noProof/>
            <w:webHidden/>
          </w:rPr>
          <w:t>10</w:t>
        </w:r>
        <w:r w:rsidR="00C51879">
          <w:rPr>
            <w:noProof/>
            <w:webHidden/>
          </w:rPr>
          <w:fldChar w:fldCharType="end"/>
        </w:r>
      </w:hyperlink>
    </w:p>
    <w:p w14:paraId="31A8C4AE" w14:textId="4E1BA670" w:rsidR="00C51879" w:rsidRDefault="00F816D9">
      <w:pPr>
        <w:pStyle w:val="Obsah2"/>
        <w:rPr>
          <w:rFonts w:asciiTheme="minorHAnsi" w:eastAsiaTheme="minorEastAsia" w:hAnsiTheme="minorHAnsi" w:cstheme="minorBidi"/>
          <w:noProof/>
          <w:sz w:val="22"/>
        </w:rPr>
      </w:pPr>
      <w:hyperlink w:anchor="_Toc178270623" w:history="1">
        <w:r w:rsidR="00C51879" w:rsidRPr="002B32BD">
          <w:rPr>
            <w:rStyle w:val="Hypertextovodkaz"/>
            <w:noProof/>
          </w:rPr>
          <w:t>Finanční nástroje</w:t>
        </w:r>
        <w:r w:rsidR="00C51879">
          <w:rPr>
            <w:noProof/>
            <w:webHidden/>
          </w:rPr>
          <w:tab/>
        </w:r>
        <w:r w:rsidR="00C51879">
          <w:rPr>
            <w:noProof/>
            <w:webHidden/>
          </w:rPr>
          <w:fldChar w:fldCharType="begin"/>
        </w:r>
        <w:r w:rsidR="00C51879">
          <w:rPr>
            <w:noProof/>
            <w:webHidden/>
          </w:rPr>
          <w:instrText xml:space="preserve"> PAGEREF _Toc178270623 \h </w:instrText>
        </w:r>
        <w:r w:rsidR="00C51879">
          <w:rPr>
            <w:noProof/>
            <w:webHidden/>
          </w:rPr>
        </w:r>
        <w:r w:rsidR="00C51879">
          <w:rPr>
            <w:noProof/>
            <w:webHidden/>
          </w:rPr>
          <w:fldChar w:fldCharType="separate"/>
        </w:r>
        <w:r w:rsidR="00C51879">
          <w:rPr>
            <w:noProof/>
            <w:webHidden/>
          </w:rPr>
          <w:t>10</w:t>
        </w:r>
        <w:r w:rsidR="00C51879">
          <w:rPr>
            <w:noProof/>
            <w:webHidden/>
          </w:rPr>
          <w:fldChar w:fldCharType="end"/>
        </w:r>
      </w:hyperlink>
    </w:p>
    <w:p w14:paraId="328E0A0C" w14:textId="2D40A6C1" w:rsidR="00C51879" w:rsidRDefault="00F816D9">
      <w:pPr>
        <w:pStyle w:val="Obsah2"/>
        <w:rPr>
          <w:rFonts w:asciiTheme="minorHAnsi" w:eastAsiaTheme="minorEastAsia" w:hAnsiTheme="minorHAnsi" w:cstheme="minorBidi"/>
          <w:noProof/>
          <w:sz w:val="22"/>
        </w:rPr>
      </w:pPr>
      <w:hyperlink w:anchor="_Toc178270624" w:history="1">
        <w:r w:rsidR="00C51879" w:rsidRPr="002B32BD">
          <w:rPr>
            <w:rStyle w:val="Hypertextovodkaz"/>
            <w:noProof/>
          </w:rPr>
          <w:t>Zjednodušení pravidel</w:t>
        </w:r>
        <w:r w:rsidR="00C51879">
          <w:rPr>
            <w:noProof/>
            <w:webHidden/>
          </w:rPr>
          <w:tab/>
        </w:r>
        <w:r w:rsidR="00C51879">
          <w:rPr>
            <w:noProof/>
            <w:webHidden/>
          </w:rPr>
          <w:fldChar w:fldCharType="begin"/>
        </w:r>
        <w:r w:rsidR="00C51879">
          <w:rPr>
            <w:noProof/>
            <w:webHidden/>
          </w:rPr>
          <w:instrText xml:space="preserve"> PAGEREF _Toc178270624 \h </w:instrText>
        </w:r>
        <w:r w:rsidR="00C51879">
          <w:rPr>
            <w:noProof/>
            <w:webHidden/>
          </w:rPr>
        </w:r>
        <w:r w:rsidR="00C51879">
          <w:rPr>
            <w:noProof/>
            <w:webHidden/>
          </w:rPr>
          <w:fldChar w:fldCharType="separate"/>
        </w:r>
        <w:r w:rsidR="00C51879">
          <w:rPr>
            <w:noProof/>
            <w:webHidden/>
          </w:rPr>
          <w:t>10</w:t>
        </w:r>
        <w:r w:rsidR="00C51879">
          <w:rPr>
            <w:noProof/>
            <w:webHidden/>
          </w:rPr>
          <w:fldChar w:fldCharType="end"/>
        </w:r>
      </w:hyperlink>
    </w:p>
    <w:p w14:paraId="0E24491A" w14:textId="60D300AC" w:rsidR="00C51879" w:rsidRDefault="00F816D9">
      <w:pPr>
        <w:pStyle w:val="Obsah2"/>
        <w:rPr>
          <w:rFonts w:asciiTheme="minorHAnsi" w:eastAsiaTheme="minorEastAsia" w:hAnsiTheme="minorHAnsi" w:cstheme="minorBidi"/>
          <w:noProof/>
          <w:sz w:val="22"/>
        </w:rPr>
      </w:pPr>
      <w:hyperlink w:anchor="_Toc178270625" w:history="1">
        <w:r w:rsidR="00C51879" w:rsidRPr="002B32BD">
          <w:rPr>
            <w:rStyle w:val="Hypertextovodkaz"/>
            <w:noProof/>
          </w:rPr>
          <w:t>Příprava věcných priorit ČR</w:t>
        </w:r>
        <w:r w:rsidR="00C51879">
          <w:rPr>
            <w:noProof/>
            <w:webHidden/>
          </w:rPr>
          <w:tab/>
        </w:r>
        <w:r w:rsidR="00C51879">
          <w:rPr>
            <w:noProof/>
            <w:webHidden/>
          </w:rPr>
          <w:fldChar w:fldCharType="begin"/>
        </w:r>
        <w:r w:rsidR="00C51879">
          <w:rPr>
            <w:noProof/>
            <w:webHidden/>
          </w:rPr>
          <w:instrText xml:space="preserve"> PAGEREF _Toc178270625 \h </w:instrText>
        </w:r>
        <w:r w:rsidR="00C51879">
          <w:rPr>
            <w:noProof/>
            <w:webHidden/>
          </w:rPr>
        </w:r>
        <w:r w:rsidR="00C51879">
          <w:rPr>
            <w:noProof/>
            <w:webHidden/>
          </w:rPr>
          <w:fldChar w:fldCharType="separate"/>
        </w:r>
        <w:r w:rsidR="00C51879">
          <w:rPr>
            <w:noProof/>
            <w:webHidden/>
          </w:rPr>
          <w:t>11</w:t>
        </w:r>
        <w:r w:rsidR="00C51879">
          <w:rPr>
            <w:noProof/>
            <w:webHidden/>
          </w:rPr>
          <w:fldChar w:fldCharType="end"/>
        </w:r>
      </w:hyperlink>
    </w:p>
    <w:p w14:paraId="21151CA6" w14:textId="6933D218"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26" w:history="1">
        <w:r w:rsidR="00C51879" w:rsidRPr="002B32BD">
          <w:rPr>
            <w:rStyle w:val="Hypertextovodkaz"/>
          </w:rPr>
          <w:t>5. ZÁVĚR</w:t>
        </w:r>
        <w:r w:rsidR="00C51879">
          <w:rPr>
            <w:webHidden/>
          </w:rPr>
          <w:tab/>
        </w:r>
        <w:r w:rsidR="00C51879">
          <w:rPr>
            <w:webHidden/>
          </w:rPr>
          <w:fldChar w:fldCharType="begin"/>
        </w:r>
        <w:r w:rsidR="00C51879">
          <w:rPr>
            <w:webHidden/>
          </w:rPr>
          <w:instrText xml:space="preserve"> PAGEREF _Toc178270626 \h </w:instrText>
        </w:r>
        <w:r w:rsidR="00C51879">
          <w:rPr>
            <w:webHidden/>
          </w:rPr>
        </w:r>
        <w:r w:rsidR="00C51879">
          <w:rPr>
            <w:webHidden/>
          </w:rPr>
          <w:fldChar w:fldCharType="separate"/>
        </w:r>
        <w:r w:rsidR="00C51879">
          <w:rPr>
            <w:webHidden/>
          </w:rPr>
          <w:t>12</w:t>
        </w:r>
        <w:r w:rsidR="00C51879">
          <w:rPr>
            <w:webHidden/>
          </w:rPr>
          <w:fldChar w:fldCharType="end"/>
        </w:r>
      </w:hyperlink>
    </w:p>
    <w:p w14:paraId="41F8DA9B" w14:textId="273D50A4"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27" w:history="1">
        <w:r w:rsidR="00C51879" w:rsidRPr="002B32BD">
          <w:rPr>
            <w:rStyle w:val="Hypertextovodkaz"/>
          </w:rPr>
          <w:t>6. SEZNAM ZKRATEK</w:t>
        </w:r>
        <w:r w:rsidR="00C51879">
          <w:rPr>
            <w:webHidden/>
          </w:rPr>
          <w:tab/>
        </w:r>
        <w:r w:rsidR="00C51879">
          <w:rPr>
            <w:webHidden/>
          </w:rPr>
          <w:fldChar w:fldCharType="begin"/>
        </w:r>
        <w:r w:rsidR="00C51879">
          <w:rPr>
            <w:webHidden/>
          </w:rPr>
          <w:instrText xml:space="preserve"> PAGEREF _Toc178270627 \h </w:instrText>
        </w:r>
        <w:r w:rsidR="00C51879">
          <w:rPr>
            <w:webHidden/>
          </w:rPr>
        </w:r>
        <w:r w:rsidR="00C51879">
          <w:rPr>
            <w:webHidden/>
          </w:rPr>
          <w:fldChar w:fldCharType="separate"/>
        </w:r>
        <w:r w:rsidR="00C51879">
          <w:rPr>
            <w:webHidden/>
          </w:rPr>
          <w:t>13</w:t>
        </w:r>
        <w:r w:rsidR="00C51879">
          <w:rPr>
            <w:webHidden/>
          </w:rPr>
          <w:fldChar w:fldCharType="end"/>
        </w:r>
      </w:hyperlink>
    </w:p>
    <w:p w14:paraId="02E73F09" w14:textId="249F09B8" w:rsidR="00C51879" w:rsidRDefault="00F816D9">
      <w:pPr>
        <w:pStyle w:val="Obsah1"/>
        <w:rPr>
          <w:rFonts w:asciiTheme="minorHAnsi" w:eastAsiaTheme="minorEastAsia" w:hAnsiTheme="minorHAnsi" w:cstheme="minorBidi"/>
          <w:b w:val="0"/>
          <w:bCs w:val="0"/>
          <w:caps w:val="0"/>
          <w:sz w:val="22"/>
          <w:shd w:val="clear" w:color="auto" w:fill="auto"/>
        </w:rPr>
      </w:pPr>
      <w:hyperlink w:anchor="_Toc178270628" w:history="1">
        <w:r w:rsidR="00C51879" w:rsidRPr="002B32BD">
          <w:rPr>
            <w:rStyle w:val="Hypertextovodkaz"/>
          </w:rPr>
          <w:t>7. PŘÍLOHY</w:t>
        </w:r>
        <w:r w:rsidR="00C51879">
          <w:rPr>
            <w:webHidden/>
          </w:rPr>
          <w:tab/>
        </w:r>
        <w:r w:rsidR="00C51879">
          <w:rPr>
            <w:webHidden/>
          </w:rPr>
          <w:fldChar w:fldCharType="begin"/>
        </w:r>
        <w:r w:rsidR="00C51879">
          <w:rPr>
            <w:webHidden/>
          </w:rPr>
          <w:instrText xml:space="preserve"> PAGEREF _Toc178270628 \h </w:instrText>
        </w:r>
        <w:r w:rsidR="00C51879">
          <w:rPr>
            <w:webHidden/>
          </w:rPr>
        </w:r>
        <w:r w:rsidR="00C51879">
          <w:rPr>
            <w:webHidden/>
          </w:rPr>
          <w:fldChar w:fldCharType="separate"/>
        </w:r>
        <w:r w:rsidR="00C51879">
          <w:rPr>
            <w:webHidden/>
          </w:rPr>
          <w:t>13</w:t>
        </w:r>
        <w:r w:rsidR="00C51879">
          <w:rPr>
            <w:webHidden/>
          </w:rPr>
          <w:fldChar w:fldCharType="end"/>
        </w:r>
      </w:hyperlink>
    </w:p>
    <w:p w14:paraId="0D52A79D" w14:textId="7C69DDC2" w:rsidR="00A60341" w:rsidRDefault="00A60341">
      <w:r w:rsidRPr="07FB9FCD">
        <w:rPr>
          <w:b/>
          <w:bCs/>
        </w:rPr>
        <w:fldChar w:fldCharType="end"/>
      </w:r>
    </w:p>
    <w:bookmarkEnd w:id="28"/>
    <w:bookmarkEnd w:id="29"/>
    <w:p w14:paraId="225472DB" w14:textId="0CF8AA5A" w:rsidR="00D602A5" w:rsidRDefault="00471885" w:rsidP="008F10BF">
      <w:pPr>
        <w:spacing w:before="0" w:after="200" w:line="276" w:lineRule="auto"/>
        <w:jc w:val="left"/>
      </w:pPr>
      <w:r>
        <w:br w:type="page"/>
      </w:r>
    </w:p>
    <w:p w14:paraId="6A14DCB3" w14:textId="44F3A6FE" w:rsidR="00FB3A6D" w:rsidRPr="00D659DF" w:rsidRDefault="00395AC8" w:rsidP="00D659DF">
      <w:pPr>
        <w:pStyle w:val="Nadpis1"/>
        <w:rPr>
          <w:rStyle w:val="rynqvb"/>
        </w:rPr>
      </w:pPr>
      <w:bookmarkStart w:id="40" w:name="_Toc178270608"/>
      <w:r w:rsidRPr="00D659DF">
        <w:lastRenderedPageBreak/>
        <w:t xml:space="preserve">1. </w:t>
      </w:r>
      <w:r w:rsidR="00D602A5" w:rsidRPr="00D659DF">
        <w:t>MANAŽERSKÉ SHRNUTÍ</w:t>
      </w:r>
      <w:bookmarkEnd w:id="40"/>
      <w:r w:rsidR="00807C1F" w:rsidRPr="00D659DF">
        <w:t xml:space="preserve"> </w:t>
      </w:r>
    </w:p>
    <w:p w14:paraId="36139F59" w14:textId="17019778" w:rsidR="006A1BC5" w:rsidRDefault="0027069E" w:rsidP="2DDB5C4D">
      <w:pPr>
        <w:spacing w:before="0" w:after="0" w:line="312" w:lineRule="auto"/>
        <w:rPr>
          <w:rStyle w:val="rynqvb"/>
          <w:szCs w:val="20"/>
        </w:rPr>
      </w:pPr>
      <w:r w:rsidRPr="00C65F63">
        <w:rPr>
          <w:rStyle w:val="rynqvb"/>
          <w:b/>
          <w:bCs/>
          <w:szCs w:val="20"/>
        </w:rPr>
        <w:t>Evropská unie</w:t>
      </w:r>
      <w:r w:rsidR="00DD6A1A" w:rsidRPr="00C65F63">
        <w:rPr>
          <w:rStyle w:val="rynqvb"/>
          <w:b/>
          <w:bCs/>
          <w:szCs w:val="20"/>
        </w:rPr>
        <w:t xml:space="preserve"> (dále EU)</w:t>
      </w:r>
      <w:r w:rsidRPr="00C65F63">
        <w:rPr>
          <w:rStyle w:val="rynqvb"/>
          <w:b/>
          <w:bCs/>
          <w:szCs w:val="20"/>
        </w:rPr>
        <w:t xml:space="preserve"> čelí v</w:t>
      </w:r>
      <w:r w:rsidR="003C4311" w:rsidRPr="00C65F63">
        <w:rPr>
          <w:rStyle w:val="rynqvb"/>
          <w:b/>
          <w:bCs/>
          <w:szCs w:val="20"/>
        </w:rPr>
        <w:t>elkým</w:t>
      </w:r>
      <w:r w:rsidRPr="00C65F63">
        <w:rPr>
          <w:rStyle w:val="rynqvb"/>
          <w:b/>
          <w:bCs/>
          <w:szCs w:val="20"/>
        </w:rPr>
        <w:t xml:space="preserve"> výzvám</w:t>
      </w:r>
      <w:r w:rsidR="00FE6C5D" w:rsidRPr="00C65F63">
        <w:rPr>
          <w:rStyle w:val="rynqvb"/>
          <w:b/>
          <w:bCs/>
          <w:szCs w:val="20"/>
        </w:rPr>
        <w:t xml:space="preserve">, které jsou spojené </w:t>
      </w:r>
      <w:r w:rsidR="00F25866" w:rsidRPr="00C65F63">
        <w:rPr>
          <w:rStyle w:val="rynqvb"/>
          <w:b/>
          <w:bCs/>
          <w:szCs w:val="20"/>
        </w:rPr>
        <w:t xml:space="preserve">především </w:t>
      </w:r>
      <w:r w:rsidR="0027270B" w:rsidRPr="00C65F63">
        <w:rPr>
          <w:rStyle w:val="rynqvb"/>
          <w:b/>
          <w:bCs/>
          <w:szCs w:val="20"/>
        </w:rPr>
        <w:t xml:space="preserve">s klimatickou krizí, digitální </w:t>
      </w:r>
      <w:r w:rsidR="001014B8" w:rsidRPr="00C65F63">
        <w:rPr>
          <w:rStyle w:val="rynqvb"/>
          <w:b/>
          <w:bCs/>
          <w:szCs w:val="20"/>
        </w:rPr>
        <w:t>transformací</w:t>
      </w:r>
      <w:r w:rsidR="0027270B" w:rsidRPr="00C65F63">
        <w:rPr>
          <w:rStyle w:val="rynqvb"/>
          <w:b/>
          <w:bCs/>
          <w:szCs w:val="20"/>
        </w:rPr>
        <w:t>, demografickými změnami</w:t>
      </w:r>
      <w:r w:rsidR="00C25382" w:rsidRPr="00C65F63">
        <w:rPr>
          <w:rStyle w:val="rynqvb"/>
          <w:b/>
          <w:bCs/>
          <w:szCs w:val="20"/>
        </w:rPr>
        <w:t xml:space="preserve"> a globální konkurenceschopností EU</w:t>
      </w:r>
      <w:r w:rsidR="0027270B" w:rsidRPr="00C65F63">
        <w:rPr>
          <w:rStyle w:val="rynqvb"/>
          <w:b/>
          <w:bCs/>
          <w:szCs w:val="20"/>
        </w:rPr>
        <w:t>.</w:t>
      </w:r>
      <w:r w:rsidR="006A1BC5" w:rsidRPr="00C65F63">
        <w:rPr>
          <w:rStyle w:val="rynqvb"/>
          <w:b/>
          <w:bCs/>
          <w:szCs w:val="20"/>
        </w:rPr>
        <w:t xml:space="preserve"> </w:t>
      </w:r>
      <w:r w:rsidR="006A1BC5" w:rsidRPr="00C65F63">
        <w:rPr>
          <w:rStyle w:val="ui-provider"/>
          <w:b/>
          <w:bCs/>
        </w:rPr>
        <w:t>Podíl EU na světovém HDP v posledních třech desetiletích klesá.</w:t>
      </w:r>
      <w:r w:rsidR="006A1BC5">
        <w:rPr>
          <w:rStyle w:val="ui-provider"/>
        </w:rPr>
        <w:t xml:space="preserve"> Růst HDP EU je ve srovnání s</w:t>
      </w:r>
      <w:r w:rsidR="00C65F63">
        <w:rPr>
          <w:rStyle w:val="ui-provider"/>
        </w:rPr>
        <w:t> </w:t>
      </w:r>
      <w:r w:rsidR="006A1BC5">
        <w:rPr>
          <w:rStyle w:val="ui-provider"/>
        </w:rPr>
        <w:t>celosvětovým průměrem pomalejší, zejména pak ve srovnání s růstem USA či Číny.</w:t>
      </w:r>
      <w:r w:rsidR="00C65F63">
        <w:rPr>
          <w:rStyle w:val="rynqvb"/>
          <w:bCs/>
          <w:szCs w:val="20"/>
        </w:rPr>
        <w:t xml:space="preserve"> </w:t>
      </w:r>
      <w:r w:rsidR="00DB5FA5" w:rsidRPr="00DB5FA5">
        <w:rPr>
          <w:rStyle w:val="rynqvb"/>
          <w:rFonts w:eastAsiaTheme="minorEastAsia"/>
          <w:bCs/>
          <w:szCs w:val="20"/>
        </w:rPr>
        <w:t>Snaha o</w:t>
      </w:r>
      <w:r w:rsidR="00C65F63">
        <w:rPr>
          <w:rStyle w:val="rynqvb"/>
          <w:rFonts w:eastAsiaTheme="minorEastAsia"/>
          <w:bCs/>
          <w:szCs w:val="20"/>
        </w:rPr>
        <w:t> </w:t>
      </w:r>
      <w:r w:rsidR="00DB5FA5" w:rsidRPr="00DB5FA5">
        <w:rPr>
          <w:rStyle w:val="rynqvb"/>
          <w:rFonts w:eastAsiaTheme="minorEastAsia"/>
          <w:bCs/>
          <w:szCs w:val="20"/>
        </w:rPr>
        <w:t>ekonomickou konvergenci zásadně přispívá k posílení konkurenceschopnosti EU na globální scéně, její úroveň se však napříč EU liší. Zatímco na úrovni členských států je růst konvergence uspokojivý, uvnitř států se rozdíly začínají zvětšovat.</w:t>
      </w:r>
      <w:r w:rsidR="00DB5FA5" w:rsidRPr="00DB5FA5">
        <w:rPr>
          <w:rStyle w:val="rynqvb"/>
          <w:rFonts w:eastAsiaTheme="minorEastAsia"/>
          <w:szCs w:val="20"/>
        </w:rPr>
        <w:t xml:space="preserve"> </w:t>
      </w:r>
      <w:r w:rsidR="00E67A05" w:rsidRPr="00DB5FA5">
        <w:rPr>
          <w:rStyle w:val="rynqvb"/>
          <w:bCs/>
          <w:szCs w:val="20"/>
        </w:rPr>
        <w:t>Ekonomické aktivity</w:t>
      </w:r>
      <w:r w:rsidR="006127A2">
        <w:rPr>
          <w:rStyle w:val="rynqvb"/>
          <w:bCs/>
          <w:szCs w:val="20"/>
        </w:rPr>
        <w:t>, zejména progresivní,</w:t>
      </w:r>
      <w:r w:rsidR="00E67A05" w:rsidRPr="000C4814">
        <w:rPr>
          <w:rStyle w:val="rynqvb"/>
          <w:bCs/>
          <w:szCs w:val="20"/>
        </w:rPr>
        <w:t xml:space="preserve"> se stále více soustřeďují do </w:t>
      </w:r>
      <w:r w:rsidR="009379A6">
        <w:rPr>
          <w:rStyle w:val="rynqvb"/>
          <w:bCs/>
          <w:szCs w:val="20"/>
        </w:rPr>
        <w:t>menšího množství dynamických oblastí, kter</w:t>
      </w:r>
      <w:r w:rsidR="0056486D">
        <w:rPr>
          <w:rStyle w:val="rynqvb"/>
          <w:bCs/>
          <w:szCs w:val="20"/>
        </w:rPr>
        <w:t>é</w:t>
      </w:r>
      <w:r w:rsidR="009379A6">
        <w:rPr>
          <w:rStyle w:val="rynqvb"/>
          <w:bCs/>
          <w:szCs w:val="20"/>
        </w:rPr>
        <w:t xml:space="preserve"> se obecně kryjí s velkými metropolitními regiony.</w:t>
      </w:r>
      <w:r w:rsidR="00E827DA">
        <w:rPr>
          <w:rStyle w:val="rynqvb"/>
          <w:bCs/>
          <w:szCs w:val="20"/>
        </w:rPr>
        <w:t xml:space="preserve"> Naproti </w:t>
      </w:r>
      <w:r w:rsidR="00810891">
        <w:rPr>
          <w:rStyle w:val="rynqvb"/>
          <w:bCs/>
          <w:szCs w:val="20"/>
        </w:rPr>
        <w:t xml:space="preserve">tomu </w:t>
      </w:r>
      <w:r w:rsidR="00810891" w:rsidRPr="009A4FFB">
        <w:rPr>
          <w:rStyle w:val="rynqvb"/>
          <w:szCs w:val="20"/>
        </w:rPr>
        <w:t>mnoho regionů zaostává za moderními vývojovými trendy</w:t>
      </w:r>
      <w:r w:rsidR="005E3176" w:rsidRPr="009A4FFB">
        <w:rPr>
          <w:rStyle w:val="rynqvb"/>
          <w:szCs w:val="20"/>
        </w:rPr>
        <w:t xml:space="preserve"> a často jsou takové</w:t>
      </w:r>
      <w:r w:rsidR="00A05762" w:rsidRPr="009A4FFB">
        <w:rPr>
          <w:rStyle w:val="rynqvb"/>
          <w:szCs w:val="20"/>
        </w:rPr>
        <w:t>t</w:t>
      </w:r>
      <w:r w:rsidR="005E3176" w:rsidRPr="009A4FFB">
        <w:rPr>
          <w:rStyle w:val="rynqvb"/>
          <w:szCs w:val="20"/>
        </w:rPr>
        <w:t xml:space="preserve">o regiony uvězněny v dlouhých obdobích </w:t>
      </w:r>
      <w:r w:rsidR="00414AE6" w:rsidRPr="009A4FFB">
        <w:rPr>
          <w:rStyle w:val="rynqvb"/>
          <w:szCs w:val="20"/>
        </w:rPr>
        <w:t xml:space="preserve">neboli pastech </w:t>
      </w:r>
      <w:r w:rsidR="005E3176" w:rsidRPr="009A4FFB">
        <w:rPr>
          <w:rStyle w:val="rynqvb"/>
          <w:szCs w:val="20"/>
        </w:rPr>
        <w:t xml:space="preserve">nedostatečného rozvoje. Těmto regionům je potřeba věnovat v politice soudržnosti zvláštní pozornost. </w:t>
      </w:r>
    </w:p>
    <w:p w14:paraId="26317DD2" w14:textId="2C648598" w:rsidR="006127A2" w:rsidRPr="00D75A6B" w:rsidRDefault="009379A6" w:rsidP="2DDB5C4D">
      <w:pPr>
        <w:spacing w:before="0" w:after="0" w:line="312" w:lineRule="auto"/>
        <w:rPr>
          <w:rStyle w:val="rynqvb"/>
          <w:rFonts w:asciiTheme="minorHAnsi" w:eastAsiaTheme="minorEastAsia" w:hAnsiTheme="minorHAnsi" w:cstheme="minorBidi"/>
        </w:rPr>
      </w:pPr>
      <w:r w:rsidRPr="009A4FFB">
        <w:rPr>
          <w:rStyle w:val="rynqvb"/>
          <w:szCs w:val="20"/>
        </w:rPr>
        <w:t xml:space="preserve"> </w:t>
      </w:r>
    </w:p>
    <w:p w14:paraId="4D0DB4B9" w14:textId="6B80D335" w:rsidR="00D602A5" w:rsidRPr="00FF48DF" w:rsidRDefault="008043AA" w:rsidP="00871ADB">
      <w:pPr>
        <w:spacing w:before="0" w:after="0" w:line="312" w:lineRule="auto"/>
        <w:rPr>
          <w:rStyle w:val="hwtze"/>
        </w:rPr>
      </w:pPr>
      <w:r w:rsidRPr="00423B5B">
        <w:rPr>
          <w:rStyle w:val="rynqvb"/>
        </w:rPr>
        <w:t xml:space="preserve">Politika soudržnosti </w:t>
      </w:r>
      <w:r w:rsidR="00EE5611">
        <w:rPr>
          <w:rStyle w:val="rynqvb"/>
        </w:rPr>
        <w:t>je jedinou EU politikou zaměřenou přímo na rozvoj regionů</w:t>
      </w:r>
      <w:r w:rsidR="006B6165" w:rsidRPr="00423B5B">
        <w:rPr>
          <w:rStyle w:val="rynqvb"/>
        </w:rPr>
        <w:t xml:space="preserve">. </w:t>
      </w:r>
      <w:r w:rsidR="00367D68" w:rsidRPr="003E3C14">
        <w:rPr>
          <w:rStyle w:val="rynqvb"/>
          <w:b/>
          <w:bCs/>
        </w:rPr>
        <w:t>K</w:t>
      </w:r>
      <w:r w:rsidR="00F34D4A" w:rsidRPr="003E3C14">
        <w:rPr>
          <w:rStyle w:val="rynqvb"/>
          <w:b/>
          <w:bCs/>
        </w:rPr>
        <w:t xml:space="preserve"> </w:t>
      </w:r>
      <w:r w:rsidR="00367D68" w:rsidRPr="003E3C14">
        <w:rPr>
          <w:rStyle w:val="rynqvb"/>
          <w:b/>
          <w:bCs/>
        </w:rPr>
        <w:t xml:space="preserve">dosažení cílů musí </w:t>
      </w:r>
      <w:r w:rsidR="00CA0166" w:rsidRPr="003E3C14">
        <w:rPr>
          <w:rStyle w:val="rynqvb"/>
          <w:b/>
          <w:bCs/>
        </w:rPr>
        <w:t>politika soudržnosti</w:t>
      </w:r>
      <w:r w:rsidR="00367D68" w:rsidRPr="003E3C14">
        <w:rPr>
          <w:rStyle w:val="rynqvb"/>
          <w:b/>
          <w:bCs/>
        </w:rPr>
        <w:t xml:space="preserve"> </w:t>
      </w:r>
      <w:r w:rsidR="00BA3F38" w:rsidRPr="003E3C14">
        <w:rPr>
          <w:rStyle w:val="rynqvb"/>
          <w:b/>
          <w:bCs/>
        </w:rPr>
        <w:t>odmítnout „univerzální“ přístupy</w:t>
      </w:r>
      <w:r w:rsidR="007974C7">
        <w:rPr>
          <w:rStyle w:val="rynqvb"/>
          <w:b/>
          <w:bCs/>
        </w:rPr>
        <w:t xml:space="preserve"> </w:t>
      </w:r>
      <w:r w:rsidR="007974C7" w:rsidRPr="009A4FFB">
        <w:rPr>
          <w:rStyle w:val="rynqvb"/>
        </w:rPr>
        <w:t>aplikované jednotně pro všechny země a</w:t>
      </w:r>
      <w:r w:rsidR="00223901" w:rsidRPr="009A4FFB">
        <w:rPr>
          <w:rStyle w:val="rynqvb"/>
        </w:rPr>
        <w:t> </w:t>
      </w:r>
      <w:r w:rsidR="007974C7" w:rsidRPr="009A4FFB">
        <w:rPr>
          <w:rStyle w:val="rynqvb"/>
        </w:rPr>
        <w:t>regiony</w:t>
      </w:r>
      <w:r w:rsidR="004F18FD" w:rsidRPr="009A4FFB">
        <w:rPr>
          <w:rStyle w:val="rynqvb"/>
        </w:rPr>
        <w:t>,</w:t>
      </w:r>
      <w:r w:rsidR="004F18FD" w:rsidRPr="003E3C14">
        <w:rPr>
          <w:rStyle w:val="rynqvb"/>
          <w:b/>
          <w:bCs/>
        </w:rPr>
        <w:t xml:space="preserve"> být uživatelsky přívětivější a</w:t>
      </w:r>
      <w:r w:rsidR="00E91821" w:rsidRPr="003E3C14">
        <w:rPr>
          <w:rStyle w:val="rynqvb"/>
          <w:b/>
          <w:bCs/>
        </w:rPr>
        <w:t xml:space="preserve"> více</w:t>
      </w:r>
      <w:r w:rsidR="00FE2FC0">
        <w:rPr>
          <w:rStyle w:val="rynqvb"/>
          <w:b/>
          <w:bCs/>
        </w:rPr>
        <w:t xml:space="preserve"> zohledňovat konkrétní potřeby a možnosti daného regionu a jeho občanů.</w:t>
      </w:r>
      <w:r w:rsidR="009A4FFB">
        <w:rPr>
          <w:rStyle w:val="rynqvb"/>
          <w:b/>
          <w:bCs/>
        </w:rPr>
        <w:t xml:space="preserve"> </w:t>
      </w:r>
      <w:r w:rsidR="000C1FA5" w:rsidRPr="009A4FFB">
        <w:rPr>
          <w:rStyle w:val="rynqvb"/>
        </w:rPr>
        <w:t>Je</w:t>
      </w:r>
      <w:r w:rsidR="009A4FFB">
        <w:rPr>
          <w:rStyle w:val="rynqvb"/>
        </w:rPr>
        <w:t xml:space="preserve"> </w:t>
      </w:r>
      <w:r w:rsidR="000C1FA5" w:rsidRPr="009A4FFB">
        <w:rPr>
          <w:rStyle w:val="rynqvb"/>
        </w:rPr>
        <w:t>potřeba využít potenciál regionů</w:t>
      </w:r>
      <w:r w:rsidR="009B7FA6" w:rsidRPr="009A4FFB">
        <w:rPr>
          <w:rStyle w:val="rynqvb"/>
        </w:rPr>
        <w:t>, vybudovat kvalitní správu</w:t>
      </w:r>
      <w:r w:rsidR="009A4FFB">
        <w:rPr>
          <w:rStyle w:val="rynqvb"/>
        </w:rPr>
        <w:t xml:space="preserve"> </w:t>
      </w:r>
      <w:r w:rsidR="000C1FA5" w:rsidRPr="009A4FFB">
        <w:rPr>
          <w:rStyle w:val="rynqvb"/>
        </w:rPr>
        <w:t>a</w:t>
      </w:r>
      <w:r w:rsidR="009B7FA6" w:rsidRPr="009A4FFB">
        <w:rPr>
          <w:rStyle w:val="rynqvb"/>
        </w:rPr>
        <w:t xml:space="preserve"> vzdělávat lidi, kte</w:t>
      </w:r>
      <w:r w:rsidR="008A0DF2" w:rsidRPr="009A4FFB">
        <w:rPr>
          <w:rStyle w:val="rynqvb"/>
        </w:rPr>
        <w:t>ří jsou schopní a</w:t>
      </w:r>
      <w:r w:rsidR="00027432" w:rsidRPr="009A4FFB">
        <w:rPr>
          <w:rStyle w:val="rynqvb"/>
        </w:rPr>
        <w:t> </w:t>
      </w:r>
      <w:r w:rsidR="008A0DF2" w:rsidRPr="009A4FFB">
        <w:rPr>
          <w:rStyle w:val="rynqvb"/>
        </w:rPr>
        <w:t>motivovaní region rozvíjet.</w:t>
      </w:r>
      <w:r w:rsidR="008A0DF2" w:rsidRPr="003E3C14">
        <w:rPr>
          <w:rStyle w:val="rynqvb"/>
          <w:b/>
          <w:bCs/>
        </w:rPr>
        <w:t xml:space="preserve"> </w:t>
      </w:r>
      <w:r w:rsidR="00697B3A" w:rsidRPr="003E3C14">
        <w:rPr>
          <w:rStyle w:val="rynqvb"/>
        </w:rPr>
        <w:t xml:space="preserve">To </w:t>
      </w:r>
      <w:r w:rsidR="003E3C14">
        <w:rPr>
          <w:rStyle w:val="rynqvb"/>
        </w:rPr>
        <w:t xml:space="preserve">by mohlo být </w:t>
      </w:r>
      <w:r w:rsidR="00697B3A" w:rsidRPr="003E3C14">
        <w:rPr>
          <w:rStyle w:val="rynqvb"/>
        </w:rPr>
        <w:t>klíčem k</w:t>
      </w:r>
      <w:r w:rsidR="0075509C">
        <w:rPr>
          <w:rStyle w:val="rynqvb"/>
        </w:rPr>
        <w:t xml:space="preserve"> </w:t>
      </w:r>
      <w:r w:rsidR="00697B3A" w:rsidRPr="003E3C14">
        <w:rPr>
          <w:rStyle w:val="rynqvb"/>
        </w:rPr>
        <w:t>úspěchu</w:t>
      </w:r>
      <w:r w:rsidR="004148A4" w:rsidRPr="003E3C14">
        <w:rPr>
          <w:rStyle w:val="rynqvb"/>
        </w:rPr>
        <w:t xml:space="preserve"> politiky soudržnosti po roce 2027</w:t>
      </w:r>
      <w:r w:rsidR="00697B3A" w:rsidRPr="003E3C14">
        <w:rPr>
          <w:rStyle w:val="rynqvb"/>
        </w:rPr>
        <w:t>.</w:t>
      </w:r>
    </w:p>
    <w:p w14:paraId="652FF893" w14:textId="77777777" w:rsidR="00B84D4A" w:rsidRDefault="00B84D4A" w:rsidP="00871ADB">
      <w:pPr>
        <w:spacing w:before="0" w:after="0" w:line="312" w:lineRule="auto"/>
        <w:rPr>
          <w:rStyle w:val="rynqvb"/>
          <w:b/>
          <w:bCs/>
        </w:rPr>
      </w:pPr>
    </w:p>
    <w:p w14:paraId="55EA6081" w14:textId="6B3CAB70" w:rsidR="009D687E" w:rsidRPr="00824E38" w:rsidRDefault="004148A4" w:rsidP="009D687E">
      <w:pPr>
        <w:spacing w:before="0" w:after="0" w:line="312" w:lineRule="auto"/>
        <w:rPr>
          <w:rStyle w:val="rynqvb"/>
          <w:b/>
          <w:bCs/>
        </w:rPr>
      </w:pPr>
      <w:r w:rsidRPr="00E13E08">
        <w:rPr>
          <w:rStyle w:val="rynqvb"/>
          <w:b/>
          <w:bCs/>
        </w:rPr>
        <w:t>Tento d</w:t>
      </w:r>
      <w:r w:rsidR="007010F8" w:rsidRPr="00E13E08">
        <w:rPr>
          <w:rStyle w:val="rynqvb"/>
          <w:b/>
          <w:bCs/>
        </w:rPr>
        <w:t xml:space="preserve">okument shrnuje dosavadní </w:t>
      </w:r>
      <w:r w:rsidR="00A12C54">
        <w:rPr>
          <w:rStyle w:val="rynqvb"/>
          <w:b/>
          <w:bCs/>
        </w:rPr>
        <w:t>představy</w:t>
      </w:r>
      <w:r w:rsidR="007010F8" w:rsidRPr="00E13E08">
        <w:rPr>
          <w:rStyle w:val="rynqvb"/>
          <w:b/>
          <w:bCs/>
        </w:rPr>
        <w:t xml:space="preserve"> Č</w:t>
      </w:r>
      <w:r w:rsidR="00270EAA" w:rsidRPr="00E13E08">
        <w:rPr>
          <w:rStyle w:val="rynqvb"/>
          <w:b/>
          <w:bCs/>
        </w:rPr>
        <w:t>eské republiky</w:t>
      </w:r>
      <w:r w:rsidR="007010F8" w:rsidRPr="00E13E08">
        <w:rPr>
          <w:rStyle w:val="rynqvb"/>
          <w:b/>
          <w:bCs/>
        </w:rPr>
        <w:t xml:space="preserve"> o podobě </w:t>
      </w:r>
      <w:r w:rsidR="00D67BF3" w:rsidRPr="00E13E08">
        <w:rPr>
          <w:rStyle w:val="rynqvb"/>
          <w:b/>
          <w:bCs/>
        </w:rPr>
        <w:t>politiky soudržnosti</w:t>
      </w:r>
      <w:r w:rsidR="007010F8" w:rsidRPr="00E13E08">
        <w:rPr>
          <w:rStyle w:val="rynqvb"/>
          <w:b/>
          <w:bCs/>
        </w:rPr>
        <w:t xml:space="preserve"> po</w:t>
      </w:r>
      <w:r w:rsidR="00C65F63">
        <w:rPr>
          <w:rStyle w:val="rynqvb"/>
          <w:b/>
          <w:bCs/>
        </w:rPr>
        <w:t> </w:t>
      </w:r>
      <w:r w:rsidR="007010F8" w:rsidRPr="00E13E08">
        <w:rPr>
          <w:rStyle w:val="rynqvb"/>
          <w:b/>
          <w:bCs/>
        </w:rPr>
        <w:t>roce 2027, které</w:t>
      </w:r>
      <w:r w:rsidR="00DA3BBB" w:rsidRPr="00E13E08">
        <w:rPr>
          <w:rStyle w:val="rynqvb"/>
          <w:b/>
          <w:bCs/>
        </w:rPr>
        <w:t xml:space="preserve"> jsou </w:t>
      </w:r>
      <w:r w:rsidR="00115807" w:rsidRPr="00E13E08">
        <w:rPr>
          <w:rStyle w:val="rynqvb"/>
          <w:b/>
          <w:bCs/>
        </w:rPr>
        <w:t>uvedeny</w:t>
      </w:r>
      <w:r w:rsidR="00FD7AFA" w:rsidRPr="00E13E08">
        <w:rPr>
          <w:rStyle w:val="rynqvb"/>
          <w:b/>
          <w:bCs/>
        </w:rPr>
        <w:t xml:space="preserve"> v</w:t>
      </w:r>
      <w:r w:rsidR="0075509C">
        <w:rPr>
          <w:rStyle w:val="rynqvb"/>
          <w:b/>
          <w:bCs/>
        </w:rPr>
        <w:t xml:space="preserve"> </w:t>
      </w:r>
      <w:r w:rsidR="00FD7AFA" w:rsidRPr="00E13E08">
        <w:rPr>
          <w:rStyle w:val="rynqvb"/>
          <w:b/>
          <w:bCs/>
        </w:rPr>
        <w:t xml:space="preserve">odpovědi </w:t>
      </w:r>
      <w:r w:rsidR="00845918">
        <w:rPr>
          <w:rStyle w:val="rynqvb"/>
          <w:b/>
          <w:bCs/>
        </w:rPr>
        <w:t xml:space="preserve">evropské </w:t>
      </w:r>
      <w:r w:rsidR="0021450E">
        <w:rPr>
          <w:rStyle w:val="rynqvb"/>
          <w:b/>
          <w:bCs/>
        </w:rPr>
        <w:t xml:space="preserve">komisařce </w:t>
      </w:r>
      <w:r w:rsidR="00845918">
        <w:rPr>
          <w:rStyle w:val="rynqvb"/>
          <w:b/>
          <w:bCs/>
        </w:rPr>
        <w:t xml:space="preserve">pro </w:t>
      </w:r>
      <w:r w:rsidR="00900C18">
        <w:rPr>
          <w:rStyle w:val="rynqvb"/>
          <w:b/>
          <w:bCs/>
        </w:rPr>
        <w:t xml:space="preserve">soudržnost a reformy </w:t>
      </w:r>
      <w:r w:rsidR="00FD7AFA" w:rsidRPr="00E13E08">
        <w:rPr>
          <w:rStyle w:val="rynqvb"/>
          <w:b/>
          <w:bCs/>
        </w:rPr>
        <w:t>a</w:t>
      </w:r>
      <w:r w:rsidR="00C65F63">
        <w:rPr>
          <w:rStyle w:val="rynqvb"/>
          <w:b/>
          <w:bCs/>
        </w:rPr>
        <w:t> </w:t>
      </w:r>
      <w:r w:rsidR="00B20FF9" w:rsidRPr="00E13E08">
        <w:rPr>
          <w:rStyle w:val="rynqvb"/>
          <w:b/>
          <w:bCs/>
        </w:rPr>
        <w:t xml:space="preserve">společné </w:t>
      </w:r>
      <w:r w:rsidR="00FD7AFA" w:rsidRPr="00E13E08">
        <w:rPr>
          <w:rStyle w:val="rynqvb"/>
          <w:b/>
          <w:bCs/>
        </w:rPr>
        <w:t>deklaraci</w:t>
      </w:r>
      <w:r w:rsidR="00B20FF9" w:rsidRPr="00E13E08">
        <w:rPr>
          <w:rStyle w:val="rynqvb"/>
          <w:b/>
          <w:bCs/>
        </w:rPr>
        <w:t xml:space="preserve"> ministrů odpovědných za politiku soudržnosti</w:t>
      </w:r>
      <w:r w:rsidR="37CC9332" w:rsidRPr="4CCCD674">
        <w:rPr>
          <w:rStyle w:val="rynqvb"/>
          <w:b/>
          <w:bCs/>
        </w:rPr>
        <w:t xml:space="preserve"> </w:t>
      </w:r>
      <w:r w:rsidR="37CC9332" w:rsidRPr="1C63507A">
        <w:rPr>
          <w:rStyle w:val="rynqvb"/>
          <w:b/>
          <w:bCs/>
        </w:rPr>
        <w:t>p</w:t>
      </w:r>
      <w:r w:rsidR="2455EE46" w:rsidRPr="1C63507A">
        <w:rPr>
          <w:rStyle w:val="rynqvb"/>
          <w:b/>
          <w:bCs/>
        </w:rPr>
        <w:t>odepsané</w:t>
      </w:r>
      <w:r w:rsidR="37CC9332" w:rsidRPr="4CCCD674">
        <w:rPr>
          <w:rStyle w:val="rynqvb"/>
          <w:b/>
          <w:bCs/>
        </w:rPr>
        <w:t xml:space="preserve"> v </w:t>
      </w:r>
      <w:r w:rsidR="37CC9332" w:rsidRPr="35437285">
        <w:rPr>
          <w:rStyle w:val="rynqvb"/>
          <w:b/>
          <w:bCs/>
        </w:rPr>
        <w:t xml:space="preserve">Praze v květnu </w:t>
      </w:r>
      <w:r w:rsidR="37CC9332" w:rsidRPr="2EAA7172">
        <w:rPr>
          <w:rStyle w:val="rynqvb"/>
          <w:b/>
          <w:bCs/>
        </w:rPr>
        <w:t>2024</w:t>
      </w:r>
      <w:r w:rsidR="00FD7AFA">
        <w:rPr>
          <w:rStyle w:val="rynqvb"/>
        </w:rPr>
        <w:t xml:space="preserve">, a </w:t>
      </w:r>
      <w:r w:rsidR="007010F8">
        <w:rPr>
          <w:rStyle w:val="rynqvb"/>
        </w:rPr>
        <w:t xml:space="preserve">byly </w:t>
      </w:r>
      <w:r w:rsidR="008B3230">
        <w:rPr>
          <w:rStyle w:val="rynqvb"/>
        </w:rPr>
        <w:t xml:space="preserve">projednávány </w:t>
      </w:r>
      <w:r w:rsidR="00ED2882">
        <w:rPr>
          <w:rStyle w:val="rynqvb"/>
        </w:rPr>
        <w:t>prostřednictvím Resortní koordinační skupiny Ministerstva pro</w:t>
      </w:r>
      <w:r w:rsidR="00CD2389">
        <w:rPr>
          <w:rStyle w:val="rynqvb"/>
        </w:rPr>
        <w:t> </w:t>
      </w:r>
      <w:r w:rsidR="00ED2882">
        <w:rPr>
          <w:rStyle w:val="rynqvb"/>
        </w:rPr>
        <w:t>místní rozvoj a</w:t>
      </w:r>
      <w:r w:rsidR="00CD0FDA">
        <w:rPr>
          <w:rStyle w:val="rynqvb"/>
        </w:rPr>
        <w:t> </w:t>
      </w:r>
      <w:r w:rsidR="00171473">
        <w:rPr>
          <w:rStyle w:val="rynqvb"/>
        </w:rPr>
        <w:t>Výboru pro</w:t>
      </w:r>
      <w:r w:rsidR="009A4FFB">
        <w:rPr>
          <w:rStyle w:val="rynqvb"/>
        </w:rPr>
        <w:t> </w:t>
      </w:r>
      <w:r w:rsidR="00171473">
        <w:rPr>
          <w:rStyle w:val="rynqvb"/>
        </w:rPr>
        <w:t xml:space="preserve">EU na pracovní úrovni. </w:t>
      </w:r>
      <w:r w:rsidR="009D687E" w:rsidRPr="00824E38">
        <w:rPr>
          <w:rStyle w:val="rynqvb"/>
          <w:b/>
          <w:bCs/>
        </w:rPr>
        <w:t xml:space="preserve">Pro Českou republiku představuje </w:t>
      </w:r>
      <w:r w:rsidR="003A1B84" w:rsidRPr="00824E38">
        <w:rPr>
          <w:rStyle w:val="rynqvb"/>
          <w:b/>
          <w:bCs/>
        </w:rPr>
        <w:t>politika soudržnosti</w:t>
      </w:r>
      <w:r w:rsidR="009D687E" w:rsidRPr="00824E38">
        <w:rPr>
          <w:rStyle w:val="rynqvb"/>
          <w:b/>
          <w:bCs/>
        </w:rPr>
        <w:t xml:space="preserve"> klíčovou investiční politiku již od vstupu do EU a zajištění jejího pokračování v budoucnosti je pro Č</w:t>
      </w:r>
      <w:r w:rsidR="00824E38" w:rsidRPr="00824E38">
        <w:rPr>
          <w:rStyle w:val="rynqvb"/>
          <w:b/>
          <w:bCs/>
        </w:rPr>
        <w:t>eskou republiku</w:t>
      </w:r>
      <w:r w:rsidR="009D687E" w:rsidRPr="00824E38">
        <w:rPr>
          <w:rStyle w:val="rynqvb"/>
          <w:b/>
          <w:bCs/>
        </w:rPr>
        <w:t xml:space="preserve"> prioritou.</w:t>
      </w:r>
    </w:p>
    <w:p w14:paraId="746B6CC3" w14:textId="77777777" w:rsidR="008E62E6" w:rsidRDefault="008E62E6" w:rsidP="00871ADB">
      <w:pPr>
        <w:spacing w:before="0" w:after="0" w:line="312" w:lineRule="auto"/>
        <w:rPr>
          <w:rStyle w:val="rynqvb"/>
        </w:rPr>
      </w:pPr>
    </w:p>
    <w:p w14:paraId="5A4F367E" w14:textId="51E14D97" w:rsidR="00123B96" w:rsidRDefault="00123B96" w:rsidP="00871ADB">
      <w:pPr>
        <w:spacing w:before="0" w:after="0" w:line="312" w:lineRule="auto"/>
        <w:rPr>
          <w:rStyle w:val="rynqvb"/>
        </w:rPr>
      </w:pPr>
      <w:r w:rsidRPr="00C17AF0">
        <w:rPr>
          <w:rStyle w:val="rynqvb"/>
          <w:b/>
          <w:bCs/>
        </w:rPr>
        <w:t xml:space="preserve">Hlavní priority </w:t>
      </w:r>
      <w:r w:rsidR="00424138">
        <w:rPr>
          <w:rStyle w:val="rynqvb"/>
          <w:b/>
          <w:bCs/>
        </w:rPr>
        <w:t xml:space="preserve">České republiky </w:t>
      </w:r>
      <w:r w:rsidRPr="00C17AF0">
        <w:rPr>
          <w:rStyle w:val="rynqvb"/>
          <w:b/>
          <w:bCs/>
        </w:rPr>
        <w:t>pro politiku soudržnosti po roce 2027</w:t>
      </w:r>
      <w:r w:rsidR="00297D1F" w:rsidRPr="00C17AF0">
        <w:rPr>
          <w:rStyle w:val="rynqvb"/>
          <w:b/>
          <w:bCs/>
        </w:rPr>
        <w:t xml:space="preserve"> </w:t>
      </w:r>
      <w:r w:rsidR="008B3230" w:rsidRPr="00C17AF0">
        <w:rPr>
          <w:rStyle w:val="rynqvb"/>
          <w:b/>
          <w:bCs/>
        </w:rPr>
        <w:t xml:space="preserve">lze shrnout </w:t>
      </w:r>
      <w:r w:rsidR="00A9341F">
        <w:rPr>
          <w:rStyle w:val="rynqvb"/>
          <w:b/>
          <w:bCs/>
        </w:rPr>
        <w:t>následovně:</w:t>
      </w:r>
    </w:p>
    <w:p w14:paraId="5C7B2111" w14:textId="1D5498DE" w:rsidR="009D3188" w:rsidRDefault="006523AF" w:rsidP="00256C9E">
      <w:pPr>
        <w:pStyle w:val="Odstavecseseznamem"/>
        <w:numPr>
          <w:ilvl w:val="0"/>
          <w:numId w:val="25"/>
        </w:numPr>
        <w:spacing w:before="0" w:line="312" w:lineRule="auto"/>
        <w:ind w:left="709" w:hanging="425"/>
        <w:rPr>
          <w:rFonts w:ascii="Arial" w:hAnsi="Arial" w:cs="Arial"/>
        </w:rPr>
      </w:pPr>
      <w:r w:rsidRPr="00721205">
        <w:rPr>
          <w:rFonts w:ascii="Arial" w:hAnsi="Arial" w:cs="Arial"/>
        </w:rPr>
        <w:t>z</w:t>
      </w:r>
      <w:r w:rsidR="006E0961" w:rsidRPr="00721205">
        <w:rPr>
          <w:rFonts w:ascii="Arial" w:hAnsi="Arial" w:cs="Arial"/>
        </w:rPr>
        <w:t xml:space="preserve">achování silné </w:t>
      </w:r>
      <w:r w:rsidRPr="00721205">
        <w:rPr>
          <w:rFonts w:ascii="Arial" w:hAnsi="Arial" w:cs="Arial"/>
        </w:rPr>
        <w:t>politiky soudržnost</w:t>
      </w:r>
      <w:r w:rsidR="0048143A">
        <w:rPr>
          <w:rFonts w:ascii="Arial" w:hAnsi="Arial" w:cs="Arial"/>
        </w:rPr>
        <w:t>i</w:t>
      </w:r>
      <w:r w:rsidRPr="00721205">
        <w:rPr>
          <w:rFonts w:ascii="Arial" w:hAnsi="Arial" w:cs="Arial"/>
        </w:rPr>
        <w:t xml:space="preserve"> </w:t>
      </w:r>
      <w:r w:rsidR="00721205" w:rsidRPr="00721205">
        <w:rPr>
          <w:rFonts w:ascii="Arial" w:hAnsi="Arial" w:cs="Arial"/>
        </w:rPr>
        <w:t xml:space="preserve">a </w:t>
      </w:r>
      <w:r w:rsidR="0067711E">
        <w:rPr>
          <w:rFonts w:ascii="Arial" w:hAnsi="Arial" w:cs="Arial"/>
        </w:rPr>
        <w:t xml:space="preserve">aplikování </w:t>
      </w:r>
      <w:r w:rsidR="00721205" w:rsidRPr="00721205">
        <w:rPr>
          <w:rFonts w:ascii="Arial" w:hAnsi="Arial" w:cs="Arial"/>
        </w:rPr>
        <w:t>principu</w:t>
      </w:r>
      <w:r w:rsidR="00E06F92">
        <w:rPr>
          <w:rFonts w:ascii="Arial" w:hAnsi="Arial" w:cs="Arial"/>
        </w:rPr>
        <w:t xml:space="preserve"> </w:t>
      </w:r>
      <w:r w:rsidR="007B5C4D">
        <w:rPr>
          <w:rFonts w:ascii="Arial" w:hAnsi="Arial" w:cs="Arial"/>
        </w:rPr>
        <w:t xml:space="preserve">„do no </w:t>
      </w:r>
      <w:proofErr w:type="spellStart"/>
      <w:r w:rsidR="007B5C4D">
        <w:rPr>
          <w:rFonts w:ascii="Arial" w:hAnsi="Arial" w:cs="Arial"/>
        </w:rPr>
        <w:t>harm</w:t>
      </w:r>
      <w:proofErr w:type="spellEnd"/>
      <w:r w:rsidR="007B5C4D">
        <w:rPr>
          <w:rFonts w:ascii="Arial" w:hAnsi="Arial" w:cs="Arial"/>
        </w:rPr>
        <w:t xml:space="preserve"> to </w:t>
      </w:r>
      <w:proofErr w:type="spellStart"/>
      <w:r w:rsidR="007B5C4D">
        <w:rPr>
          <w:rFonts w:ascii="Arial" w:hAnsi="Arial" w:cs="Arial"/>
        </w:rPr>
        <w:t>cohesion</w:t>
      </w:r>
      <w:proofErr w:type="spellEnd"/>
      <w:r w:rsidR="007B5C4D">
        <w:rPr>
          <w:rFonts w:ascii="Arial" w:hAnsi="Arial" w:cs="Arial"/>
        </w:rPr>
        <w:t>“ (</w:t>
      </w:r>
      <w:r w:rsidR="002F71DD" w:rsidRPr="24BDA798">
        <w:rPr>
          <w:rFonts w:ascii="Arial" w:hAnsi="Arial" w:cs="Arial"/>
        </w:rPr>
        <w:t>„</w:t>
      </w:r>
      <w:r w:rsidR="00721205" w:rsidRPr="00721205">
        <w:rPr>
          <w:rFonts w:ascii="Arial" w:hAnsi="Arial" w:cs="Arial"/>
        </w:rPr>
        <w:t>neškodit kohezi</w:t>
      </w:r>
      <w:r w:rsidR="002F71DD" w:rsidRPr="24BDA798">
        <w:rPr>
          <w:rFonts w:ascii="Arial" w:hAnsi="Arial" w:cs="Arial"/>
        </w:rPr>
        <w:t>“</w:t>
      </w:r>
      <w:r w:rsidR="007B5C4D">
        <w:rPr>
          <w:rFonts w:ascii="Arial" w:hAnsi="Arial" w:cs="Arial"/>
        </w:rPr>
        <w:t>)</w:t>
      </w:r>
      <w:r w:rsidR="0067711E">
        <w:rPr>
          <w:rFonts w:ascii="Arial" w:hAnsi="Arial" w:cs="Arial"/>
        </w:rPr>
        <w:t>,</w:t>
      </w:r>
    </w:p>
    <w:p w14:paraId="729BDE8D" w14:textId="3E29658E" w:rsidR="00E52F52" w:rsidRPr="00E52F52" w:rsidRDefault="00E52F52" w:rsidP="00E52F52">
      <w:pPr>
        <w:pStyle w:val="Odstavecseseznamem"/>
        <w:numPr>
          <w:ilvl w:val="0"/>
          <w:numId w:val="25"/>
        </w:numPr>
        <w:spacing w:before="0" w:line="312" w:lineRule="auto"/>
        <w:ind w:left="709" w:hanging="425"/>
        <w:rPr>
          <w:rFonts w:ascii="Arial" w:hAnsi="Arial" w:cs="Arial"/>
        </w:rPr>
      </w:pPr>
      <w:r w:rsidRPr="007F1B6F">
        <w:rPr>
          <w:rFonts w:ascii="Arial" w:hAnsi="Arial" w:cs="Arial"/>
        </w:rPr>
        <w:t>zachování dlouhodobé povahy a investiční role politiky soudržnosti s cílem snižovat rozdíly mezi</w:t>
      </w:r>
      <w:r>
        <w:rPr>
          <w:rFonts w:ascii="Arial" w:hAnsi="Arial" w:cs="Arial"/>
        </w:rPr>
        <w:t> </w:t>
      </w:r>
      <w:r w:rsidRPr="007F1B6F">
        <w:rPr>
          <w:rFonts w:ascii="Arial" w:hAnsi="Arial" w:cs="Arial"/>
        </w:rPr>
        <w:t>úrovněmi rozvoje regionů EU a věnování se klimatickým a demografickým výzvám</w:t>
      </w:r>
      <w:r>
        <w:rPr>
          <w:rFonts w:ascii="Arial" w:hAnsi="Arial" w:cs="Arial"/>
        </w:rPr>
        <w:t>,</w:t>
      </w:r>
    </w:p>
    <w:p w14:paraId="26A8E6A3" w14:textId="51793ECF" w:rsidR="00D9282F" w:rsidRDefault="005D74E8" w:rsidP="00256C9E">
      <w:pPr>
        <w:pStyle w:val="Odstavecseseznamem"/>
        <w:numPr>
          <w:ilvl w:val="0"/>
          <w:numId w:val="25"/>
        </w:numPr>
        <w:spacing w:before="0" w:line="312" w:lineRule="auto"/>
        <w:ind w:left="709" w:hanging="425"/>
        <w:rPr>
          <w:rFonts w:ascii="Arial" w:hAnsi="Arial" w:cs="Arial"/>
        </w:rPr>
      </w:pPr>
      <w:r w:rsidRPr="00721205">
        <w:rPr>
          <w:rFonts w:ascii="Arial" w:hAnsi="Arial" w:cs="Arial"/>
        </w:rPr>
        <w:t>adekvátní rozpočet</w:t>
      </w:r>
      <w:r w:rsidR="00123B96" w:rsidRPr="00721205">
        <w:rPr>
          <w:rFonts w:ascii="Arial" w:hAnsi="Arial" w:cs="Arial"/>
        </w:rPr>
        <w:t xml:space="preserve">, </w:t>
      </w:r>
      <w:r w:rsidRPr="00721205">
        <w:rPr>
          <w:rFonts w:ascii="Arial" w:hAnsi="Arial" w:cs="Arial"/>
        </w:rPr>
        <w:t xml:space="preserve">včetně zachování </w:t>
      </w:r>
      <w:r w:rsidR="00143D14" w:rsidRPr="00721205">
        <w:rPr>
          <w:rFonts w:ascii="Arial" w:hAnsi="Arial" w:cs="Arial"/>
        </w:rPr>
        <w:t xml:space="preserve">současné </w:t>
      </w:r>
      <w:r w:rsidRPr="00721205">
        <w:rPr>
          <w:rFonts w:ascii="Arial" w:hAnsi="Arial" w:cs="Arial"/>
        </w:rPr>
        <w:t>kategori</w:t>
      </w:r>
      <w:r w:rsidR="00D073C3">
        <w:rPr>
          <w:rFonts w:ascii="Arial" w:hAnsi="Arial" w:cs="Arial"/>
        </w:rPr>
        <w:t>zac</w:t>
      </w:r>
      <w:r w:rsidRPr="00721205">
        <w:rPr>
          <w:rFonts w:ascii="Arial" w:hAnsi="Arial" w:cs="Arial"/>
        </w:rPr>
        <w:t>e regionů</w:t>
      </w:r>
      <w:r w:rsidR="0067711E">
        <w:rPr>
          <w:rFonts w:ascii="Arial" w:hAnsi="Arial" w:cs="Arial"/>
        </w:rPr>
        <w:t>,</w:t>
      </w:r>
      <w:r w:rsidRPr="00721205">
        <w:rPr>
          <w:rFonts w:ascii="Arial" w:hAnsi="Arial" w:cs="Arial"/>
        </w:rPr>
        <w:t xml:space="preserve"> </w:t>
      </w:r>
    </w:p>
    <w:p w14:paraId="635EB0D6" w14:textId="5D12AE8A" w:rsidR="00A6494E" w:rsidRPr="00A6494E" w:rsidRDefault="00A6494E" w:rsidP="00A6494E">
      <w:pPr>
        <w:pStyle w:val="Odstavecseseznamem"/>
        <w:numPr>
          <w:ilvl w:val="0"/>
          <w:numId w:val="25"/>
        </w:numPr>
        <w:spacing w:before="0" w:line="312" w:lineRule="auto"/>
        <w:ind w:left="709" w:hanging="425"/>
        <w:rPr>
          <w:rFonts w:ascii="Arial" w:hAnsi="Arial" w:cs="Arial"/>
        </w:rPr>
      </w:pPr>
      <w:r w:rsidRPr="00721205">
        <w:rPr>
          <w:rFonts w:ascii="Arial" w:hAnsi="Arial" w:cs="Arial"/>
        </w:rPr>
        <w:t>podporování provázání reforem se strategickými investicemi</w:t>
      </w:r>
      <w:r>
        <w:rPr>
          <w:rFonts w:ascii="Arial" w:hAnsi="Arial" w:cs="Arial"/>
        </w:rPr>
        <w:t>,</w:t>
      </w:r>
    </w:p>
    <w:p w14:paraId="1E53EE9F" w14:textId="6D761878" w:rsidR="00D9282F" w:rsidRPr="003A2B0E" w:rsidRDefault="00FA5CD0" w:rsidP="00256C9E">
      <w:pPr>
        <w:pStyle w:val="Odstavecseseznamem"/>
        <w:numPr>
          <w:ilvl w:val="0"/>
          <w:numId w:val="25"/>
        </w:numPr>
        <w:spacing w:before="0" w:line="312" w:lineRule="auto"/>
        <w:ind w:left="709" w:hanging="425"/>
        <w:rPr>
          <w:rFonts w:ascii="Arial" w:hAnsi="Arial" w:cs="Arial"/>
        </w:rPr>
      </w:pPr>
      <w:r>
        <w:rPr>
          <w:rFonts w:ascii="Arial" w:hAnsi="Arial" w:cs="Arial"/>
        </w:rPr>
        <w:t>zachov</w:t>
      </w:r>
      <w:r w:rsidR="00AC0DD3">
        <w:rPr>
          <w:rFonts w:ascii="Arial" w:hAnsi="Arial" w:cs="Arial"/>
        </w:rPr>
        <w:t>ání</w:t>
      </w:r>
      <w:r>
        <w:rPr>
          <w:rFonts w:ascii="Arial" w:hAnsi="Arial" w:cs="Arial"/>
        </w:rPr>
        <w:t xml:space="preserve"> </w:t>
      </w:r>
      <w:r w:rsidR="00D9282F">
        <w:rPr>
          <w:rFonts w:ascii="Arial" w:hAnsi="Arial" w:cs="Arial"/>
        </w:rPr>
        <w:t>sdílené</w:t>
      </w:r>
      <w:r w:rsidR="00AC0DD3">
        <w:rPr>
          <w:rFonts w:ascii="Arial" w:hAnsi="Arial" w:cs="Arial"/>
        </w:rPr>
        <w:t xml:space="preserve">ho </w:t>
      </w:r>
      <w:r w:rsidR="00D9282F">
        <w:rPr>
          <w:rFonts w:ascii="Arial" w:hAnsi="Arial" w:cs="Arial"/>
        </w:rPr>
        <w:t xml:space="preserve">řízení </w:t>
      </w:r>
      <w:r w:rsidR="0067711E">
        <w:rPr>
          <w:rFonts w:ascii="Arial" w:hAnsi="Arial" w:cs="Arial"/>
        </w:rPr>
        <w:t xml:space="preserve">založeného </w:t>
      </w:r>
      <w:r w:rsidR="001A6C05">
        <w:rPr>
          <w:rFonts w:ascii="Arial" w:hAnsi="Arial" w:cs="Arial"/>
        </w:rPr>
        <w:t>na principu partnerství</w:t>
      </w:r>
      <w:r w:rsidR="006A0774">
        <w:rPr>
          <w:rFonts w:ascii="Arial" w:hAnsi="Arial" w:cs="Arial"/>
        </w:rPr>
        <w:t xml:space="preserve"> a vzájemné důvě</w:t>
      </w:r>
      <w:r>
        <w:rPr>
          <w:rFonts w:ascii="Arial" w:hAnsi="Arial" w:cs="Arial"/>
        </w:rPr>
        <w:t>ře</w:t>
      </w:r>
      <w:r w:rsidR="00256C9E">
        <w:rPr>
          <w:rFonts w:ascii="Arial" w:hAnsi="Arial" w:cs="Arial"/>
        </w:rPr>
        <w:t xml:space="preserve"> </w:t>
      </w:r>
      <w:r w:rsidR="006A0774" w:rsidRPr="003A2B0E">
        <w:rPr>
          <w:rFonts w:ascii="Arial" w:hAnsi="Arial" w:cs="Arial"/>
        </w:rPr>
        <w:t>mezi</w:t>
      </w:r>
      <w:r w:rsidR="00256C9E" w:rsidRPr="003A2B0E">
        <w:rPr>
          <w:rFonts w:ascii="Arial" w:hAnsi="Arial" w:cs="Arial"/>
        </w:rPr>
        <w:t> </w:t>
      </w:r>
      <w:r w:rsidR="006A0774" w:rsidRPr="003A2B0E">
        <w:rPr>
          <w:rFonts w:ascii="Arial" w:hAnsi="Arial" w:cs="Arial"/>
        </w:rPr>
        <w:t>E</w:t>
      </w:r>
      <w:r w:rsidR="00CD2389" w:rsidRPr="003A2B0E">
        <w:rPr>
          <w:rFonts w:ascii="Arial" w:hAnsi="Arial" w:cs="Arial"/>
        </w:rPr>
        <w:t>vropskou komisí</w:t>
      </w:r>
      <w:r w:rsidR="006A0774" w:rsidRPr="003A2B0E">
        <w:rPr>
          <w:rFonts w:ascii="Arial" w:hAnsi="Arial" w:cs="Arial"/>
        </w:rPr>
        <w:t xml:space="preserve"> a</w:t>
      </w:r>
      <w:r w:rsidR="00CD2389" w:rsidRPr="003A2B0E">
        <w:rPr>
          <w:rFonts w:ascii="Arial" w:hAnsi="Arial" w:cs="Arial"/>
        </w:rPr>
        <w:t> </w:t>
      </w:r>
      <w:r w:rsidR="006A0774" w:rsidRPr="003A2B0E">
        <w:rPr>
          <w:rFonts w:ascii="Arial" w:hAnsi="Arial" w:cs="Arial"/>
        </w:rPr>
        <w:t>členskými státy</w:t>
      </w:r>
      <w:r w:rsidR="0067711E" w:rsidRPr="003A2B0E">
        <w:rPr>
          <w:rFonts w:ascii="Arial" w:hAnsi="Arial" w:cs="Arial"/>
        </w:rPr>
        <w:t>,</w:t>
      </w:r>
    </w:p>
    <w:p w14:paraId="0EE9490A" w14:textId="2613F3A5" w:rsidR="00773566" w:rsidRPr="00764862" w:rsidRDefault="00773566" w:rsidP="00773566">
      <w:pPr>
        <w:pStyle w:val="Odstavecseseznamem"/>
        <w:numPr>
          <w:ilvl w:val="0"/>
          <w:numId w:val="25"/>
        </w:numPr>
        <w:spacing w:before="0" w:line="312" w:lineRule="auto"/>
        <w:ind w:left="709" w:hanging="425"/>
        <w:rPr>
          <w:rFonts w:ascii="Arial" w:hAnsi="Arial" w:cs="Arial"/>
          <w:szCs w:val="20"/>
        </w:rPr>
      </w:pPr>
      <w:r w:rsidRPr="00764862">
        <w:rPr>
          <w:rFonts w:ascii="Arial" w:hAnsi="Arial" w:cs="Arial"/>
          <w:szCs w:val="20"/>
        </w:rPr>
        <w:t>budování a posilování institucionálních a administrativních kapacit na všech úrovních,</w:t>
      </w:r>
    </w:p>
    <w:p w14:paraId="3B064FB2" w14:textId="1189DE61" w:rsidR="00EA630B" w:rsidRPr="00096E19" w:rsidRDefault="7A6D88B8" w:rsidP="00256C9E">
      <w:pPr>
        <w:pStyle w:val="Odstavecseseznamem"/>
        <w:numPr>
          <w:ilvl w:val="0"/>
          <w:numId w:val="25"/>
        </w:numPr>
        <w:spacing w:before="0" w:line="312" w:lineRule="auto"/>
        <w:ind w:left="709" w:hanging="425"/>
        <w:rPr>
          <w:rFonts w:ascii="Arial" w:hAnsi="Arial" w:cs="Arial"/>
          <w:szCs w:val="20"/>
        </w:rPr>
      </w:pPr>
      <w:r w:rsidRPr="00096E19">
        <w:rPr>
          <w:rStyle w:val="rynqvb"/>
          <w:rFonts w:ascii="Arial" w:eastAsia="Arial" w:hAnsi="Arial" w:cs="Arial"/>
          <w:color w:val="000000" w:themeColor="text1"/>
          <w:szCs w:val="20"/>
        </w:rPr>
        <w:t>podporování všech regionů s pomocí místně-orientovaného principu, včetně zvýšeného důrazu na regiony se specifickými potřebami</w:t>
      </w:r>
      <w:r w:rsidR="0027138C" w:rsidRPr="00096E19">
        <w:rPr>
          <w:rStyle w:val="rynqvb"/>
          <w:rFonts w:ascii="Arial" w:eastAsia="Arial" w:hAnsi="Arial" w:cs="Arial"/>
          <w:color w:val="000000" w:themeColor="text1"/>
          <w:szCs w:val="20"/>
        </w:rPr>
        <w:t xml:space="preserve"> transformace</w:t>
      </w:r>
      <w:r w:rsidRPr="00096E19">
        <w:rPr>
          <w:rStyle w:val="rynqvb"/>
          <w:rFonts w:ascii="Arial" w:eastAsia="Arial" w:hAnsi="Arial" w:cs="Arial"/>
          <w:color w:val="000000" w:themeColor="text1"/>
          <w:szCs w:val="20"/>
        </w:rPr>
        <w:t xml:space="preserve"> </w:t>
      </w:r>
      <w:r w:rsidR="004F7519" w:rsidRPr="00096E19">
        <w:rPr>
          <w:rStyle w:val="rynqvb"/>
          <w:rFonts w:ascii="Arial" w:eastAsia="Arial" w:hAnsi="Arial" w:cs="Arial"/>
          <w:color w:val="000000" w:themeColor="text1"/>
          <w:szCs w:val="20"/>
        </w:rPr>
        <w:t xml:space="preserve">a </w:t>
      </w:r>
      <w:r w:rsidR="00DF072B" w:rsidRPr="00096E19">
        <w:rPr>
          <w:rStyle w:val="rynqvb"/>
          <w:rFonts w:ascii="Arial" w:eastAsia="Arial" w:hAnsi="Arial" w:cs="Arial"/>
          <w:color w:val="000000" w:themeColor="text1"/>
          <w:szCs w:val="20"/>
        </w:rPr>
        <w:t xml:space="preserve">s </w:t>
      </w:r>
      <w:r w:rsidRPr="00096E19">
        <w:rPr>
          <w:rStyle w:val="rynqvb"/>
          <w:rFonts w:ascii="Arial" w:eastAsia="Arial" w:hAnsi="Arial" w:cs="Arial"/>
          <w:color w:val="000000" w:themeColor="text1"/>
          <w:szCs w:val="20"/>
        </w:rPr>
        <w:t>využití</w:t>
      </w:r>
      <w:r w:rsidR="00DF072B" w:rsidRPr="00096E19">
        <w:rPr>
          <w:rStyle w:val="rynqvb"/>
          <w:rFonts w:ascii="Arial" w:eastAsia="Arial" w:hAnsi="Arial" w:cs="Arial"/>
          <w:color w:val="000000" w:themeColor="text1"/>
          <w:szCs w:val="20"/>
        </w:rPr>
        <w:t>m</w:t>
      </w:r>
      <w:r w:rsidRPr="00096E19">
        <w:rPr>
          <w:rStyle w:val="rynqvb"/>
          <w:rFonts w:ascii="Arial" w:eastAsia="Arial" w:hAnsi="Arial" w:cs="Arial"/>
          <w:color w:val="000000" w:themeColor="text1"/>
          <w:szCs w:val="20"/>
        </w:rPr>
        <w:t xml:space="preserve"> integrovaných nástrojů</w:t>
      </w:r>
      <w:r w:rsidR="00C65F63">
        <w:rPr>
          <w:rStyle w:val="rynqvb"/>
          <w:rFonts w:ascii="Arial" w:eastAsia="Arial" w:hAnsi="Arial" w:cs="Arial"/>
          <w:color w:val="000000" w:themeColor="text1"/>
          <w:szCs w:val="20"/>
        </w:rPr>
        <w:t>,</w:t>
      </w:r>
      <w:r w:rsidRPr="00096E19">
        <w:rPr>
          <w:szCs w:val="20"/>
        </w:rPr>
        <w:t xml:space="preserve"> </w:t>
      </w:r>
    </w:p>
    <w:p w14:paraId="555BA327" w14:textId="4301E6F6" w:rsidR="00111159" w:rsidRPr="00764862" w:rsidRDefault="00C8092E" w:rsidP="00256C9E">
      <w:pPr>
        <w:pStyle w:val="Odstavecseseznamem"/>
        <w:numPr>
          <w:ilvl w:val="0"/>
          <w:numId w:val="25"/>
        </w:numPr>
        <w:spacing w:before="0" w:line="312" w:lineRule="auto"/>
        <w:ind w:left="709" w:hanging="425"/>
        <w:rPr>
          <w:rFonts w:ascii="Arial" w:hAnsi="Arial" w:cs="Arial"/>
          <w:szCs w:val="20"/>
        </w:rPr>
      </w:pPr>
      <w:r w:rsidRPr="00764862">
        <w:rPr>
          <w:rFonts w:ascii="Arial" w:hAnsi="Arial" w:cs="Arial"/>
          <w:szCs w:val="20"/>
        </w:rPr>
        <w:t xml:space="preserve">zachování </w:t>
      </w:r>
      <w:r w:rsidR="49456C14" w:rsidRPr="00764862">
        <w:rPr>
          <w:rFonts w:ascii="Arial" w:hAnsi="Arial" w:cs="Arial"/>
          <w:szCs w:val="20"/>
        </w:rPr>
        <w:t xml:space="preserve">programů </w:t>
      </w:r>
      <w:proofErr w:type="spellStart"/>
      <w:r w:rsidR="49456C14" w:rsidRPr="00764862">
        <w:rPr>
          <w:rFonts w:ascii="Arial" w:hAnsi="Arial" w:cs="Arial"/>
          <w:szCs w:val="20"/>
        </w:rPr>
        <w:t>Interreg</w:t>
      </w:r>
      <w:proofErr w:type="spellEnd"/>
      <w:r w:rsidR="00DA3131" w:rsidRPr="00764862">
        <w:rPr>
          <w:rFonts w:ascii="Arial" w:hAnsi="Arial" w:cs="Arial"/>
          <w:szCs w:val="20"/>
        </w:rPr>
        <w:t xml:space="preserve"> </w:t>
      </w:r>
      <w:r w:rsidR="002B7A1C" w:rsidRPr="00764862">
        <w:rPr>
          <w:rFonts w:ascii="Arial" w:hAnsi="Arial" w:cs="Arial"/>
          <w:szCs w:val="20"/>
        </w:rPr>
        <w:t>ve sdíleném řízení</w:t>
      </w:r>
      <w:r w:rsidR="0067711E" w:rsidRPr="00764862">
        <w:rPr>
          <w:rFonts w:ascii="Arial" w:hAnsi="Arial" w:cs="Arial"/>
          <w:szCs w:val="20"/>
        </w:rPr>
        <w:t>,</w:t>
      </w:r>
      <w:r w:rsidR="00F3452C" w:rsidRPr="00764862">
        <w:rPr>
          <w:rFonts w:ascii="Arial" w:hAnsi="Arial" w:cs="Arial"/>
          <w:szCs w:val="20"/>
        </w:rPr>
        <w:t xml:space="preserve"> </w:t>
      </w:r>
    </w:p>
    <w:p w14:paraId="2AE44570" w14:textId="26593AC8" w:rsidR="007B7FD0" w:rsidRPr="00764862" w:rsidRDefault="00510B20" w:rsidP="00FD0C94">
      <w:pPr>
        <w:pStyle w:val="Odstavecseseznamem"/>
        <w:numPr>
          <w:ilvl w:val="0"/>
          <w:numId w:val="25"/>
        </w:numPr>
        <w:spacing w:before="0" w:line="312" w:lineRule="auto"/>
        <w:ind w:left="709" w:hanging="425"/>
        <w:rPr>
          <w:rFonts w:ascii="Arial" w:hAnsi="Arial" w:cs="Arial"/>
          <w:szCs w:val="20"/>
        </w:rPr>
      </w:pPr>
      <w:r w:rsidRPr="00764862">
        <w:rPr>
          <w:rFonts w:ascii="Arial" w:hAnsi="Arial" w:cs="Arial"/>
          <w:szCs w:val="20"/>
        </w:rPr>
        <w:t>využívání finančních nástrojů ve větší míře</w:t>
      </w:r>
      <w:r w:rsidR="00635698" w:rsidRPr="00764862">
        <w:rPr>
          <w:rFonts w:ascii="Arial" w:hAnsi="Arial" w:cs="Arial"/>
          <w:szCs w:val="20"/>
        </w:rPr>
        <w:t xml:space="preserve"> ve vhodných oblastech</w:t>
      </w:r>
      <w:r w:rsidR="00AA6D66" w:rsidRPr="00764862">
        <w:rPr>
          <w:rFonts w:ascii="Arial" w:hAnsi="Arial" w:cs="Arial"/>
          <w:szCs w:val="20"/>
        </w:rPr>
        <w:t xml:space="preserve"> a </w:t>
      </w:r>
      <w:r w:rsidR="009E47F1" w:rsidRPr="00764862">
        <w:rPr>
          <w:rFonts w:ascii="Arial" w:hAnsi="Arial" w:cs="Arial"/>
          <w:szCs w:val="20"/>
        </w:rPr>
        <w:t xml:space="preserve">snižování </w:t>
      </w:r>
      <w:r w:rsidR="00DD5092" w:rsidRPr="00764862">
        <w:rPr>
          <w:rFonts w:ascii="Arial" w:hAnsi="Arial" w:cs="Arial"/>
          <w:szCs w:val="20"/>
        </w:rPr>
        <w:t>administrativní zátěže</w:t>
      </w:r>
      <w:r w:rsidR="00EF0076" w:rsidRPr="00764862">
        <w:rPr>
          <w:rFonts w:ascii="Arial" w:hAnsi="Arial" w:cs="Arial"/>
          <w:szCs w:val="20"/>
        </w:rPr>
        <w:t xml:space="preserve"> kladené na</w:t>
      </w:r>
      <w:r w:rsidR="00FE19D4" w:rsidRPr="00764862">
        <w:rPr>
          <w:rFonts w:ascii="Arial" w:hAnsi="Arial" w:cs="Arial"/>
          <w:szCs w:val="20"/>
        </w:rPr>
        <w:t> </w:t>
      </w:r>
      <w:r w:rsidR="00EF0076" w:rsidRPr="00764862">
        <w:rPr>
          <w:rFonts w:ascii="Arial" w:hAnsi="Arial" w:cs="Arial"/>
          <w:szCs w:val="20"/>
        </w:rPr>
        <w:t>konečné příjemce, finanční zprostředkovatele a správce fondů</w:t>
      </w:r>
      <w:r w:rsidR="00EA3DB7" w:rsidRPr="00764862">
        <w:rPr>
          <w:rFonts w:ascii="Arial" w:hAnsi="Arial" w:cs="Arial"/>
          <w:szCs w:val="20"/>
        </w:rPr>
        <w:t>,</w:t>
      </w:r>
      <w:r w:rsidR="00EF0076" w:rsidRPr="00764862">
        <w:rPr>
          <w:rFonts w:ascii="Arial" w:hAnsi="Arial" w:cs="Arial"/>
          <w:szCs w:val="20"/>
        </w:rPr>
        <w:t xml:space="preserve"> </w:t>
      </w:r>
    </w:p>
    <w:p w14:paraId="52F2FDF1" w14:textId="66BDA7E0" w:rsidR="005022AE" w:rsidRPr="00764862" w:rsidRDefault="005022AE" w:rsidP="00FD0C94">
      <w:pPr>
        <w:pStyle w:val="Odstavecseseznamem"/>
        <w:numPr>
          <w:ilvl w:val="0"/>
          <w:numId w:val="25"/>
        </w:numPr>
        <w:spacing w:before="0" w:line="312" w:lineRule="auto"/>
        <w:ind w:left="709" w:hanging="425"/>
        <w:rPr>
          <w:rFonts w:ascii="Arial" w:hAnsi="Arial" w:cs="Arial"/>
          <w:szCs w:val="20"/>
        </w:rPr>
      </w:pPr>
      <w:r w:rsidRPr="00764862">
        <w:rPr>
          <w:rFonts w:ascii="Arial" w:hAnsi="Arial" w:cs="Arial"/>
          <w:szCs w:val="20"/>
        </w:rPr>
        <w:t xml:space="preserve">zjednodušování využívání fondů a </w:t>
      </w:r>
      <w:r w:rsidR="009959B7" w:rsidRPr="00764862">
        <w:rPr>
          <w:rFonts w:ascii="Arial" w:hAnsi="Arial" w:cs="Arial"/>
          <w:szCs w:val="20"/>
        </w:rPr>
        <w:t>budování propojení mezi politikou soudržnosti a ostatními politikami E</w:t>
      </w:r>
      <w:r w:rsidR="008A1E0E" w:rsidRPr="00764862">
        <w:rPr>
          <w:rFonts w:ascii="Arial" w:hAnsi="Arial" w:cs="Arial"/>
          <w:szCs w:val="20"/>
        </w:rPr>
        <w:t>vropské unie</w:t>
      </w:r>
      <w:r w:rsidR="009959B7" w:rsidRPr="00764862">
        <w:rPr>
          <w:rFonts w:ascii="Arial" w:hAnsi="Arial" w:cs="Arial"/>
          <w:szCs w:val="20"/>
        </w:rPr>
        <w:t xml:space="preserve"> a vnitrostátními politikami</w:t>
      </w:r>
      <w:r w:rsidR="00EA3DB7" w:rsidRPr="00764862">
        <w:rPr>
          <w:rFonts w:ascii="Arial" w:hAnsi="Arial" w:cs="Arial"/>
          <w:szCs w:val="20"/>
        </w:rPr>
        <w:t>.</w:t>
      </w:r>
      <w:r w:rsidR="009959B7" w:rsidRPr="00764862">
        <w:rPr>
          <w:rFonts w:ascii="Arial" w:hAnsi="Arial" w:cs="Arial"/>
          <w:szCs w:val="20"/>
        </w:rPr>
        <w:t xml:space="preserve"> </w:t>
      </w:r>
    </w:p>
    <w:p w14:paraId="5538F22D" w14:textId="4CF05A73" w:rsidR="000078CC" w:rsidRPr="00FD0C94" w:rsidRDefault="00223901" w:rsidP="00FD0C94">
      <w:pPr>
        <w:spacing w:before="0" w:line="312" w:lineRule="auto"/>
      </w:pPr>
      <w:r w:rsidRPr="00FD0C94">
        <w:rPr>
          <w:bCs/>
          <w:szCs w:val="20"/>
        </w:rPr>
        <w:lastRenderedPageBreak/>
        <w:t>V červnu 2024 proběhly volby do Evropského parlamentu a v nejbližší době bude představena nová Evropská komise.</w:t>
      </w:r>
      <w:r w:rsidRPr="00FD0C94">
        <w:rPr>
          <w:b/>
          <w:bCs/>
          <w:szCs w:val="20"/>
        </w:rPr>
        <w:t xml:space="preserve"> Je klíčové využít toto období pro diskusi s partnery na evropské úrovni, aby jim byly zřejmé naše </w:t>
      </w:r>
      <w:r w:rsidR="009F627E" w:rsidRPr="00FD0C94">
        <w:rPr>
          <w:b/>
          <w:bCs/>
          <w:szCs w:val="20"/>
        </w:rPr>
        <w:t xml:space="preserve">představy </w:t>
      </w:r>
      <w:r w:rsidRPr="00FD0C94">
        <w:rPr>
          <w:b/>
          <w:bCs/>
          <w:szCs w:val="20"/>
        </w:rPr>
        <w:t>o podobě politiky soudržnosti po roce 2027.</w:t>
      </w:r>
      <w:r w:rsidR="008426C2" w:rsidRPr="00FD0C94">
        <w:rPr>
          <w:szCs w:val="20"/>
        </w:rPr>
        <w:t xml:space="preserve"> Tento dokument proto bude sloužit i jako podklad pro debaty a jednání na evropské úrovni.</w:t>
      </w:r>
    </w:p>
    <w:p w14:paraId="0EC54BBC" w14:textId="731D9798" w:rsidR="00EC5F96" w:rsidRPr="001E3484" w:rsidRDefault="00EC5F96" w:rsidP="001E3484">
      <w:pPr>
        <w:spacing w:before="0" w:after="0" w:line="312" w:lineRule="auto"/>
      </w:pPr>
    </w:p>
    <w:p w14:paraId="763F06CC" w14:textId="5445D9A5" w:rsidR="001E3484" w:rsidRDefault="00E742CB" w:rsidP="00451271">
      <w:pPr>
        <w:pStyle w:val="Nzevkapitoly"/>
        <w:spacing w:after="0" w:line="312" w:lineRule="auto"/>
        <w:rPr>
          <w:rFonts w:ascii="Arial" w:hAnsi="Arial"/>
          <w:b w:val="0"/>
          <w:bCs/>
          <w:sz w:val="20"/>
          <w:szCs w:val="20"/>
        </w:rPr>
      </w:pPr>
      <w:r w:rsidRPr="00223901">
        <w:rPr>
          <w:rFonts w:ascii="Arial" w:hAnsi="Arial"/>
          <w:b w:val="0"/>
          <w:bCs/>
          <w:sz w:val="20"/>
          <w:szCs w:val="20"/>
        </w:rPr>
        <w:t xml:space="preserve">V průběhu roku 2025 dojde ke zveřejnění návrhu víceletého finančního rámce a legislativy pro politiku soudržnosti po roce 2027. Proto již </w:t>
      </w:r>
      <w:r w:rsidR="001607FB">
        <w:rPr>
          <w:rFonts w:ascii="Arial" w:hAnsi="Arial"/>
          <w:b w:val="0"/>
          <w:bCs/>
          <w:sz w:val="20"/>
          <w:szCs w:val="20"/>
        </w:rPr>
        <w:t xml:space="preserve">nyní </w:t>
      </w:r>
      <w:r w:rsidRPr="00223901">
        <w:rPr>
          <w:rFonts w:ascii="Arial" w:hAnsi="Arial"/>
          <w:b w:val="0"/>
          <w:bCs/>
          <w:sz w:val="20"/>
          <w:szCs w:val="20"/>
        </w:rPr>
        <w:t xml:space="preserve">probíhají debaty na národní úrovni o podobě politiky soudržnosti po roce 2027. </w:t>
      </w:r>
      <w:r w:rsidR="001E3484" w:rsidRPr="00DD393B">
        <w:rPr>
          <w:rFonts w:ascii="Arial" w:hAnsi="Arial"/>
          <w:sz w:val="20"/>
          <w:szCs w:val="20"/>
        </w:rPr>
        <w:t xml:space="preserve">Do budoucna bude nezbytné </w:t>
      </w:r>
      <w:r w:rsidR="00B45052" w:rsidRPr="001A71BD">
        <w:rPr>
          <w:rFonts w:ascii="Arial" w:hAnsi="Arial"/>
          <w:sz w:val="20"/>
          <w:szCs w:val="20"/>
        </w:rPr>
        <w:t xml:space="preserve">potvrdit si relevanci hlavních priorit uvedených </w:t>
      </w:r>
      <w:r w:rsidR="00B36DAA">
        <w:rPr>
          <w:rFonts w:ascii="Arial" w:hAnsi="Arial"/>
          <w:sz w:val="20"/>
          <w:szCs w:val="20"/>
        </w:rPr>
        <w:br/>
      </w:r>
      <w:r w:rsidR="00B45052" w:rsidRPr="001A71BD">
        <w:rPr>
          <w:rFonts w:ascii="Arial" w:hAnsi="Arial"/>
          <w:sz w:val="20"/>
          <w:szCs w:val="20"/>
        </w:rPr>
        <w:t xml:space="preserve">v tomto dokumentu, </w:t>
      </w:r>
      <w:r w:rsidR="00B45052" w:rsidRPr="00B36DAA">
        <w:rPr>
          <w:rFonts w:ascii="Arial" w:hAnsi="Arial"/>
          <w:b w:val="0"/>
          <w:bCs/>
          <w:sz w:val="20"/>
          <w:szCs w:val="20"/>
        </w:rPr>
        <w:t>případně doplnit priority další</w:t>
      </w:r>
      <w:r w:rsidR="009404A8" w:rsidRPr="00B36DAA">
        <w:rPr>
          <w:rFonts w:ascii="Arial" w:hAnsi="Arial"/>
          <w:b w:val="0"/>
          <w:bCs/>
          <w:sz w:val="20"/>
          <w:szCs w:val="20"/>
        </w:rPr>
        <w:t xml:space="preserve"> dle </w:t>
      </w:r>
      <w:r w:rsidR="00067550" w:rsidRPr="00B36DAA">
        <w:rPr>
          <w:rFonts w:ascii="Arial" w:hAnsi="Arial"/>
          <w:b w:val="0"/>
          <w:bCs/>
          <w:sz w:val="20"/>
          <w:szCs w:val="20"/>
        </w:rPr>
        <w:t xml:space="preserve">aktuálního vývoje </w:t>
      </w:r>
      <w:r w:rsidR="00516B3C" w:rsidRPr="00B36DAA">
        <w:rPr>
          <w:rFonts w:ascii="Arial" w:hAnsi="Arial"/>
          <w:b w:val="0"/>
          <w:bCs/>
          <w:sz w:val="20"/>
          <w:szCs w:val="20"/>
        </w:rPr>
        <w:t xml:space="preserve">a potřeb </w:t>
      </w:r>
      <w:r w:rsidR="00B36DAA" w:rsidRPr="00B36DAA">
        <w:rPr>
          <w:rFonts w:ascii="Arial" w:hAnsi="Arial"/>
          <w:b w:val="0"/>
          <w:bCs/>
          <w:sz w:val="20"/>
          <w:szCs w:val="20"/>
        </w:rPr>
        <w:t xml:space="preserve">na národní </w:t>
      </w:r>
      <w:r w:rsidR="00B36DAA">
        <w:rPr>
          <w:rFonts w:ascii="Arial" w:hAnsi="Arial"/>
          <w:b w:val="0"/>
          <w:bCs/>
          <w:sz w:val="20"/>
          <w:szCs w:val="20"/>
        </w:rPr>
        <w:br/>
      </w:r>
      <w:r w:rsidR="00B36DAA" w:rsidRPr="00B36DAA">
        <w:rPr>
          <w:rFonts w:ascii="Arial" w:hAnsi="Arial"/>
          <w:b w:val="0"/>
          <w:bCs/>
          <w:sz w:val="20"/>
          <w:szCs w:val="20"/>
        </w:rPr>
        <w:t>a evropské úrovni</w:t>
      </w:r>
      <w:r w:rsidR="00B45052" w:rsidRPr="001B37E1">
        <w:rPr>
          <w:rFonts w:ascii="Arial" w:hAnsi="Arial"/>
          <w:b w:val="0"/>
          <w:bCs/>
          <w:sz w:val="20"/>
          <w:szCs w:val="20"/>
        </w:rPr>
        <w:t>.</w:t>
      </w:r>
      <w:r w:rsidR="00B45052" w:rsidRPr="001B37E1">
        <w:rPr>
          <w:rFonts w:ascii="Arial" w:hAnsi="Arial"/>
          <w:sz w:val="20"/>
          <w:szCs w:val="20"/>
        </w:rPr>
        <w:t xml:space="preserve"> </w:t>
      </w:r>
      <w:r w:rsidR="00B45052" w:rsidRPr="008B42A0">
        <w:rPr>
          <w:rFonts w:ascii="Arial" w:hAnsi="Arial"/>
          <w:sz w:val="20"/>
          <w:szCs w:val="20"/>
        </w:rPr>
        <w:t xml:space="preserve">Výslednou </w:t>
      </w:r>
      <w:r w:rsidR="001B37E1" w:rsidRPr="008B42A0">
        <w:rPr>
          <w:rFonts w:ascii="Arial" w:hAnsi="Arial"/>
          <w:sz w:val="20"/>
          <w:szCs w:val="20"/>
        </w:rPr>
        <w:t>skupinu</w:t>
      </w:r>
      <w:r w:rsidR="00B45052" w:rsidRPr="008B42A0">
        <w:rPr>
          <w:rFonts w:ascii="Arial" w:hAnsi="Arial"/>
          <w:sz w:val="20"/>
          <w:szCs w:val="20"/>
        </w:rPr>
        <w:t xml:space="preserve"> priorit pak ve spolupráci s partnery rozpracovat, </w:t>
      </w:r>
      <w:r w:rsidR="00B45052" w:rsidRPr="00DD393B">
        <w:rPr>
          <w:rFonts w:ascii="Arial" w:hAnsi="Arial"/>
          <w:sz w:val="20"/>
          <w:szCs w:val="20"/>
        </w:rPr>
        <w:t>aby byla Česká republika včas a kvalitně připravena na diskusi</w:t>
      </w:r>
      <w:r w:rsidR="00AD5696">
        <w:rPr>
          <w:rFonts w:ascii="Arial" w:hAnsi="Arial"/>
          <w:sz w:val="20"/>
          <w:szCs w:val="20"/>
        </w:rPr>
        <w:t xml:space="preserve"> a</w:t>
      </w:r>
      <w:r w:rsidR="00EF6C9E">
        <w:rPr>
          <w:rFonts w:ascii="Arial" w:hAnsi="Arial"/>
          <w:sz w:val="20"/>
          <w:szCs w:val="20"/>
        </w:rPr>
        <w:t xml:space="preserve"> </w:t>
      </w:r>
      <w:r w:rsidR="00C213F0">
        <w:rPr>
          <w:rFonts w:ascii="Arial" w:hAnsi="Arial"/>
          <w:sz w:val="20"/>
          <w:szCs w:val="20"/>
        </w:rPr>
        <w:t>vyjednávání</w:t>
      </w:r>
      <w:r w:rsidR="00B45052" w:rsidRPr="00DD393B">
        <w:rPr>
          <w:rFonts w:ascii="Arial" w:hAnsi="Arial"/>
          <w:b w:val="0"/>
          <w:bCs/>
          <w:sz w:val="20"/>
          <w:szCs w:val="20"/>
        </w:rPr>
        <w:t xml:space="preserve"> o podobě politiky soudržnosti po roce 2027</w:t>
      </w:r>
      <w:r w:rsidR="00B45052" w:rsidRPr="001E3484">
        <w:rPr>
          <w:rFonts w:ascii="Arial" w:hAnsi="Arial"/>
          <w:b w:val="0"/>
          <w:bCs/>
          <w:sz w:val="20"/>
          <w:szCs w:val="20"/>
        </w:rPr>
        <w:t xml:space="preserve"> na evropské úrovni</w:t>
      </w:r>
      <w:r w:rsidR="001E3484">
        <w:rPr>
          <w:rFonts w:ascii="Arial" w:hAnsi="Arial"/>
          <w:b w:val="0"/>
          <w:bCs/>
          <w:sz w:val="20"/>
          <w:szCs w:val="20"/>
        </w:rPr>
        <w:t xml:space="preserve"> a rozhodnutí o konkrétním zacílení využití prostředků, které budeme mít k</w:t>
      </w:r>
      <w:r w:rsidR="00DD393B">
        <w:rPr>
          <w:rFonts w:ascii="Arial" w:hAnsi="Arial"/>
          <w:b w:val="0"/>
          <w:bCs/>
          <w:sz w:val="20"/>
          <w:szCs w:val="20"/>
        </w:rPr>
        <w:t> </w:t>
      </w:r>
      <w:r w:rsidR="001E3484">
        <w:rPr>
          <w:rFonts w:ascii="Arial" w:hAnsi="Arial"/>
          <w:b w:val="0"/>
          <w:bCs/>
          <w:sz w:val="20"/>
          <w:szCs w:val="20"/>
        </w:rPr>
        <w:t>dispozici</w:t>
      </w:r>
      <w:r w:rsidR="00DD393B">
        <w:rPr>
          <w:rFonts w:ascii="Arial" w:hAnsi="Arial"/>
          <w:b w:val="0"/>
          <w:bCs/>
          <w:sz w:val="20"/>
          <w:szCs w:val="20"/>
        </w:rPr>
        <w:t>.</w:t>
      </w:r>
    </w:p>
    <w:p w14:paraId="153270EA" w14:textId="77777777" w:rsidR="001E3484" w:rsidRDefault="001E3484" w:rsidP="00451271">
      <w:pPr>
        <w:pStyle w:val="Nzevkapitoly"/>
        <w:spacing w:after="0" w:line="312" w:lineRule="auto"/>
        <w:rPr>
          <w:rFonts w:ascii="Arial" w:hAnsi="Arial"/>
          <w:b w:val="0"/>
          <w:bCs/>
          <w:sz w:val="20"/>
          <w:szCs w:val="20"/>
        </w:rPr>
      </w:pPr>
    </w:p>
    <w:p w14:paraId="62EC0A9D" w14:textId="77777777" w:rsidR="00FE197B" w:rsidRDefault="00FE197B" w:rsidP="00451271">
      <w:pPr>
        <w:pStyle w:val="Nzevkapitoly"/>
        <w:spacing w:after="0" w:line="312" w:lineRule="auto"/>
        <w:rPr>
          <w:rFonts w:ascii="Arial" w:hAnsi="Arial"/>
          <w:b w:val="0"/>
          <w:bCs/>
          <w:sz w:val="20"/>
          <w:szCs w:val="20"/>
        </w:rPr>
      </w:pPr>
    </w:p>
    <w:p w14:paraId="47D01E32" w14:textId="77777777" w:rsidR="00FE197B" w:rsidRDefault="00FE197B" w:rsidP="00451271">
      <w:pPr>
        <w:pStyle w:val="Nzevkapitoly"/>
        <w:spacing w:after="0" w:line="312" w:lineRule="auto"/>
        <w:rPr>
          <w:rFonts w:ascii="Arial" w:hAnsi="Arial"/>
          <w:b w:val="0"/>
          <w:bCs/>
          <w:sz w:val="20"/>
          <w:szCs w:val="20"/>
        </w:rPr>
      </w:pPr>
    </w:p>
    <w:p w14:paraId="5FCC8C85" w14:textId="77777777" w:rsidR="00FE197B" w:rsidRDefault="00FE197B" w:rsidP="00451271">
      <w:pPr>
        <w:pStyle w:val="Nzevkapitoly"/>
        <w:spacing w:after="0" w:line="312" w:lineRule="auto"/>
        <w:rPr>
          <w:rFonts w:ascii="Arial" w:hAnsi="Arial"/>
          <w:b w:val="0"/>
          <w:bCs/>
          <w:sz w:val="20"/>
          <w:szCs w:val="20"/>
        </w:rPr>
      </w:pPr>
    </w:p>
    <w:p w14:paraId="02BE22EA" w14:textId="77777777" w:rsidR="00FE197B" w:rsidRDefault="00FE197B" w:rsidP="00451271">
      <w:pPr>
        <w:pStyle w:val="Nzevkapitoly"/>
        <w:spacing w:after="0" w:line="312" w:lineRule="auto"/>
        <w:rPr>
          <w:rFonts w:ascii="Arial" w:hAnsi="Arial"/>
          <w:b w:val="0"/>
          <w:bCs/>
          <w:sz w:val="20"/>
          <w:szCs w:val="20"/>
        </w:rPr>
      </w:pPr>
    </w:p>
    <w:p w14:paraId="7675D269" w14:textId="77777777" w:rsidR="00FE197B" w:rsidRDefault="00FE197B" w:rsidP="00451271">
      <w:pPr>
        <w:pStyle w:val="Nzevkapitoly"/>
        <w:spacing w:after="0" w:line="312" w:lineRule="auto"/>
        <w:rPr>
          <w:rFonts w:ascii="Arial" w:hAnsi="Arial"/>
          <w:b w:val="0"/>
          <w:bCs/>
          <w:sz w:val="20"/>
          <w:szCs w:val="20"/>
        </w:rPr>
      </w:pPr>
    </w:p>
    <w:p w14:paraId="610D6365" w14:textId="77777777" w:rsidR="00FE197B" w:rsidRDefault="00FE197B" w:rsidP="00451271">
      <w:pPr>
        <w:pStyle w:val="Nzevkapitoly"/>
        <w:spacing w:after="0" w:line="312" w:lineRule="auto"/>
        <w:rPr>
          <w:rFonts w:ascii="Arial" w:hAnsi="Arial"/>
          <w:b w:val="0"/>
          <w:bCs/>
          <w:sz w:val="20"/>
          <w:szCs w:val="20"/>
        </w:rPr>
      </w:pPr>
    </w:p>
    <w:p w14:paraId="1249EC2C" w14:textId="77777777" w:rsidR="00FE197B" w:rsidRDefault="00FE197B" w:rsidP="00451271">
      <w:pPr>
        <w:pStyle w:val="Nzevkapitoly"/>
        <w:spacing w:after="0" w:line="312" w:lineRule="auto"/>
        <w:rPr>
          <w:rFonts w:ascii="Arial" w:hAnsi="Arial"/>
          <w:b w:val="0"/>
          <w:bCs/>
          <w:sz w:val="20"/>
          <w:szCs w:val="20"/>
        </w:rPr>
      </w:pPr>
    </w:p>
    <w:p w14:paraId="50B1753D" w14:textId="77777777" w:rsidR="00FE197B" w:rsidRDefault="00FE197B" w:rsidP="00451271">
      <w:pPr>
        <w:pStyle w:val="Nzevkapitoly"/>
        <w:spacing w:after="0" w:line="312" w:lineRule="auto"/>
        <w:rPr>
          <w:rFonts w:ascii="Arial" w:hAnsi="Arial"/>
          <w:b w:val="0"/>
          <w:bCs/>
          <w:sz w:val="20"/>
          <w:szCs w:val="20"/>
        </w:rPr>
      </w:pPr>
    </w:p>
    <w:p w14:paraId="5FB611B2" w14:textId="77777777" w:rsidR="00FE197B" w:rsidRDefault="00FE197B" w:rsidP="00451271">
      <w:pPr>
        <w:pStyle w:val="Nzevkapitoly"/>
        <w:spacing w:after="0" w:line="312" w:lineRule="auto"/>
        <w:rPr>
          <w:rFonts w:ascii="Arial" w:hAnsi="Arial"/>
          <w:b w:val="0"/>
          <w:bCs/>
          <w:sz w:val="20"/>
          <w:szCs w:val="20"/>
        </w:rPr>
      </w:pPr>
    </w:p>
    <w:p w14:paraId="18D9EB44" w14:textId="77777777" w:rsidR="00FE197B" w:rsidRDefault="00FE197B" w:rsidP="00451271">
      <w:pPr>
        <w:pStyle w:val="Nzevkapitoly"/>
        <w:spacing w:after="0" w:line="312" w:lineRule="auto"/>
        <w:rPr>
          <w:rFonts w:ascii="Arial" w:hAnsi="Arial"/>
          <w:b w:val="0"/>
          <w:bCs/>
          <w:sz w:val="20"/>
          <w:szCs w:val="20"/>
        </w:rPr>
      </w:pPr>
    </w:p>
    <w:p w14:paraId="15D48ADB" w14:textId="77777777" w:rsidR="00FE197B" w:rsidRDefault="00FE197B" w:rsidP="00451271">
      <w:pPr>
        <w:pStyle w:val="Nzevkapitoly"/>
        <w:spacing w:after="0" w:line="312" w:lineRule="auto"/>
        <w:rPr>
          <w:rFonts w:ascii="Arial" w:hAnsi="Arial"/>
          <w:b w:val="0"/>
          <w:bCs/>
          <w:sz w:val="20"/>
          <w:szCs w:val="20"/>
        </w:rPr>
      </w:pPr>
    </w:p>
    <w:p w14:paraId="5FCCA2BC" w14:textId="77777777" w:rsidR="00454FB9" w:rsidRDefault="00454FB9" w:rsidP="00451271">
      <w:pPr>
        <w:pStyle w:val="Nzevkapitoly"/>
        <w:spacing w:after="0" w:line="312" w:lineRule="auto"/>
        <w:rPr>
          <w:rFonts w:ascii="Arial" w:hAnsi="Arial"/>
          <w:b w:val="0"/>
          <w:bCs/>
          <w:sz w:val="20"/>
          <w:szCs w:val="20"/>
        </w:rPr>
      </w:pPr>
    </w:p>
    <w:p w14:paraId="3C0DCEC3" w14:textId="77777777" w:rsidR="00454FB9" w:rsidRDefault="00454FB9" w:rsidP="00451271">
      <w:pPr>
        <w:pStyle w:val="Nzevkapitoly"/>
        <w:spacing w:after="0" w:line="312" w:lineRule="auto"/>
        <w:rPr>
          <w:rFonts w:ascii="Arial" w:hAnsi="Arial"/>
          <w:b w:val="0"/>
          <w:bCs/>
          <w:sz w:val="20"/>
          <w:szCs w:val="20"/>
        </w:rPr>
      </w:pPr>
    </w:p>
    <w:p w14:paraId="425E6901" w14:textId="77777777" w:rsidR="00454FB9" w:rsidRDefault="00454FB9" w:rsidP="00451271">
      <w:pPr>
        <w:pStyle w:val="Nzevkapitoly"/>
        <w:spacing w:after="0" w:line="312" w:lineRule="auto"/>
        <w:rPr>
          <w:rFonts w:ascii="Arial" w:hAnsi="Arial"/>
          <w:b w:val="0"/>
          <w:bCs/>
          <w:sz w:val="20"/>
          <w:szCs w:val="20"/>
        </w:rPr>
      </w:pPr>
    </w:p>
    <w:p w14:paraId="021A1D16" w14:textId="77777777" w:rsidR="00454FB9" w:rsidRDefault="00454FB9" w:rsidP="00451271">
      <w:pPr>
        <w:pStyle w:val="Nzevkapitoly"/>
        <w:spacing w:after="0" w:line="312" w:lineRule="auto"/>
        <w:rPr>
          <w:rFonts w:ascii="Arial" w:hAnsi="Arial"/>
          <w:b w:val="0"/>
          <w:bCs/>
          <w:sz w:val="20"/>
          <w:szCs w:val="20"/>
        </w:rPr>
      </w:pPr>
    </w:p>
    <w:p w14:paraId="5FFFFD49" w14:textId="77777777" w:rsidR="00454FB9" w:rsidRDefault="00454FB9" w:rsidP="00451271">
      <w:pPr>
        <w:pStyle w:val="Nzevkapitoly"/>
        <w:spacing w:after="0" w:line="312" w:lineRule="auto"/>
        <w:rPr>
          <w:rFonts w:ascii="Arial" w:hAnsi="Arial"/>
          <w:b w:val="0"/>
          <w:bCs/>
          <w:sz w:val="20"/>
          <w:szCs w:val="20"/>
        </w:rPr>
      </w:pPr>
    </w:p>
    <w:p w14:paraId="1CEEB1AC" w14:textId="77777777" w:rsidR="00454FB9" w:rsidRDefault="00454FB9" w:rsidP="00451271">
      <w:pPr>
        <w:pStyle w:val="Nzevkapitoly"/>
        <w:spacing w:after="0" w:line="312" w:lineRule="auto"/>
        <w:rPr>
          <w:rFonts w:ascii="Arial" w:hAnsi="Arial"/>
          <w:b w:val="0"/>
          <w:bCs/>
          <w:sz w:val="20"/>
          <w:szCs w:val="20"/>
        </w:rPr>
      </w:pPr>
    </w:p>
    <w:p w14:paraId="2F374605" w14:textId="77777777" w:rsidR="00454FB9" w:rsidRDefault="00454FB9" w:rsidP="00451271">
      <w:pPr>
        <w:pStyle w:val="Nzevkapitoly"/>
        <w:spacing w:after="0" w:line="312" w:lineRule="auto"/>
        <w:rPr>
          <w:rFonts w:ascii="Arial" w:hAnsi="Arial"/>
          <w:b w:val="0"/>
          <w:bCs/>
          <w:sz w:val="20"/>
          <w:szCs w:val="20"/>
        </w:rPr>
      </w:pPr>
    </w:p>
    <w:p w14:paraId="0E1D1280" w14:textId="77777777" w:rsidR="00454FB9" w:rsidRDefault="00454FB9" w:rsidP="00451271">
      <w:pPr>
        <w:pStyle w:val="Nzevkapitoly"/>
        <w:spacing w:after="0" w:line="312" w:lineRule="auto"/>
        <w:rPr>
          <w:rFonts w:ascii="Arial" w:hAnsi="Arial"/>
          <w:b w:val="0"/>
          <w:bCs/>
          <w:sz w:val="20"/>
          <w:szCs w:val="20"/>
        </w:rPr>
      </w:pPr>
    </w:p>
    <w:p w14:paraId="2BFF13D6" w14:textId="77777777" w:rsidR="00454FB9" w:rsidRDefault="00454FB9" w:rsidP="00451271">
      <w:pPr>
        <w:pStyle w:val="Nzevkapitoly"/>
        <w:spacing w:after="0" w:line="312" w:lineRule="auto"/>
        <w:rPr>
          <w:rFonts w:ascii="Arial" w:hAnsi="Arial"/>
          <w:b w:val="0"/>
          <w:bCs/>
          <w:sz w:val="20"/>
          <w:szCs w:val="20"/>
        </w:rPr>
      </w:pPr>
    </w:p>
    <w:p w14:paraId="2CAF464E" w14:textId="77777777" w:rsidR="00454FB9" w:rsidRDefault="00454FB9" w:rsidP="00451271">
      <w:pPr>
        <w:pStyle w:val="Nzevkapitoly"/>
        <w:spacing w:after="0" w:line="312" w:lineRule="auto"/>
        <w:rPr>
          <w:rFonts w:ascii="Arial" w:hAnsi="Arial"/>
          <w:b w:val="0"/>
          <w:bCs/>
          <w:sz w:val="20"/>
          <w:szCs w:val="20"/>
        </w:rPr>
      </w:pPr>
    </w:p>
    <w:p w14:paraId="4BEE3D3B" w14:textId="77777777" w:rsidR="00454FB9" w:rsidRDefault="00454FB9" w:rsidP="00451271">
      <w:pPr>
        <w:pStyle w:val="Nzevkapitoly"/>
        <w:spacing w:after="0" w:line="312" w:lineRule="auto"/>
        <w:rPr>
          <w:rFonts w:ascii="Arial" w:hAnsi="Arial"/>
          <w:b w:val="0"/>
          <w:bCs/>
          <w:sz w:val="20"/>
          <w:szCs w:val="20"/>
        </w:rPr>
      </w:pPr>
    </w:p>
    <w:p w14:paraId="2C10DB3A" w14:textId="77777777" w:rsidR="00454FB9" w:rsidRDefault="00454FB9" w:rsidP="00451271">
      <w:pPr>
        <w:pStyle w:val="Nzevkapitoly"/>
        <w:spacing w:after="0" w:line="312" w:lineRule="auto"/>
        <w:rPr>
          <w:rFonts w:ascii="Arial" w:hAnsi="Arial"/>
          <w:b w:val="0"/>
          <w:bCs/>
          <w:sz w:val="20"/>
          <w:szCs w:val="20"/>
        </w:rPr>
      </w:pPr>
    </w:p>
    <w:p w14:paraId="41DE0182" w14:textId="77777777" w:rsidR="00FE197B" w:rsidRDefault="00FE197B" w:rsidP="00451271">
      <w:pPr>
        <w:pStyle w:val="Nzevkapitoly"/>
        <w:spacing w:after="0" w:line="312" w:lineRule="auto"/>
        <w:rPr>
          <w:rFonts w:ascii="Arial" w:hAnsi="Arial"/>
          <w:b w:val="0"/>
          <w:bCs/>
          <w:sz w:val="20"/>
          <w:szCs w:val="20"/>
        </w:rPr>
      </w:pPr>
    </w:p>
    <w:p w14:paraId="1F8F06D1" w14:textId="77777777" w:rsidR="00FE197B" w:rsidRDefault="00FE197B" w:rsidP="00451271">
      <w:pPr>
        <w:pStyle w:val="Nzevkapitoly"/>
        <w:spacing w:after="0" w:line="312" w:lineRule="auto"/>
        <w:rPr>
          <w:rFonts w:ascii="Arial" w:hAnsi="Arial"/>
          <w:b w:val="0"/>
          <w:bCs/>
          <w:sz w:val="20"/>
          <w:szCs w:val="20"/>
        </w:rPr>
      </w:pPr>
    </w:p>
    <w:p w14:paraId="5C553F4B" w14:textId="77777777" w:rsidR="00FE197B" w:rsidRDefault="00FE197B" w:rsidP="00451271">
      <w:pPr>
        <w:pStyle w:val="Nzevkapitoly"/>
        <w:spacing w:after="0" w:line="312" w:lineRule="auto"/>
        <w:rPr>
          <w:rFonts w:ascii="Arial" w:hAnsi="Arial"/>
          <w:b w:val="0"/>
          <w:bCs/>
          <w:sz w:val="20"/>
          <w:szCs w:val="20"/>
        </w:rPr>
      </w:pPr>
    </w:p>
    <w:p w14:paraId="452B2E9B" w14:textId="77777777" w:rsidR="006A1BC5" w:rsidRDefault="006A1BC5" w:rsidP="00451271">
      <w:pPr>
        <w:pStyle w:val="Nzevkapitoly"/>
        <w:spacing w:after="0" w:line="312" w:lineRule="auto"/>
        <w:rPr>
          <w:rFonts w:ascii="Arial" w:hAnsi="Arial"/>
          <w:b w:val="0"/>
          <w:bCs/>
          <w:sz w:val="20"/>
          <w:szCs w:val="20"/>
        </w:rPr>
      </w:pPr>
    </w:p>
    <w:p w14:paraId="799A0266" w14:textId="77777777" w:rsidR="00FE197B" w:rsidRDefault="00FE197B" w:rsidP="00451271">
      <w:pPr>
        <w:pStyle w:val="Nzevkapitoly"/>
        <w:spacing w:after="0" w:line="312" w:lineRule="auto"/>
        <w:rPr>
          <w:rFonts w:ascii="Arial" w:hAnsi="Arial"/>
          <w:b w:val="0"/>
          <w:bCs/>
          <w:sz w:val="20"/>
          <w:szCs w:val="20"/>
        </w:rPr>
      </w:pPr>
    </w:p>
    <w:p w14:paraId="1BC352C1" w14:textId="77777777" w:rsidR="006A1BC5" w:rsidRDefault="006A1BC5" w:rsidP="00451271">
      <w:pPr>
        <w:pStyle w:val="Nzevkapitoly"/>
        <w:spacing w:after="0" w:line="312" w:lineRule="auto"/>
        <w:rPr>
          <w:rFonts w:ascii="Arial" w:hAnsi="Arial"/>
          <w:b w:val="0"/>
          <w:bCs/>
          <w:sz w:val="20"/>
          <w:szCs w:val="20"/>
        </w:rPr>
      </w:pPr>
    </w:p>
    <w:p w14:paraId="572A8684" w14:textId="77777777" w:rsidR="00FE197B" w:rsidRDefault="00FE197B" w:rsidP="00451271">
      <w:pPr>
        <w:pStyle w:val="Nzevkapitoly"/>
        <w:spacing w:after="0" w:line="312" w:lineRule="auto"/>
        <w:rPr>
          <w:rFonts w:ascii="Arial" w:hAnsi="Arial"/>
          <w:b w:val="0"/>
          <w:bCs/>
          <w:sz w:val="20"/>
          <w:szCs w:val="20"/>
        </w:rPr>
      </w:pPr>
    </w:p>
    <w:p w14:paraId="205F72D4" w14:textId="7596E15A" w:rsidR="00807C1F" w:rsidRPr="00C325B7" w:rsidRDefault="00395AC8" w:rsidP="00D659DF">
      <w:pPr>
        <w:pStyle w:val="Nadpis1"/>
      </w:pPr>
      <w:bookmarkStart w:id="41" w:name="_Toc178270609"/>
      <w:r w:rsidRPr="00C325B7">
        <w:lastRenderedPageBreak/>
        <w:t>2. ÚVOD</w:t>
      </w:r>
      <w:bookmarkEnd w:id="41"/>
      <w:r w:rsidR="00807C1F" w:rsidRPr="00C325B7">
        <w:t xml:space="preserve"> </w:t>
      </w:r>
    </w:p>
    <w:p w14:paraId="40E321B2" w14:textId="2FEE06AF" w:rsidR="00D53876" w:rsidRPr="00F42D3A" w:rsidRDefault="00263CB8" w:rsidP="004F6559">
      <w:pPr>
        <w:pStyle w:val="Nzevkapitoly"/>
        <w:tabs>
          <w:tab w:val="left" w:pos="1701"/>
        </w:tabs>
        <w:spacing w:after="0" w:line="312" w:lineRule="auto"/>
        <w:rPr>
          <w:rFonts w:ascii="Arial" w:hAnsi="Arial"/>
          <w:b w:val="0"/>
          <w:bCs/>
          <w:sz w:val="20"/>
          <w:szCs w:val="20"/>
        </w:rPr>
      </w:pPr>
      <w:r w:rsidRPr="00F42D3A">
        <w:rPr>
          <w:rFonts w:ascii="Arial" w:hAnsi="Arial"/>
          <w:b w:val="0"/>
          <w:bCs/>
          <w:sz w:val="20"/>
          <w:szCs w:val="20"/>
        </w:rPr>
        <w:t>Odborné d</w:t>
      </w:r>
      <w:r w:rsidR="00902759" w:rsidRPr="00F42D3A">
        <w:rPr>
          <w:rFonts w:ascii="Arial" w:hAnsi="Arial"/>
          <w:b w:val="0"/>
          <w:bCs/>
          <w:sz w:val="20"/>
          <w:szCs w:val="20"/>
        </w:rPr>
        <w:t xml:space="preserve">iskuse o budoucnosti </w:t>
      </w:r>
      <w:r w:rsidR="0CB65A1C" w:rsidRPr="00F42D3A">
        <w:rPr>
          <w:rFonts w:ascii="Arial" w:hAnsi="Arial"/>
          <w:b w:val="0"/>
          <w:sz w:val="20"/>
          <w:szCs w:val="20"/>
        </w:rPr>
        <w:t xml:space="preserve">a podobě </w:t>
      </w:r>
      <w:r w:rsidR="00902759" w:rsidRPr="00F42D3A">
        <w:rPr>
          <w:rFonts w:ascii="Arial" w:hAnsi="Arial"/>
          <w:b w:val="0"/>
          <w:bCs/>
          <w:sz w:val="20"/>
          <w:szCs w:val="20"/>
        </w:rPr>
        <w:t xml:space="preserve">politiky soudržnosti </w:t>
      </w:r>
      <w:r w:rsidR="00326B0C">
        <w:rPr>
          <w:rFonts w:ascii="Arial" w:hAnsi="Arial"/>
          <w:b w:val="0"/>
          <w:bCs/>
          <w:sz w:val="20"/>
          <w:szCs w:val="20"/>
        </w:rPr>
        <w:t xml:space="preserve">(dále PS) </w:t>
      </w:r>
      <w:r w:rsidR="00902759" w:rsidRPr="00F42D3A">
        <w:rPr>
          <w:rFonts w:ascii="Arial" w:hAnsi="Arial"/>
          <w:b w:val="0"/>
          <w:bCs/>
          <w:sz w:val="20"/>
          <w:szCs w:val="20"/>
        </w:rPr>
        <w:t xml:space="preserve">po roce 2027 </w:t>
      </w:r>
      <w:r w:rsidR="00CC39D2">
        <w:rPr>
          <w:rFonts w:ascii="Arial" w:hAnsi="Arial"/>
          <w:b w:val="0"/>
          <w:bCs/>
          <w:sz w:val="20"/>
          <w:szCs w:val="20"/>
        </w:rPr>
        <w:t xml:space="preserve">probíhají </w:t>
      </w:r>
      <w:r w:rsidR="47063BD7" w:rsidRPr="2259183C">
        <w:rPr>
          <w:rFonts w:ascii="Arial" w:hAnsi="Arial"/>
          <w:b w:val="0"/>
          <w:sz w:val="20"/>
          <w:szCs w:val="20"/>
        </w:rPr>
        <w:t xml:space="preserve">již </w:t>
      </w:r>
      <w:r w:rsidR="00CC39D2">
        <w:rPr>
          <w:rFonts w:ascii="Arial" w:hAnsi="Arial"/>
          <w:b w:val="0"/>
          <w:sz w:val="20"/>
          <w:szCs w:val="20"/>
        </w:rPr>
        <w:t>od</w:t>
      </w:r>
      <w:r w:rsidR="00B8546F">
        <w:rPr>
          <w:rFonts w:ascii="Arial" w:hAnsi="Arial"/>
          <w:b w:val="0"/>
          <w:sz w:val="20"/>
          <w:szCs w:val="20"/>
        </w:rPr>
        <w:t> </w:t>
      </w:r>
      <w:r w:rsidR="00CC39D2">
        <w:rPr>
          <w:rFonts w:ascii="Arial" w:hAnsi="Arial"/>
          <w:b w:val="0"/>
          <w:sz w:val="20"/>
          <w:szCs w:val="20"/>
        </w:rPr>
        <w:t>loňského roku</w:t>
      </w:r>
      <w:r w:rsidR="000331FF" w:rsidRPr="00F42D3A">
        <w:rPr>
          <w:rFonts w:ascii="Arial" w:hAnsi="Arial"/>
          <w:b w:val="0"/>
          <w:bCs/>
          <w:sz w:val="20"/>
          <w:szCs w:val="20"/>
        </w:rPr>
        <w:t>. Evropská komise</w:t>
      </w:r>
      <w:r w:rsidR="007D6DA0" w:rsidRPr="00F42D3A">
        <w:rPr>
          <w:rFonts w:ascii="Arial" w:hAnsi="Arial"/>
          <w:b w:val="0"/>
          <w:bCs/>
          <w:sz w:val="20"/>
          <w:szCs w:val="20"/>
        </w:rPr>
        <w:t xml:space="preserve"> </w:t>
      </w:r>
      <w:r w:rsidR="00E82558" w:rsidRPr="00F42D3A">
        <w:rPr>
          <w:rFonts w:ascii="Arial" w:hAnsi="Arial"/>
          <w:b w:val="0"/>
          <w:bCs/>
          <w:sz w:val="20"/>
          <w:szCs w:val="20"/>
        </w:rPr>
        <w:t xml:space="preserve">(dále EK) </w:t>
      </w:r>
      <w:r w:rsidR="007D6DA0" w:rsidRPr="00F42D3A">
        <w:rPr>
          <w:rFonts w:ascii="Arial" w:hAnsi="Arial"/>
          <w:b w:val="0"/>
          <w:bCs/>
          <w:sz w:val="20"/>
          <w:szCs w:val="20"/>
        </w:rPr>
        <w:t xml:space="preserve">informovala </w:t>
      </w:r>
      <w:r w:rsidR="00C25996" w:rsidRPr="00F42D3A">
        <w:rPr>
          <w:rFonts w:ascii="Arial" w:hAnsi="Arial"/>
          <w:b w:val="0"/>
          <w:bCs/>
          <w:sz w:val="20"/>
          <w:szCs w:val="20"/>
        </w:rPr>
        <w:t>Českou republiku</w:t>
      </w:r>
      <w:r w:rsidR="00BD7F9A" w:rsidRPr="00F42D3A">
        <w:rPr>
          <w:rFonts w:ascii="Arial" w:hAnsi="Arial"/>
          <w:b w:val="0"/>
          <w:bCs/>
          <w:sz w:val="20"/>
          <w:szCs w:val="20"/>
        </w:rPr>
        <w:t xml:space="preserve"> (dále ČR)</w:t>
      </w:r>
      <w:r w:rsidR="0007488F" w:rsidRPr="00F42D3A">
        <w:rPr>
          <w:rFonts w:ascii="Arial" w:hAnsi="Arial"/>
          <w:b w:val="0"/>
          <w:bCs/>
          <w:sz w:val="20"/>
          <w:szCs w:val="20"/>
        </w:rPr>
        <w:t xml:space="preserve"> v únoru</w:t>
      </w:r>
      <w:r w:rsidR="000331FF" w:rsidRPr="00F42D3A">
        <w:rPr>
          <w:rFonts w:ascii="Arial" w:hAnsi="Arial"/>
          <w:b w:val="0"/>
          <w:bCs/>
          <w:sz w:val="20"/>
          <w:szCs w:val="20"/>
        </w:rPr>
        <w:t xml:space="preserve"> 2023</w:t>
      </w:r>
      <w:r w:rsidR="007D6DA0" w:rsidRPr="00F42D3A">
        <w:rPr>
          <w:rFonts w:ascii="Arial" w:hAnsi="Arial"/>
          <w:b w:val="0"/>
          <w:bCs/>
          <w:sz w:val="20"/>
          <w:szCs w:val="20"/>
        </w:rPr>
        <w:t xml:space="preserve"> </w:t>
      </w:r>
      <w:r w:rsidR="00B30112">
        <w:rPr>
          <w:rFonts w:ascii="Arial" w:hAnsi="Arial"/>
          <w:b w:val="0"/>
          <w:bCs/>
          <w:sz w:val="20"/>
          <w:szCs w:val="20"/>
        </w:rPr>
        <w:br/>
      </w:r>
      <w:r w:rsidR="007D6DA0" w:rsidRPr="00F42D3A">
        <w:rPr>
          <w:rFonts w:ascii="Arial" w:hAnsi="Arial"/>
          <w:b w:val="0"/>
          <w:bCs/>
          <w:sz w:val="20"/>
          <w:szCs w:val="20"/>
        </w:rPr>
        <w:t xml:space="preserve">o </w:t>
      </w:r>
      <w:r w:rsidR="005270FE" w:rsidRPr="00F42D3A">
        <w:rPr>
          <w:rFonts w:ascii="Arial" w:hAnsi="Arial"/>
          <w:b w:val="0"/>
          <w:bCs/>
          <w:sz w:val="20"/>
          <w:szCs w:val="20"/>
        </w:rPr>
        <w:t xml:space="preserve">svých </w:t>
      </w:r>
      <w:r w:rsidR="007D6DA0" w:rsidRPr="00F42D3A">
        <w:rPr>
          <w:rFonts w:ascii="Arial" w:hAnsi="Arial"/>
          <w:b w:val="0"/>
          <w:bCs/>
          <w:sz w:val="20"/>
          <w:szCs w:val="20"/>
        </w:rPr>
        <w:t>krocí</w:t>
      </w:r>
      <w:r w:rsidR="00C0038F" w:rsidRPr="00F42D3A">
        <w:rPr>
          <w:rFonts w:ascii="Arial" w:hAnsi="Arial"/>
          <w:b w:val="0"/>
          <w:bCs/>
          <w:sz w:val="20"/>
          <w:szCs w:val="20"/>
        </w:rPr>
        <w:t>ch</w:t>
      </w:r>
      <w:r w:rsidR="009C5342" w:rsidRPr="00F42D3A">
        <w:rPr>
          <w:rFonts w:ascii="Arial" w:hAnsi="Arial"/>
          <w:b w:val="0"/>
          <w:bCs/>
          <w:sz w:val="20"/>
          <w:szCs w:val="20"/>
        </w:rPr>
        <w:t xml:space="preserve"> </w:t>
      </w:r>
      <w:r w:rsidR="00C0038F" w:rsidRPr="00F42D3A">
        <w:rPr>
          <w:rFonts w:ascii="Arial" w:hAnsi="Arial"/>
          <w:b w:val="0"/>
          <w:bCs/>
          <w:sz w:val="20"/>
          <w:szCs w:val="20"/>
        </w:rPr>
        <w:t>a</w:t>
      </w:r>
      <w:r w:rsidR="00D21F8A">
        <w:rPr>
          <w:rFonts w:ascii="Arial" w:hAnsi="Arial"/>
          <w:b w:val="0"/>
          <w:bCs/>
          <w:sz w:val="20"/>
          <w:szCs w:val="20"/>
        </w:rPr>
        <w:t> </w:t>
      </w:r>
      <w:r w:rsidR="00C0038F" w:rsidRPr="00F42D3A">
        <w:rPr>
          <w:rFonts w:ascii="Arial" w:hAnsi="Arial"/>
          <w:b w:val="0"/>
          <w:bCs/>
          <w:sz w:val="20"/>
          <w:szCs w:val="20"/>
        </w:rPr>
        <w:t xml:space="preserve">naznačila své </w:t>
      </w:r>
      <w:r w:rsidR="00496B12">
        <w:rPr>
          <w:rFonts w:ascii="Arial" w:hAnsi="Arial"/>
          <w:b w:val="0"/>
          <w:bCs/>
          <w:sz w:val="20"/>
          <w:szCs w:val="20"/>
        </w:rPr>
        <w:t>představy</w:t>
      </w:r>
      <w:r w:rsidR="00C0038F" w:rsidRPr="00F42D3A">
        <w:rPr>
          <w:rFonts w:ascii="Arial" w:hAnsi="Arial"/>
          <w:b w:val="0"/>
          <w:bCs/>
          <w:sz w:val="20"/>
          <w:szCs w:val="20"/>
        </w:rPr>
        <w:t xml:space="preserve">. </w:t>
      </w:r>
      <w:r w:rsidR="002A57DA" w:rsidRPr="00F42D3A">
        <w:rPr>
          <w:rFonts w:ascii="Arial" w:hAnsi="Arial"/>
          <w:sz w:val="20"/>
          <w:szCs w:val="20"/>
        </w:rPr>
        <w:t>V</w:t>
      </w:r>
      <w:r w:rsidR="002F3F6E" w:rsidRPr="00F42D3A">
        <w:rPr>
          <w:rFonts w:ascii="Arial" w:hAnsi="Arial"/>
          <w:sz w:val="20"/>
          <w:szCs w:val="20"/>
        </w:rPr>
        <w:t> </w:t>
      </w:r>
      <w:r w:rsidR="002A57DA" w:rsidRPr="00F42D3A">
        <w:rPr>
          <w:rFonts w:ascii="Arial" w:hAnsi="Arial"/>
          <w:sz w:val="20"/>
          <w:szCs w:val="20"/>
        </w:rPr>
        <w:t>odpovědi</w:t>
      </w:r>
      <w:r w:rsidR="002F3F6E" w:rsidRPr="00F42D3A">
        <w:rPr>
          <w:rFonts w:ascii="Arial" w:hAnsi="Arial"/>
          <w:sz w:val="20"/>
          <w:szCs w:val="20"/>
        </w:rPr>
        <w:t>, kterou připravilo Ministerstvo pro místní rozvoj (dále MMR) ve</w:t>
      </w:r>
      <w:r w:rsidR="00D21F8A">
        <w:rPr>
          <w:rFonts w:ascii="Arial" w:hAnsi="Arial"/>
          <w:sz w:val="20"/>
          <w:szCs w:val="20"/>
        </w:rPr>
        <w:t> </w:t>
      </w:r>
      <w:r w:rsidR="002F3F6E" w:rsidRPr="00F42D3A">
        <w:rPr>
          <w:rFonts w:ascii="Arial" w:hAnsi="Arial"/>
          <w:sz w:val="20"/>
          <w:szCs w:val="20"/>
        </w:rPr>
        <w:t>spolupráci s</w:t>
      </w:r>
      <w:r w:rsidR="0001233E">
        <w:rPr>
          <w:rFonts w:ascii="Arial" w:hAnsi="Arial"/>
          <w:sz w:val="20"/>
          <w:szCs w:val="20"/>
        </w:rPr>
        <w:t xml:space="preserve"> </w:t>
      </w:r>
      <w:r w:rsidR="002F3F6E" w:rsidRPr="00F42D3A">
        <w:rPr>
          <w:rFonts w:ascii="Arial" w:hAnsi="Arial"/>
          <w:sz w:val="20"/>
          <w:szCs w:val="20"/>
        </w:rPr>
        <w:t>partnery</w:t>
      </w:r>
      <w:r w:rsidR="00C30C44">
        <w:rPr>
          <w:rFonts w:ascii="Arial" w:hAnsi="Arial"/>
          <w:sz w:val="20"/>
          <w:szCs w:val="20"/>
        </w:rPr>
        <w:t xml:space="preserve"> na národní úrovni</w:t>
      </w:r>
      <w:r w:rsidR="002A57DA" w:rsidRPr="00BE1C2A">
        <w:rPr>
          <w:rStyle w:val="Znakapoznpodarou"/>
          <w:rFonts w:ascii="Arial" w:hAnsi="Arial" w:cs="Arial"/>
          <w:b w:val="0"/>
          <w:bCs/>
        </w:rPr>
        <w:footnoteReference w:id="2"/>
      </w:r>
      <w:r w:rsidR="002A57DA" w:rsidRPr="00BE1C2A">
        <w:rPr>
          <w:rFonts w:ascii="Arial" w:hAnsi="Arial"/>
          <w:sz w:val="20"/>
          <w:szCs w:val="20"/>
        </w:rPr>
        <w:t>,</w:t>
      </w:r>
      <w:r w:rsidR="002A57DA" w:rsidRPr="00F42D3A">
        <w:rPr>
          <w:rFonts w:ascii="Arial" w:hAnsi="Arial"/>
          <w:b w:val="0"/>
          <w:bCs/>
          <w:sz w:val="20"/>
          <w:szCs w:val="20"/>
        </w:rPr>
        <w:t xml:space="preserve"> </w:t>
      </w:r>
      <w:r w:rsidR="00047A48" w:rsidRPr="00F42D3A">
        <w:rPr>
          <w:rFonts w:ascii="Arial" w:hAnsi="Arial"/>
          <w:sz w:val="20"/>
          <w:szCs w:val="20"/>
        </w:rPr>
        <w:t xml:space="preserve">byla zaslána EK </w:t>
      </w:r>
      <w:r w:rsidR="00671E81">
        <w:rPr>
          <w:rFonts w:ascii="Arial" w:hAnsi="Arial"/>
          <w:sz w:val="20"/>
          <w:szCs w:val="20"/>
        </w:rPr>
        <w:t xml:space="preserve">základní </w:t>
      </w:r>
      <w:r w:rsidR="00047A48" w:rsidRPr="00F42D3A">
        <w:rPr>
          <w:rFonts w:ascii="Arial" w:hAnsi="Arial"/>
          <w:sz w:val="20"/>
          <w:szCs w:val="20"/>
        </w:rPr>
        <w:t xml:space="preserve">představa </w:t>
      </w:r>
      <w:r w:rsidR="00BD7F9A" w:rsidRPr="00F42D3A">
        <w:rPr>
          <w:rFonts w:ascii="Arial" w:hAnsi="Arial"/>
          <w:sz w:val="20"/>
          <w:szCs w:val="20"/>
        </w:rPr>
        <w:t xml:space="preserve">ČR </w:t>
      </w:r>
      <w:r w:rsidR="002A57DA" w:rsidRPr="00F42D3A">
        <w:rPr>
          <w:rFonts w:ascii="Arial" w:hAnsi="Arial"/>
          <w:sz w:val="20"/>
          <w:szCs w:val="20"/>
        </w:rPr>
        <w:t xml:space="preserve">o podobě </w:t>
      </w:r>
      <w:r w:rsidR="00E670DA">
        <w:rPr>
          <w:rFonts w:ascii="Arial" w:hAnsi="Arial"/>
          <w:sz w:val="20"/>
          <w:szCs w:val="20"/>
        </w:rPr>
        <w:t>PS</w:t>
      </w:r>
      <w:r w:rsidR="002A57DA" w:rsidRPr="00F42D3A">
        <w:rPr>
          <w:rFonts w:ascii="Arial" w:hAnsi="Arial"/>
          <w:sz w:val="20"/>
          <w:szCs w:val="20"/>
        </w:rPr>
        <w:t xml:space="preserve"> po roce 2027</w:t>
      </w:r>
      <w:r w:rsidR="00A501C5">
        <w:rPr>
          <w:rFonts w:ascii="Arial" w:hAnsi="Arial"/>
          <w:sz w:val="20"/>
          <w:szCs w:val="20"/>
        </w:rPr>
        <w:t xml:space="preserve"> </w:t>
      </w:r>
      <w:r w:rsidR="00A501C5" w:rsidRPr="00A501C5">
        <w:rPr>
          <w:rFonts w:ascii="Arial" w:hAnsi="Arial"/>
          <w:b w:val="0"/>
          <w:bCs/>
          <w:sz w:val="20"/>
          <w:szCs w:val="20"/>
        </w:rPr>
        <w:t>(viz příloha č. 1)</w:t>
      </w:r>
      <w:r w:rsidR="002A57DA" w:rsidRPr="00A501C5">
        <w:rPr>
          <w:rFonts w:ascii="Arial" w:hAnsi="Arial"/>
          <w:b w:val="0"/>
          <w:bCs/>
          <w:sz w:val="20"/>
          <w:szCs w:val="20"/>
        </w:rPr>
        <w:t>.</w:t>
      </w:r>
      <w:r w:rsidR="002A57DA" w:rsidRPr="00F42D3A">
        <w:rPr>
          <w:rFonts w:ascii="Arial" w:hAnsi="Arial"/>
          <w:b w:val="0"/>
          <w:bCs/>
          <w:sz w:val="20"/>
          <w:szCs w:val="20"/>
        </w:rPr>
        <w:t xml:space="preserve"> </w:t>
      </w:r>
    </w:p>
    <w:p w14:paraId="7B33BC2B" w14:textId="77777777" w:rsidR="00C325B7" w:rsidRPr="00F42D3A" w:rsidRDefault="00C325B7" w:rsidP="00F42D3A">
      <w:pPr>
        <w:pStyle w:val="Nzevkapitoly"/>
        <w:spacing w:after="0" w:line="312" w:lineRule="auto"/>
        <w:rPr>
          <w:rFonts w:ascii="Arial" w:hAnsi="Arial"/>
          <w:b w:val="0"/>
          <w:bCs/>
          <w:sz w:val="20"/>
          <w:szCs w:val="20"/>
        </w:rPr>
      </w:pPr>
    </w:p>
    <w:p w14:paraId="05DB1B3A" w14:textId="6F3D6DA7" w:rsidR="00CC39D2" w:rsidRDefault="00882376" w:rsidP="00F42D3A">
      <w:pPr>
        <w:pStyle w:val="Nzevkapitoly"/>
        <w:spacing w:after="0" w:line="312" w:lineRule="auto"/>
        <w:rPr>
          <w:rFonts w:ascii="Arial" w:hAnsi="Arial"/>
          <w:b w:val="0"/>
          <w:bCs/>
          <w:sz w:val="20"/>
          <w:szCs w:val="20"/>
        </w:rPr>
      </w:pPr>
      <w:r w:rsidRPr="004C43D4">
        <w:rPr>
          <w:rFonts w:ascii="Arial" w:hAnsi="Arial"/>
          <w:sz w:val="20"/>
          <w:szCs w:val="20"/>
        </w:rPr>
        <w:t>PS</w:t>
      </w:r>
      <w:r w:rsidR="00B041A9" w:rsidRPr="004C43D4">
        <w:rPr>
          <w:rFonts w:ascii="Arial" w:hAnsi="Arial"/>
          <w:sz w:val="20"/>
          <w:szCs w:val="20"/>
        </w:rPr>
        <w:t xml:space="preserve"> </w:t>
      </w:r>
      <w:r w:rsidR="00B12897" w:rsidRPr="004C43D4">
        <w:rPr>
          <w:rFonts w:ascii="Arial" w:hAnsi="Arial"/>
          <w:sz w:val="20"/>
          <w:szCs w:val="20"/>
        </w:rPr>
        <w:t>nesporně přispívá k</w:t>
      </w:r>
      <w:r w:rsidR="00C96F19" w:rsidRPr="004C43D4">
        <w:rPr>
          <w:rFonts w:ascii="Arial" w:hAnsi="Arial"/>
          <w:sz w:val="20"/>
          <w:szCs w:val="20"/>
        </w:rPr>
        <w:t xml:space="preserve"> dlouhodobému </w:t>
      </w:r>
      <w:r w:rsidR="00B12897" w:rsidRPr="004C43D4">
        <w:rPr>
          <w:rFonts w:ascii="Arial" w:hAnsi="Arial"/>
          <w:sz w:val="20"/>
          <w:szCs w:val="20"/>
        </w:rPr>
        <w:t>rozvoji ČR</w:t>
      </w:r>
      <w:r w:rsidR="001A737B" w:rsidRPr="004C43D4">
        <w:rPr>
          <w:rFonts w:ascii="Arial" w:hAnsi="Arial"/>
          <w:sz w:val="20"/>
          <w:szCs w:val="20"/>
        </w:rPr>
        <w:t xml:space="preserve">. </w:t>
      </w:r>
      <w:r w:rsidR="005C6ED6" w:rsidRPr="004C43D4">
        <w:rPr>
          <w:rFonts w:ascii="Arial" w:hAnsi="Arial"/>
          <w:sz w:val="20"/>
          <w:szCs w:val="20"/>
        </w:rPr>
        <w:t>Přínosy lze vidět i na růstu vyspělosti našich regionů</w:t>
      </w:r>
      <w:r w:rsidR="005C6ED6">
        <w:rPr>
          <w:rFonts w:ascii="Arial" w:hAnsi="Arial"/>
          <w:b w:val="0"/>
          <w:bCs/>
          <w:sz w:val="20"/>
          <w:szCs w:val="20"/>
        </w:rPr>
        <w:t>, kdy z počáteční situace</w:t>
      </w:r>
      <w:r w:rsidR="004E288B">
        <w:rPr>
          <w:rFonts w:ascii="Arial" w:hAnsi="Arial"/>
          <w:b w:val="0"/>
          <w:bCs/>
          <w:sz w:val="20"/>
          <w:szCs w:val="20"/>
        </w:rPr>
        <w:t xml:space="preserve"> v období 2014</w:t>
      </w:r>
      <w:r w:rsidR="004E288B">
        <w:rPr>
          <w:rFonts w:ascii="Symbol" w:eastAsia="Symbol" w:hAnsi="Symbol" w:cs="Symbol"/>
          <w:b w:val="0"/>
          <w:sz w:val="20"/>
          <w:szCs w:val="20"/>
        </w:rPr>
        <w:t></w:t>
      </w:r>
      <w:r w:rsidR="004E288B">
        <w:rPr>
          <w:rFonts w:ascii="Arial" w:hAnsi="Arial"/>
          <w:b w:val="0"/>
          <w:bCs/>
          <w:sz w:val="20"/>
          <w:szCs w:val="20"/>
        </w:rPr>
        <w:t>2020</w:t>
      </w:r>
      <w:r w:rsidR="005C6ED6">
        <w:rPr>
          <w:rFonts w:ascii="Arial" w:hAnsi="Arial"/>
          <w:b w:val="0"/>
          <w:bCs/>
          <w:sz w:val="20"/>
          <w:szCs w:val="20"/>
        </w:rPr>
        <w:t>, kdy vyjma Prahy byl</w:t>
      </w:r>
      <w:r w:rsidR="002136D8">
        <w:rPr>
          <w:rFonts w:ascii="Arial" w:hAnsi="Arial"/>
          <w:b w:val="0"/>
          <w:bCs/>
          <w:sz w:val="20"/>
          <w:szCs w:val="20"/>
        </w:rPr>
        <w:t xml:space="preserve">y všechny </w:t>
      </w:r>
      <w:r w:rsidR="00125007">
        <w:rPr>
          <w:rFonts w:ascii="Arial" w:hAnsi="Arial"/>
          <w:b w:val="0"/>
          <w:bCs/>
          <w:sz w:val="20"/>
          <w:szCs w:val="20"/>
        </w:rPr>
        <w:t>ostatní</w:t>
      </w:r>
      <w:r w:rsidR="00246F06">
        <w:rPr>
          <w:rFonts w:ascii="Arial" w:hAnsi="Arial"/>
          <w:b w:val="0"/>
          <w:bCs/>
          <w:sz w:val="20"/>
          <w:szCs w:val="20"/>
        </w:rPr>
        <w:t xml:space="preserve"> </w:t>
      </w:r>
      <w:r w:rsidR="002136D8">
        <w:rPr>
          <w:rFonts w:ascii="Arial" w:hAnsi="Arial"/>
          <w:b w:val="0"/>
          <w:bCs/>
          <w:sz w:val="20"/>
          <w:szCs w:val="20"/>
        </w:rPr>
        <w:t xml:space="preserve">regiony </w:t>
      </w:r>
      <w:r w:rsidR="009D2C2E">
        <w:rPr>
          <w:rFonts w:ascii="Arial" w:hAnsi="Arial"/>
          <w:b w:val="0"/>
          <w:bCs/>
          <w:sz w:val="20"/>
          <w:szCs w:val="20"/>
        </w:rPr>
        <w:t xml:space="preserve">NUTS II </w:t>
      </w:r>
      <w:r w:rsidR="002136D8">
        <w:rPr>
          <w:rFonts w:ascii="Arial" w:hAnsi="Arial"/>
          <w:b w:val="0"/>
          <w:bCs/>
          <w:sz w:val="20"/>
          <w:szCs w:val="20"/>
        </w:rPr>
        <w:t>(sedm)</w:t>
      </w:r>
      <w:r w:rsidR="00760141">
        <w:rPr>
          <w:rFonts w:ascii="Arial" w:hAnsi="Arial"/>
          <w:b w:val="0"/>
          <w:bCs/>
          <w:sz w:val="20"/>
          <w:szCs w:val="20"/>
        </w:rPr>
        <w:t xml:space="preserve"> </w:t>
      </w:r>
      <w:r w:rsidR="005C6ED6">
        <w:rPr>
          <w:rFonts w:ascii="Arial" w:hAnsi="Arial"/>
          <w:b w:val="0"/>
          <w:bCs/>
          <w:sz w:val="20"/>
          <w:szCs w:val="20"/>
        </w:rPr>
        <w:t>v</w:t>
      </w:r>
      <w:r w:rsidR="00A846F1">
        <w:rPr>
          <w:rFonts w:ascii="Arial" w:hAnsi="Arial"/>
          <w:b w:val="0"/>
          <w:bCs/>
          <w:sz w:val="20"/>
          <w:szCs w:val="20"/>
        </w:rPr>
        <w:t xml:space="preserve"> </w:t>
      </w:r>
      <w:r w:rsidR="005C6ED6">
        <w:rPr>
          <w:rFonts w:ascii="Arial" w:hAnsi="Arial"/>
          <w:b w:val="0"/>
          <w:bCs/>
          <w:sz w:val="20"/>
          <w:szCs w:val="20"/>
        </w:rPr>
        <w:t>kategorii méně rozvinutých (tj.</w:t>
      </w:r>
      <w:r w:rsidR="00D65F4F">
        <w:rPr>
          <w:rFonts w:ascii="Arial" w:hAnsi="Arial"/>
          <w:b w:val="0"/>
          <w:bCs/>
          <w:sz w:val="20"/>
          <w:szCs w:val="20"/>
        </w:rPr>
        <w:t xml:space="preserve"> s </w:t>
      </w:r>
      <w:r w:rsidR="005C6ED6">
        <w:rPr>
          <w:rFonts w:ascii="Arial" w:hAnsi="Arial"/>
          <w:b w:val="0"/>
          <w:bCs/>
          <w:sz w:val="20"/>
          <w:szCs w:val="20"/>
        </w:rPr>
        <w:t>HDP/obyvatele pod 75 % průměru EU),</w:t>
      </w:r>
      <w:r w:rsidR="00535281">
        <w:rPr>
          <w:rFonts w:ascii="Arial" w:hAnsi="Arial"/>
          <w:b w:val="0"/>
          <w:bCs/>
          <w:sz w:val="20"/>
          <w:szCs w:val="20"/>
        </w:rPr>
        <w:t xml:space="preserve"> máme </w:t>
      </w:r>
      <w:r w:rsidR="00CC39D2">
        <w:rPr>
          <w:rFonts w:ascii="Arial" w:hAnsi="Arial"/>
          <w:b w:val="0"/>
          <w:bCs/>
          <w:sz w:val="20"/>
          <w:szCs w:val="20"/>
        </w:rPr>
        <w:t>v současném období 2021</w:t>
      </w:r>
      <w:r w:rsidR="00CC39D2">
        <w:rPr>
          <w:rFonts w:ascii="Symbol" w:eastAsia="Symbol" w:hAnsi="Symbol" w:cs="Symbol"/>
          <w:b w:val="0"/>
          <w:sz w:val="20"/>
          <w:szCs w:val="20"/>
        </w:rPr>
        <w:t></w:t>
      </w:r>
      <w:r w:rsidR="00CC39D2">
        <w:rPr>
          <w:rFonts w:ascii="Arial" w:hAnsi="Arial"/>
          <w:b w:val="0"/>
          <w:bCs/>
          <w:sz w:val="20"/>
          <w:szCs w:val="20"/>
        </w:rPr>
        <w:t xml:space="preserve">2027 v kategorii méně rozvinutých pouze čtyři regiony. </w:t>
      </w:r>
      <w:r w:rsidR="00832E3D" w:rsidRPr="00F42D3A">
        <w:rPr>
          <w:rFonts w:ascii="Arial" w:hAnsi="Arial"/>
          <w:b w:val="0"/>
          <w:bCs/>
          <w:sz w:val="20"/>
          <w:szCs w:val="20"/>
        </w:rPr>
        <w:t>Největších úspěchů dos</w:t>
      </w:r>
      <w:r w:rsidR="00EC07DC" w:rsidRPr="00F42D3A">
        <w:rPr>
          <w:rFonts w:ascii="Arial" w:hAnsi="Arial"/>
          <w:b w:val="0"/>
          <w:bCs/>
          <w:sz w:val="20"/>
          <w:szCs w:val="20"/>
        </w:rPr>
        <w:t xml:space="preserve">áhly fondy </w:t>
      </w:r>
      <w:r w:rsidR="00F541C6" w:rsidRPr="00F42D3A">
        <w:rPr>
          <w:rFonts w:ascii="Arial" w:hAnsi="Arial"/>
          <w:b w:val="0"/>
          <w:bCs/>
          <w:sz w:val="20"/>
          <w:szCs w:val="20"/>
        </w:rPr>
        <w:t>v</w:t>
      </w:r>
      <w:r w:rsidR="007B6A40" w:rsidRPr="00F42D3A">
        <w:rPr>
          <w:rFonts w:ascii="Arial" w:hAnsi="Arial"/>
          <w:b w:val="0"/>
          <w:bCs/>
          <w:sz w:val="20"/>
          <w:szCs w:val="20"/>
        </w:rPr>
        <w:t xml:space="preserve"> </w:t>
      </w:r>
      <w:r w:rsidR="00F541C6" w:rsidRPr="00F42D3A">
        <w:rPr>
          <w:rFonts w:ascii="Arial" w:hAnsi="Arial"/>
          <w:b w:val="0"/>
          <w:bCs/>
          <w:sz w:val="20"/>
          <w:szCs w:val="20"/>
        </w:rPr>
        <w:t>oblasti dopravy, životního prostředí a</w:t>
      </w:r>
      <w:r w:rsidR="00B46C13" w:rsidRPr="00F42D3A">
        <w:rPr>
          <w:rFonts w:ascii="Arial" w:hAnsi="Arial"/>
          <w:b w:val="0"/>
          <w:bCs/>
          <w:sz w:val="20"/>
          <w:szCs w:val="20"/>
        </w:rPr>
        <w:t> </w:t>
      </w:r>
      <w:r w:rsidR="00E166CD" w:rsidRPr="00F42D3A">
        <w:rPr>
          <w:rFonts w:ascii="Arial" w:hAnsi="Arial"/>
          <w:b w:val="0"/>
          <w:bCs/>
          <w:sz w:val="20"/>
          <w:szCs w:val="20"/>
        </w:rPr>
        <w:t>sociálního začleňování.</w:t>
      </w:r>
      <w:r w:rsidR="00043028" w:rsidRPr="00F42D3A">
        <w:rPr>
          <w:rFonts w:ascii="Arial" w:hAnsi="Arial"/>
          <w:b w:val="0"/>
          <w:bCs/>
          <w:sz w:val="20"/>
          <w:szCs w:val="20"/>
        </w:rPr>
        <w:t xml:space="preserve"> </w:t>
      </w:r>
      <w:r w:rsidR="00596A24" w:rsidRPr="00F42D3A">
        <w:rPr>
          <w:rFonts w:ascii="Arial" w:hAnsi="Arial"/>
          <w:sz w:val="20"/>
          <w:szCs w:val="20"/>
        </w:rPr>
        <w:t xml:space="preserve">Proto </w:t>
      </w:r>
      <w:r w:rsidR="00D14911" w:rsidRPr="00F42D3A">
        <w:rPr>
          <w:rFonts w:ascii="Arial" w:hAnsi="Arial"/>
          <w:sz w:val="20"/>
          <w:szCs w:val="20"/>
        </w:rPr>
        <w:t xml:space="preserve">je </w:t>
      </w:r>
      <w:r w:rsidR="00596A24" w:rsidRPr="00F42D3A">
        <w:rPr>
          <w:rFonts w:ascii="Arial" w:hAnsi="Arial"/>
          <w:sz w:val="20"/>
          <w:szCs w:val="20"/>
        </w:rPr>
        <w:t>MMR aktivní v</w:t>
      </w:r>
      <w:r w:rsidR="004C43D4">
        <w:rPr>
          <w:rFonts w:ascii="Arial" w:hAnsi="Arial"/>
          <w:sz w:val="20"/>
          <w:szCs w:val="20"/>
        </w:rPr>
        <w:t> </w:t>
      </w:r>
      <w:r w:rsidR="00596A24" w:rsidRPr="00F42D3A">
        <w:rPr>
          <w:rFonts w:ascii="Arial" w:hAnsi="Arial"/>
          <w:sz w:val="20"/>
          <w:szCs w:val="20"/>
        </w:rPr>
        <w:t>diskusích o</w:t>
      </w:r>
      <w:r w:rsidR="00925D16" w:rsidRPr="00F42D3A">
        <w:rPr>
          <w:rFonts w:ascii="Arial" w:hAnsi="Arial"/>
          <w:sz w:val="20"/>
          <w:szCs w:val="20"/>
        </w:rPr>
        <w:t> </w:t>
      </w:r>
      <w:r w:rsidR="00596A24" w:rsidRPr="00F42D3A">
        <w:rPr>
          <w:rFonts w:ascii="Arial" w:hAnsi="Arial"/>
          <w:sz w:val="20"/>
          <w:szCs w:val="20"/>
        </w:rPr>
        <w:t xml:space="preserve">zachování </w:t>
      </w:r>
      <w:r w:rsidR="007F4A19">
        <w:rPr>
          <w:rFonts w:ascii="Arial" w:hAnsi="Arial"/>
          <w:sz w:val="20"/>
          <w:szCs w:val="20"/>
        </w:rPr>
        <w:t>PS</w:t>
      </w:r>
      <w:r w:rsidR="00596A24" w:rsidRPr="00F42D3A">
        <w:rPr>
          <w:rFonts w:ascii="Arial" w:hAnsi="Arial"/>
          <w:sz w:val="20"/>
          <w:szCs w:val="20"/>
        </w:rPr>
        <w:t xml:space="preserve"> i po roce 2027 a</w:t>
      </w:r>
      <w:r w:rsidR="0019716A">
        <w:rPr>
          <w:rFonts w:ascii="Arial" w:hAnsi="Arial"/>
          <w:sz w:val="20"/>
          <w:szCs w:val="20"/>
        </w:rPr>
        <w:t xml:space="preserve"> </w:t>
      </w:r>
      <w:r w:rsidR="00596A24" w:rsidRPr="00F42D3A">
        <w:rPr>
          <w:rFonts w:ascii="Arial" w:hAnsi="Arial"/>
          <w:sz w:val="20"/>
          <w:szCs w:val="20"/>
        </w:rPr>
        <w:t>připravilo ve</w:t>
      </w:r>
      <w:r w:rsidR="00CB2D00">
        <w:rPr>
          <w:rFonts w:ascii="Arial" w:hAnsi="Arial"/>
          <w:sz w:val="20"/>
          <w:szCs w:val="20"/>
        </w:rPr>
        <w:t> </w:t>
      </w:r>
      <w:r w:rsidR="00596A24" w:rsidRPr="00F42D3A">
        <w:rPr>
          <w:rFonts w:ascii="Arial" w:hAnsi="Arial"/>
          <w:sz w:val="20"/>
          <w:szCs w:val="20"/>
        </w:rPr>
        <w:t xml:space="preserve">spolupráci s dalšími </w:t>
      </w:r>
      <w:r w:rsidR="00D14911" w:rsidRPr="00F42D3A">
        <w:rPr>
          <w:rFonts w:ascii="Arial" w:hAnsi="Arial"/>
          <w:sz w:val="20"/>
          <w:szCs w:val="20"/>
        </w:rPr>
        <w:t xml:space="preserve">deseti členskými státy </w:t>
      </w:r>
      <w:r w:rsidR="00662757">
        <w:rPr>
          <w:rFonts w:ascii="Arial" w:hAnsi="Arial"/>
          <w:sz w:val="20"/>
          <w:szCs w:val="20"/>
        </w:rPr>
        <w:t>EU</w:t>
      </w:r>
      <w:r w:rsidR="00B46066" w:rsidRPr="00F42D3A">
        <w:rPr>
          <w:rFonts w:ascii="Arial" w:hAnsi="Arial"/>
          <w:sz w:val="20"/>
          <w:szCs w:val="20"/>
        </w:rPr>
        <w:t xml:space="preserve"> </w:t>
      </w:r>
      <w:r w:rsidR="009C33B8" w:rsidRPr="00F42D3A">
        <w:rPr>
          <w:rFonts w:ascii="Arial" w:hAnsi="Arial"/>
          <w:sz w:val="20"/>
          <w:szCs w:val="20"/>
        </w:rPr>
        <w:t>deklaraci</w:t>
      </w:r>
      <w:r w:rsidR="002A66A3" w:rsidRPr="00BE1C2A">
        <w:rPr>
          <w:rStyle w:val="Znakapoznpodarou"/>
          <w:rFonts w:ascii="Arial" w:hAnsi="Arial" w:cs="Arial"/>
          <w:b w:val="0"/>
          <w:bCs/>
        </w:rPr>
        <w:footnoteReference w:id="3"/>
      </w:r>
      <w:r w:rsidR="00EB2EF7" w:rsidRPr="00F42D3A">
        <w:rPr>
          <w:rFonts w:ascii="Arial" w:hAnsi="Arial"/>
          <w:sz w:val="20"/>
          <w:szCs w:val="20"/>
        </w:rPr>
        <w:t>,</w:t>
      </w:r>
      <w:r w:rsidR="00EB2EF7" w:rsidRPr="00F42D3A">
        <w:rPr>
          <w:rFonts w:ascii="Arial" w:hAnsi="Arial"/>
          <w:b w:val="0"/>
          <w:bCs/>
          <w:sz w:val="20"/>
          <w:szCs w:val="20"/>
        </w:rPr>
        <w:t xml:space="preserve"> </w:t>
      </w:r>
      <w:r w:rsidR="007F3F4B" w:rsidRPr="00F42D3A">
        <w:rPr>
          <w:rFonts w:ascii="Arial" w:hAnsi="Arial"/>
          <w:b w:val="0"/>
          <w:bCs/>
          <w:sz w:val="20"/>
          <w:szCs w:val="20"/>
        </w:rPr>
        <w:t>ve které</w:t>
      </w:r>
      <w:r w:rsidR="00EA3AC9" w:rsidRPr="00F42D3A">
        <w:rPr>
          <w:rFonts w:ascii="Arial" w:hAnsi="Arial"/>
          <w:b w:val="0"/>
          <w:bCs/>
          <w:sz w:val="20"/>
          <w:szCs w:val="20"/>
        </w:rPr>
        <w:t xml:space="preserve"> je kladen </w:t>
      </w:r>
      <w:r w:rsidR="00915923" w:rsidRPr="00F42D3A">
        <w:rPr>
          <w:rFonts w:ascii="Arial" w:hAnsi="Arial"/>
          <w:b w:val="0"/>
          <w:bCs/>
          <w:sz w:val="20"/>
          <w:szCs w:val="20"/>
        </w:rPr>
        <w:t>důraz na</w:t>
      </w:r>
      <w:r w:rsidR="00544A03">
        <w:rPr>
          <w:rFonts w:ascii="Arial" w:hAnsi="Arial"/>
          <w:b w:val="0"/>
          <w:bCs/>
          <w:sz w:val="20"/>
          <w:szCs w:val="20"/>
        </w:rPr>
        <w:t> </w:t>
      </w:r>
      <w:r w:rsidR="00915923" w:rsidRPr="00F42D3A">
        <w:rPr>
          <w:rFonts w:ascii="Arial" w:hAnsi="Arial"/>
          <w:b w:val="0"/>
          <w:bCs/>
          <w:sz w:val="20"/>
          <w:szCs w:val="20"/>
        </w:rPr>
        <w:t>zachování</w:t>
      </w:r>
      <w:r w:rsidR="00E86783">
        <w:rPr>
          <w:rFonts w:ascii="Arial" w:hAnsi="Arial"/>
          <w:b w:val="0"/>
          <w:bCs/>
          <w:sz w:val="20"/>
          <w:szCs w:val="20"/>
        </w:rPr>
        <w:t xml:space="preserve">, </w:t>
      </w:r>
      <w:r w:rsidR="00915923" w:rsidRPr="00F42D3A">
        <w:rPr>
          <w:rFonts w:ascii="Arial" w:hAnsi="Arial"/>
          <w:b w:val="0"/>
          <w:bCs/>
          <w:sz w:val="20"/>
          <w:szCs w:val="20"/>
        </w:rPr>
        <w:t>posílení</w:t>
      </w:r>
      <w:r w:rsidR="00E86783">
        <w:rPr>
          <w:rFonts w:ascii="Arial" w:hAnsi="Arial"/>
          <w:b w:val="0"/>
          <w:bCs/>
          <w:sz w:val="20"/>
          <w:szCs w:val="20"/>
        </w:rPr>
        <w:t xml:space="preserve"> a</w:t>
      </w:r>
      <w:r w:rsidR="004C43D4">
        <w:rPr>
          <w:rFonts w:ascii="Arial" w:hAnsi="Arial"/>
          <w:b w:val="0"/>
          <w:bCs/>
          <w:sz w:val="20"/>
          <w:szCs w:val="20"/>
        </w:rPr>
        <w:t> </w:t>
      </w:r>
      <w:r w:rsidR="00E86783">
        <w:rPr>
          <w:rFonts w:ascii="Arial" w:hAnsi="Arial"/>
          <w:b w:val="0"/>
          <w:bCs/>
          <w:sz w:val="20"/>
          <w:szCs w:val="20"/>
        </w:rPr>
        <w:t xml:space="preserve">zjednodušení </w:t>
      </w:r>
      <w:r w:rsidR="00544A03">
        <w:rPr>
          <w:rFonts w:ascii="Arial" w:hAnsi="Arial"/>
          <w:b w:val="0"/>
          <w:bCs/>
          <w:sz w:val="20"/>
          <w:szCs w:val="20"/>
        </w:rPr>
        <w:t>PS</w:t>
      </w:r>
      <w:r w:rsidR="00915923" w:rsidRPr="00F42D3A">
        <w:rPr>
          <w:rFonts w:ascii="Arial" w:hAnsi="Arial"/>
          <w:b w:val="0"/>
          <w:bCs/>
          <w:sz w:val="20"/>
          <w:szCs w:val="20"/>
        </w:rPr>
        <w:t xml:space="preserve"> </w:t>
      </w:r>
      <w:r w:rsidR="00866A76" w:rsidRPr="00F42D3A">
        <w:rPr>
          <w:rFonts w:ascii="Arial" w:hAnsi="Arial"/>
          <w:b w:val="0"/>
          <w:bCs/>
          <w:sz w:val="20"/>
          <w:szCs w:val="20"/>
        </w:rPr>
        <w:t xml:space="preserve">po roce 2027 </w:t>
      </w:r>
      <w:r w:rsidR="00BC6970" w:rsidRPr="00F42D3A">
        <w:rPr>
          <w:rFonts w:ascii="Arial" w:hAnsi="Arial"/>
          <w:b w:val="0"/>
          <w:bCs/>
          <w:sz w:val="20"/>
          <w:szCs w:val="20"/>
        </w:rPr>
        <w:t xml:space="preserve">(viz příloha č. </w:t>
      </w:r>
      <w:r w:rsidR="00A501C5">
        <w:rPr>
          <w:rFonts w:ascii="Arial" w:hAnsi="Arial"/>
          <w:b w:val="0"/>
          <w:bCs/>
          <w:sz w:val="20"/>
          <w:szCs w:val="20"/>
        </w:rPr>
        <w:t>2</w:t>
      </w:r>
      <w:r w:rsidR="00BC6970" w:rsidRPr="00F42D3A">
        <w:rPr>
          <w:rFonts w:ascii="Arial" w:hAnsi="Arial"/>
          <w:b w:val="0"/>
          <w:bCs/>
          <w:sz w:val="20"/>
          <w:szCs w:val="20"/>
        </w:rPr>
        <w:t xml:space="preserve">). </w:t>
      </w:r>
    </w:p>
    <w:p w14:paraId="76671412" w14:textId="77777777" w:rsidR="005B7B19" w:rsidRPr="00F42D3A" w:rsidRDefault="005B7B19" w:rsidP="00F42D3A">
      <w:pPr>
        <w:pStyle w:val="Nzevkapitoly"/>
        <w:spacing w:after="0" w:line="312" w:lineRule="auto"/>
        <w:rPr>
          <w:rFonts w:ascii="Arial" w:hAnsi="Arial"/>
          <w:b w:val="0"/>
          <w:bCs/>
          <w:sz w:val="20"/>
          <w:szCs w:val="20"/>
        </w:rPr>
      </w:pPr>
    </w:p>
    <w:p w14:paraId="3423BB91" w14:textId="07567C07" w:rsidR="006542F4" w:rsidRPr="00F42D3A" w:rsidRDefault="00FE5DCA" w:rsidP="00F42D3A">
      <w:pPr>
        <w:pStyle w:val="Nzevkapitoly"/>
        <w:spacing w:after="0" w:line="312" w:lineRule="auto"/>
        <w:rPr>
          <w:rFonts w:ascii="Arial" w:hAnsi="Arial"/>
          <w:b w:val="0"/>
          <w:bCs/>
          <w:sz w:val="20"/>
          <w:szCs w:val="20"/>
        </w:rPr>
      </w:pPr>
      <w:r w:rsidRPr="00F42D3A">
        <w:rPr>
          <w:rFonts w:ascii="Arial" w:hAnsi="Arial"/>
          <w:b w:val="0"/>
          <w:bCs/>
          <w:sz w:val="20"/>
          <w:szCs w:val="20"/>
        </w:rPr>
        <w:t xml:space="preserve">Ve dnech </w:t>
      </w:r>
      <w:r w:rsidR="00EE4640" w:rsidRPr="00F42D3A">
        <w:rPr>
          <w:rFonts w:ascii="Arial" w:hAnsi="Arial"/>
          <w:b w:val="0"/>
          <w:bCs/>
          <w:sz w:val="20"/>
          <w:szCs w:val="20"/>
        </w:rPr>
        <w:t xml:space="preserve">6. </w:t>
      </w:r>
      <w:r w:rsidR="00457BAD" w:rsidRPr="00F42D3A">
        <w:rPr>
          <w:rFonts w:ascii="Arial" w:hAnsi="Arial"/>
          <w:b w:val="0"/>
          <w:bCs/>
          <w:sz w:val="20"/>
          <w:szCs w:val="20"/>
        </w:rPr>
        <w:t>– 9. června 2024 se konaly volby do Evropského parlamentu</w:t>
      </w:r>
      <w:r w:rsidR="007B27B2">
        <w:rPr>
          <w:rFonts w:ascii="Arial" w:hAnsi="Arial"/>
          <w:b w:val="0"/>
          <w:bCs/>
          <w:sz w:val="20"/>
          <w:szCs w:val="20"/>
        </w:rPr>
        <w:t xml:space="preserve"> (dále EP)</w:t>
      </w:r>
      <w:r w:rsidR="00A543F4" w:rsidRPr="00F42D3A">
        <w:rPr>
          <w:rFonts w:ascii="Arial" w:hAnsi="Arial"/>
          <w:b w:val="0"/>
          <w:bCs/>
          <w:sz w:val="20"/>
          <w:szCs w:val="20"/>
        </w:rPr>
        <w:t xml:space="preserve"> a v nejbližších měsících vznikne i nová EK</w:t>
      </w:r>
      <w:r w:rsidR="00B80027" w:rsidRPr="00F42D3A">
        <w:rPr>
          <w:rFonts w:ascii="Arial" w:hAnsi="Arial"/>
          <w:b w:val="0"/>
          <w:bCs/>
          <w:sz w:val="20"/>
          <w:szCs w:val="20"/>
        </w:rPr>
        <w:t xml:space="preserve">, která bude rozhodovat </w:t>
      </w:r>
      <w:r w:rsidR="00C82026">
        <w:rPr>
          <w:rFonts w:ascii="Arial" w:hAnsi="Arial"/>
          <w:b w:val="0"/>
          <w:bCs/>
          <w:sz w:val="20"/>
          <w:szCs w:val="20"/>
        </w:rPr>
        <w:t xml:space="preserve">i </w:t>
      </w:r>
      <w:r w:rsidR="00B80027" w:rsidRPr="00F42D3A">
        <w:rPr>
          <w:rFonts w:ascii="Arial" w:hAnsi="Arial"/>
          <w:b w:val="0"/>
          <w:bCs/>
          <w:sz w:val="20"/>
          <w:szCs w:val="20"/>
        </w:rPr>
        <w:t>o</w:t>
      </w:r>
      <w:r w:rsidR="009A7BF2">
        <w:rPr>
          <w:rFonts w:ascii="Arial" w:hAnsi="Arial"/>
          <w:b w:val="0"/>
          <w:bCs/>
          <w:sz w:val="20"/>
          <w:szCs w:val="20"/>
        </w:rPr>
        <w:t xml:space="preserve"> budoucnosti a</w:t>
      </w:r>
      <w:r w:rsidR="00B80027" w:rsidRPr="00F42D3A">
        <w:rPr>
          <w:rFonts w:ascii="Arial" w:hAnsi="Arial"/>
          <w:b w:val="0"/>
          <w:bCs/>
          <w:sz w:val="20"/>
          <w:szCs w:val="20"/>
        </w:rPr>
        <w:t xml:space="preserve"> podobě </w:t>
      </w:r>
      <w:r w:rsidR="003123A0">
        <w:rPr>
          <w:rFonts w:ascii="Arial" w:hAnsi="Arial"/>
          <w:b w:val="0"/>
          <w:bCs/>
          <w:sz w:val="20"/>
          <w:szCs w:val="20"/>
        </w:rPr>
        <w:t>PS</w:t>
      </w:r>
      <w:r w:rsidR="00B80027" w:rsidRPr="00F42D3A">
        <w:rPr>
          <w:rFonts w:ascii="Arial" w:hAnsi="Arial"/>
          <w:b w:val="0"/>
          <w:bCs/>
          <w:sz w:val="20"/>
          <w:szCs w:val="20"/>
        </w:rPr>
        <w:t xml:space="preserve"> po roce 2027</w:t>
      </w:r>
      <w:r w:rsidR="00457BAD" w:rsidRPr="00F42D3A">
        <w:rPr>
          <w:rFonts w:ascii="Arial" w:hAnsi="Arial"/>
          <w:b w:val="0"/>
          <w:bCs/>
          <w:sz w:val="20"/>
          <w:szCs w:val="20"/>
        </w:rPr>
        <w:t xml:space="preserve">. </w:t>
      </w:r>
      <w:r w:rsidR="00A543F4" w:rsidRPr="00F42D3A">
        <w:rPr>
          <w:rFonts w:ascii="Arial" w:hAnsi="Arial"/>
          <w:sz w:val="20"/>
          <w:szCs w:val="20"/>
        </w:rPr>
        <w:t>Je klíčové</w:t>
      </w:r>
      <w:r w:rsidR="002656D4" w:rsidRPr="00F42D3A">
        <w:rPr>
          <w:rFonts w:ascii="Arial" w:hAnsi="Arial"/>
          <w:sz w:val="20"/>
          <w:szCs w:val="20"/>
        </w:rPr>
        <w:t xml:space="preserve"> </w:t>
      </w:r>
      <w:r w:rsidR="00FC67A6">
        <w:rPr>
          <w:rFonts w:ascii="Arial" w:hAnsi="Arial"/>
          <w:sz w:val="20"/>
          <w:szCs w:val="20"/>
        </w:rPr>
        <w:t>využít</w:t>
      </w:r>
      <w:r w:rsidR="00A543F4" w:rsidRPr="00F42D3A">
        <w:rPr>
          <w:rFonts w:ascii="Arial" w:hAnsi="Arial"/>
          <w:sz w:val="20"/>
          <w:szCs w:val="20"/>
        </w:rPr>
        <w:t xml:space="preserve"> </w:t>
      </w:r>
      <w:r w:rsidR="002656D4" w:rsidRPr="00F42D3A">
        <w:rPr>
          <w:rFonts w:ascii="Arial" w:hAnsi="Arial"/>
          <w:sz w:val="20"/>
          <w:szCs w:val="20"/>
        </w:rPr>
        <w:t>toto období</w:t>
      </w:r>
      <w:r w:rsidR="00A543F4" w:rsidRPr="00F42D3A">
        <w:rPr>
          <w:rFonts w:ascii="Arial" w:hAnsi="Arial"/>
          <w:sz w:val="20"/>
          <w:szCs w:val="20"/>
        </w:rPr>
        <w:t xml:space="preserve"> pro diskusi s partnery </w:t>
      </w:r>
      <w:r w:rsidR="00EB3629" w:rsidRPr="00F42D3A">
        <w:rPr>
          <w:rFonts w:ascii="Arial" w:hAnsi="Arial"/>
          <w:sz w:val="20"/>
          <w:szCs w:val="20"/>
        </w:rPr>
        <w:t>na evropské ú</w:t>
      </w:r>
      <w:r w:rsidR="002C5B65" w:rsidRPr="00F42D3A">
        <w:rPr>
          <w:rFonts w:ascii="Arial" w:hAnsi="Arial"/>
          <w:sz w:val="20"/>
          <w:szCs w:val="20"/>
        </w:rPr>
        <w:t xml:space="preserve">rovni </w:t>
      </w:r>
      <w:r w:rsidR="00A543F4" w:rsidRPr="00F42D3A">
        <w:rPr>
          <w:rFonts w:ascii="Arial" w:hAnsi="Arial"/>
          <w:sz w:val="20"/>
          <w:szCs w:val="20"/>
        </w:rPr>
        <w:t xml:space="preserve">tak, aby </w:t>
      </w:r>
      <w:r w:rsidR="00FA4186" w:rsidRPr="00F42D3A">
        <w:rPr>
          <w:rFonts w:ascii="Arial" w:hAnsi="Arial"/>
          <w:sz w:val="20"/>
          <w:szCs w:val="20"/>
        </w:rPr>
        <w:t xml:space="preserve">jim byly </w:t>
      </w:r>
      <w:r w:rsidR="001B24A1" w:rsidRPr="00F42D3A">
        <w:rPr>
          <w:rFonts w:ascii="Arial" w:hAnsi="Arial"/>
          <w:sz w:val="20"/>
          <w:szCs w:val="20"/>
        </w:rPr>
        <w:t>zřejmé</w:t>
      </w:r>
      <w:r w:rsidR="00FA4186" w:rsidRPr="00F42D3A">
        <w:rPr>
          <w:rFonts w:ascii="Arial" w:hAnsi="Arial"/>
          <w:sz w:val="20"/>
          <w:szCs w:val="20"/>
        </w:rPr>
        <w:t xml:space="preserve"> naše </w:t>
      </w:r>
      <w:r w:rsidR="00496B12">
        <w:rPr>
          <w:rFonts w:ascii="Arial" w:hAnsi="Arial"/>
          <w:sz w:val="20"/>
          <w:szCs w:val="20"/>
        </w:rPr>
        <w:t>představy</w:t>
      </w:r>
      <w:r w:rsidR="00FA4186" w:rsidRPr="00F42D3A">
        <w:rPr>
          <w:rFonts w:ascii="Arial" w:hAnsi="Arial"/>
          <w:sz w:val="20"/>
          <w:szCs w:val="20"/>
        </w:rPr>
        <w:t>.</w:t>
      </w:r>
      <w:r w:rsidR="00805839" w:rsidRPr="00F42D3A">
        <w:rPr>
          <w:rFonts w:ascii="Arial" w:hAnsi="Arial"/>
          <w:sz w:val="20"/>
          <w:szCs w:val="20"/>
        </w:rPr>
        <w:t xml:space="preserve"> </w:t>
      </w:r>
      <w:r w:rsidR="0085520A">
        <w:rPr>
          <w:rFonts w:ascii="Arial" w:hAnsi="Arial"/>
          <w:b w:val="0"/>
          <w:bCs/>
          <w:sz w:val="20"/>
          <w:szCs w:val="20"/>
        </w:rPr>
        <w:t>V </w:t>
      </w:r>
      <w:r w:rsidR="00954E4D">
        <w:rPr>
          <w:rFonts w:ascii="Arial" w:hAnsi="Arial"/>
          <w:b w:val="0"/>
          <w:bCs/>
          <w:sz w:val="20"/>
          <w:szCs w:val="20"/>
        </w:rPr>
        <w:t>polovině</w:t>
      </w:r>
      <w:r w:rsidR="0085520A">
        <w:rPr>
          <w:rFonts w:ascii="Arial" w:hAnsi="Arial"/>
          <w:b w:val="0"/>
          <w:bCs/>
          <w:sz w:val="20"/>
          <w:szCs w:val="20"/>
        </w:rPr>
        <w:t xml:space="preserve"> roku 2025</w:t>
      </w:r>
      <w:r w:rsidR="00933597" w:rsidRPr="00F42D3A">
        <w:rPr>
          <w:rFonts w:ascii="Arial" w:hAnsi="Arial"/>
          <w:b w:val="0"/>
          <w:bCs/>
          <w:sz w:val="20"/>
          <w:szCs w:val="20"/>
        </w:rPr>
        <w:t xml:space="preserve"> lze očekávat </w:t>
      </w:r>
      <w:r w:rsidR="009C716B">
        <w:rPr>
          <w:rFonts w:ascii="Arial" w:hAnsi="Arial"/>
          <w:b w:val="0"/>
          <w:bCs/>
          <w:sz w:val="20"/>
          <w:szCs w:val="20"/>
        </w:rPr>
        <w:t xml:space="preserve">zveřejnění </w:t>
      </w:r>
      <w:r w:rsidR="00933597" w:rsidRPr="00F42D3A">
        <w:rPr>
          <w:rFonts w:ascii="Arial" w:hAnsi="Arial"/>
          <w:b w:val="0"/>
          <w:bCs/>
          <w:sz w:val="20"/>
          <w:szCs w:val="20"/>
        </w:rPr>
        <w:t>návrh</w:t>
      </w:r>
      <w:r w:rsidR="009C716B">
        <w:rPr>
          <w:rFonts w:ascii="Arial" w:hAnsi="Arial"/>
          <w:b w:val="0"/>
          <w:bCs/>
          <w:sz w:val="20"/>
          <w:szCs w:val="20"/>
        </w:rPr>
        <w:t>u</w:t>
      </w:r>
      <w:r w:rsidR="00933597" w:rsidRPr="00F42D3A">
        <w:rPr>
          <w:rFonts w:ascii="Arial" w:hAnsi="Arial"/>
          <w:b w:val="0"/>
          <w:bCs/>
          <w:sz w:val="20"/>
          <w:szCs w:val="20"/>
        </w:rPr>
        <w:t xml:space="preserve"> </w:t>
      </w:r>
      <w:r w:rsidR="003D6FE5">
        <w:rPr>
          <w:rFonts w:ascii="Arial" w:hAnsi="Arial"/>
          <w:b w:val="0"/>
          <w:bCs/>
          <w:sz w:val="20"/>
          <w:szCs w:val="20"/>
        </w:rPr>
        <w:t>v</w:t>
      </w:r>
      <w:r w:rsidR="00933597" w:rsidRPr="00F42D3A">
        <w:rPr>
          <w:rFonts w:ascii="Arial" w:hAnsi="Arial"/>
          <w:b w:val="0"/>
          <w:bCs/>
          <w:sz w:val="20"/>
          <w:szCs w:val="20"/>
        </w:rPr>
        <w:t>íceletého finančního rámce pro</w:t>
      </w:r>
      <w:r w:rsidR="000B62EA" w:rsidRPr="00F42D3A">
        <w:rPr>
          <w:rFonts w:ascii="Arial" w:hAnsi="Arial"/>
          <w:b w:val="0"/>
          <w:bCs/>
          <w:sz w:val="20"/>
          <w:szCs w:val="20"/>
        </w:rPr>
        <w:t> </w:t>
      </w:r>
      <w:r w:rsidR="00933597" w:rsidRPr="00F42D3A">
        <w:rPr>
          <w:rFonts w:ascii="Arial" w:hAnsi="Arial"/>
          <w:b w:val="0"/>
          <w:bCs/>
          <w:sz w:val="20"/>
          <w:szCs w:val="20"/>
        </w:rPr>
        <w:t xml:space="preserve">období 2028+ </w:t>
      </w:r>
      <w:r w:rsidR="00852920">
        <w:rPr>
          <w:rFonts w:ascii="Arial" w:hAnsi="Arial"/>
          <w:b w:val="0"/>
          <w:bCs/>
          <w:sz w:val="20"/>
          <w:szCs w:val="20"/>
        </w:rPr>
        <w:t xml:space="preserve">(dále VFR) </w:t>
      </w:r>
      <w:r w:rsidR="00933597" w:rsidRPr="00F42D3A">
        <w:rPr>
          <w:rFonts w:ascii="Arial" w:hAnsi="Arial"/>
          <w:b w:val="0"/>
          <w:bCs/>
          <w:sz w:val="20"/>
          <w:szCs w:val="20"/>
        </w:rPr>
        <w:t>a o pár měsíců později i návrh legislativy pro</w:t>
      </w:r>
      <w:r w:rsidR="00544DDB" w:rsidRPr="00F42D3A">
        <w:rPr>
          <w:rFonts w:ascii="Arial" w:hAnsi="Arial"/>
          <w:b w:val="0"/>
          <w:bCs/>
          <w:sz w:val="20"/>
          <w:szCs w:val="20"/>
        </w:rPr>
        <w:t xml:space="preserve"> </w:t>
      </w:r>
      <w:r w:rsidR="00726196">
        <w:rPr>
          <w:rFonts w:ascii="Arial" w:hAnsi="Arial"/>
          <w:b w:val="0"/>
          <w:bCs/>
          <w:sz w:val="20"/>
          <w:szCs w:val="20"/>
        </w:rPr>
        <w:t>PS</w:t>
      </w:r>
      <w:r w:rsidR="00544DDB" w:rsidRPr="00F42D3A">
        <w:rPr>
          <w:rFonts w:ascii="Arial" w:hAnsi="Arial"/>
          <w:b w:val="0"/>
          <w:bCs/>
          <w:sz w:val="20"/>
          <w:szCs w:val="20"/>
        </w:rPr>
        <w:t xml:space="preserve"> po roce 2027</w:t>
      </w:r>
      <w:r w:rsidR="00933597" w:rsidRPr="00F42D3A">
        <w:rPr>
          <w:rFonts w:ascii="Arial" w:hAnsi="Arial"/>
          <w:b w:val="0"/>
          <w:bCs/>
          <w:sz w:val="20"/>
          <w:szCs w:val="20"/>
        </w:rPr>
        <w:t xml:space="preserve"> (podrobněji viz kapitola 3)</w:t>
      </w:r>
      <w:r w:rsidR="0005795F" w:rsidRPr="00F42D3A">
        <w:rPr>
          <w:rFonts w:ascii="Arial" w:hAnsi="Arial"/>
          <w:b w:val="0"/>
          <w:bCs/>
          <w:sz w:val="20"/>
          <w:szCs w:val="20"/>
        </w:rPr>
        <w:t>.</w:t>
      </w:r>
    </w:p>
    <w:p w14:paraId="57EE7D6F" w14:textId="77777777" w:rsidR="00C325B7" w:rsidRPr="00F42D3A" w:rsidRDefault="00C325B7" w:rsidP="00F42D3A">
      <w:pPr>
        <w:pStyle w:val="Nzevkapitoly"/>
        <w:spacing w:after="0" w:line="312" w:lineRule="auto"/>
        <w:rPr>
          <w:rFonts w:ascii="Arial" w:hAnsi="Arial"/>
          <w:sz w:val="20"/>
          <w:szCs w:val="20"/>
        </w:rPr>
      </w:pPr>
    </w:p>
    <w:p w14:paraId="37BFB7AF" w14:textId="2D7C6AC7" w:rsidR="0025628A" w:rsidRPr="00E81371" w:rsidRDefault="00DC48C1" w:rsidP="00F42D3A">
      <w:pPr>
        <w:pStyle w:val="Nzevkapitoly"/>
        <w:spacing w:after="0" w:line="312" w:lineRule="auto"/>
        <w:rPr>
          <w:rFonts w:ascii="Arial" w:hAnsi="Arial"/>
          <w:b w:val="0"/>
          <w:bCs/>
          <w:sz w:val="20"/>
          <w:szCs w:val="20"/>
        </w:rPr>
      </w:pPr>
      <w:r w:rsidRPr="00950A3F">
        <w:rPr>
          <w:rFonts w:ascii="Arial" w:hAnsi="Arial"/>
          <w:sz w:val="20"/>
          <w:szCs w:val="20"/>
        </w:rPr>
        <w:t>Cíl</w:t>
      </w:r>
      <w:r w:rsidR="00E77E5D" w:rsidRPr="00950A3F">
        <w:rPr>
          <w:rFonts w:ascii="Arial" w:hAnsi="Arial"/>
          <w:sz w:val="20"/>
          <w:szCs w:val="20"/>
        </w:rPr>
        <w:t xml:space="preserve">em tohoto </w:t>
      </w:r>
      <w:r w:rsidR="00E77E5D" w:rsidRPr="00103B58">
        <w:rPr>
          <w:rFonts w:ascii="Arial" w:hAnsi="Arial"/>
          <w:sz w:val="20"/>
          <w:szCs w:val="20"/>
        </w:rPr>
        <w:t xml:space="preserve">dokumentu je shrnout </w:t>
      </w:r>
      <w:r w:rsidR="00496B12">
        <w:rPr>
          <w:rFonts w:ascii="Arial" w:hAnsi="Arial"/>
          <w:sz w:val="20"/>
          <w:szCs w:val="20"/>
        </w:rPr>
        <w:t>představy</w:t>
      </w:r>
      <w:r w:rsidR="00496B12" w:rsidRPr="00103B58">
        <w:rPr>
          <w:rFonts w:ascii="Arial" w:hAnsi="Arial"/>
          <w:sz w:val="20"/>
          <w:szCs w:val="20"/>
        </w:rPr>
        <w:t xml:space="preserve"> </w:t>
      </w:r>
      <w:r w:rsidR="00EE4FFC" w:rsidRPr="00103B58">
        <w:rPr>
          <w:rFonts w:ascii="Arial" w:hAnsi="Arial"/>
          <w:sz w:val="20"/>
          <w:szCs w:val="20"/>
        </w:rPr>
        <w:t xml:space="preserve">ČR o podobě </w:t>
      </w:r>
      <w:r w:rsidR="00726196" w:rsidRPr="00103B58">
        <w:rPr>
          <w:rFonts w:ascii="Arial" w:hAnsi="Arial"/>
          <w:sz w:val="20"/>
          <w:szCs w:val="20"/>
        </w:rPr>
        <w:t>PS</w:t>
      </w:r>
      <w:r w:rsidR="00EE4FFC" w:rsidRPr="00103B58">
        <w:rPr>
          <w:rFonts w:ascii="Arial" w:hAnsi="Arial"/>
          <w:sz w:val="20"/>
          <w:szCs w:val="20"/>
        </w:rPr>
        <w:t xml:space="preserve"> po roce 2027</w:t>
      </w:r>
      <w:r w:rsidR="00E77E5D" w:rsidRPr="00103B58">
        <w:rPr>
          <w:rFonts w:ascii="Arial" w:hAnsi="Arial"/>
          <w:sz w:val="20"/>
          <w:szCs w:val="20"/>
        </w:rPr>
        <w:t>, které byly</w:t>
      </w:r>
      <w:r w:rsidR="00A67CA0" w:rsidRPr="00103B58">
        <w:rPr>
          <w:rFonts w:ascii="Arial" w:hAnsi="Arial"/>
          <w:sz w:val="20"/>
          <w:szCs w:val="20"/>
        </w:rPr>
        <w:t xml:space="preserve"> projednávány</w:t>
      </w:r>
      <w:r w:rsidR="003706BB" w:rsidRPr="00103B58">
        <w:rPr>
          <w:rFonts w:ascii="Arial" w:hAnsi="Arial"/>
          <w:sz w:val="20"/>
          <w:szCs w:val="20"/>
        </w:rPr>
        <w:t xml:space="preserve"> průběžně </w:t>
      </w:r>
      <w:r w:rsidR="005C4104" w:rsidRPr="00103B58">
        <w:rPr>
          <w:rFonts w:ascii="Arial" w:hAnsi="Arial"/>
          <w:sz w:val="20"/>
          <w:szCs w:val="20"/>
        </w:rPr>
        <w:t>s</w:t>
      </w:r>
      <w:r w:rsidR="00DD15F3" w:rsidRPr="00103B58">
        <w:rPr>
          <w:rFonts w:ascii="Arial" w:hAnsi="Arial"/>
          <w:sz w:val="20"/>
          <w:szCs w:val="20"/>
        </w:rPr>
        <w:t xml:space="preserve">e všemi </w:t>
      </w:r>
      <w:r w:rsidR="005C4104" w:rsidRPr="00103B58">
        <w:rPr>
          <w:rFonts w:ascii="Arial" w:hAnsi="Arial"/>
          <w:sz w:val="20"/>
          <w:szCs w:val="20"/>
        </w:rPr>
        <w:t xml:space="preserve">partnery </w:t>
      </w:r>
      <w:r w:rsidR="005C4104" w:rsidRPr="00103B58">
        <w:rPr>
          <w:rFonts w:ascii="Arial" w:hAnsi="Arial"/>
          <w:b w:val="0"/>
          <w:bCs/>
          <w:sz w:val="20"/>
          <w:szCs w:val="20"/>
        </w:rPr>
        <w:t>(viz poznámka č. 1 a 2),</w:t>
      </w:r>
      <w:r w:rsidR="005C4104" w:rsidRPr="00103B58">
        <w:rPr>
          <w:rFonts w:ascii="Arial" w:hAnsi="Arial"/>
          <w:sz w:val="20"/>
          <w:szCs w:val="20"/>
        </w:rPr>
        <w:t xml:space="preserve"> </w:t>
      </w:r>
      <w:r w:rsidR="00E77E5D" w:rsidRPr="00103B58">
        <w:rPr>
          <w:rFonts w:ascii="Arial" w:hAnsi="Arial"/>
          <w:sz w:val="20"/>
          <w:szCs w:val="20"/>
        </w:rPr>
        <w:t>do</w:t>
      </w:r>
      <w:r w:rsidR="00E3168A" w:rsidRPr="00103B58">
        <w:rPr>
          <w:rFonts w:ascii="Arial" w:hAnsi="Arial"/>
          <w:sz w:val="20"/>
          <w:szCs w:val="20"/>
        </w:rPr>
        <w:t> </w:t>
      </w:r>
      <w:r w:rsidR="00E77E5D" w:rsidRPr="00103B58">
        <w:rPr>
          <w:rFonts w:ascii="Arial" w:hAnsi="Arial"/>
          <w:sz w:val="20"/>
          <w:szCs w:val="20"/>
        </w:rPr>
        <w:t>jednoho dokumentu a</w:t>
      </w:r>
      <w:r w:rsidR="00C65F63">
        <w:rPr>
          <w:rFonts w:ascii="Arial" w:hAnsi="Arial"/>
          <w:sz w:val="20"/>
          <w:szCs w:val="20"/>
        </w:rPr>
        <w:t> </w:t>
      </w:r>
      <w:r w:rsidR="00877612" w:rsidRPr="00103B58">
        <w:rPr>
          <w:rFonts w:ascii="Arial" w:hAnsi="Arial"/>
          <w:sz w:val="20"/>
          <w:szCs w:val="20"/>
        </w:rPr>
        <w:t xml:space="preserve">schválit </w:t>
      </w:r>
      <w:r w:rsidR="00C83580" w:rsidRPr="00103B58">
        <w:rPr>
          <w:rFonts w:ascii="Arial" w:hAnsi="Arial"/>
          <w:sz w:val="20"/>
          <w:szCs w:val="20"/>
        </w:rPr>
        <w:t xml:space="preserve">dokument </w:t>
      </w:r>
      <w:r w:rsidR="00877612" w:rsidRPr="00103B58">
        <w:rPr>
          <w:rFonts w:ascii="Arial" w:hAnsi="Arial"/>
          <w:sz w:val="20"/>
          <w:szCs w:val="20"/>
        </w:rPr>
        <w:t>na úrovni vlády ČR.</w:t>
      </w:r>
      <w:r w:rsidR="00877612" w:rsidRPr="00103B58">
        <w:rPr>
          <w:rFonts w:ascii="Arial" w:hAnsi="Arial"/>
          <w:b w:val="0"/>
          <w:bCs/>
          <w:sz w:val="20"/>
          <w:szCs w:val="20"/>
        </w:rPr>
        <w:t xml:space="preserve"> </w:t>
      </w:r>
      <w:r w:rsidR="00780C05" w:rsidRPr="00103B58">
        <w:rPr>
          <w:rFonts w:ascii="Arial" w:hAnsi="Arial"/>
          <w:b w:val="0"/>
          <w:bCs/>
          <w:sz w:val="20"/>
          <w:szCs w:val="20"/>
        </w:rPr>
        <w:t>Dokument bude sloužit jako podklad</w:t>
      </w:r>
      <w:r w:rsidR="00780C05" w:rsidRPr="00950A3F">
        <w:rPr>
          <w:rFonts w:ascii="Arial" w:hAnsi="Arial"/>
          <w:b w:val="0"/>
          <w:bCs/>
          <w:sz w:val="20"/>
          <w:szCs w:val="20"/>
        </w:rPr>
        <w:t xml:space="preserve"> pro</w:t>
      </w:r>
      <w:r w:rsidR="00E35005" w:rsidRPr="00950A3F">
        <w:rPr>
          <w:rFonts w:ascii="Arial" w:hAnsi="Arial"/>
          <w:b w:val="0"/>
          <w:bCs/>
          <w:sz w:val="20"/>
          <w:szCs w:val="20"/>
        </w:rPr>
        <w:t> </w:t>
      </w:r>
      <w:r w:rsidR="007F0508" w:rsidRPr="00950A3F">
        <w:rPr>
          <w:rFonts w:ascii="Arial" w:hAnsi="Arial"/>
          <w:b w:val="0"/>
          <w:bCs/>
          <w:sz w:val="20"/>
          <w:szCs w:val="20"/>
        </w:rPr>
        <w:t xml:space="preserve">odborná i politická </w:t>
      </w:r>
      <w:r w:rsidR="00780C05" w:rsidRPr="00950A3F">
        <w:rPr>
          <w:rFonts w:ascii="Arial" w:hAnsi="Arial"/>
          <w:b w:val="0"/>
          <w:bCs/>
          <w:sz w:val="20"/>
          <w:szCs w:val="20"/>
        </w:rPr>
        <w:t>jednání na</w:t>
      </w:r>
      <w:r w:rsidR="005415F3" w:rsidRPr="00950A3F">
        <w:rPr>
          <w:rFonts w:ascii="Arial" w:hAnsi="Arial"/>
          <w:b w:val="0"/>
          <w:bCs/>
          <w:sz w:val="20"/>
          <w:szCs w:val="20"/>
        </w:rPr>
        <w:t xml:space="preserve"> evropské</w:t>
      </w:r>
      <w:r w:rsidR="00BF308B">
        <w:rPr>
          <w:rFonts w:ascii="Arial" w:hAnsi="Arial"/>
          <w:b w:val="0"/>
          <w:bCs/>
          <w:sz w:val="20"/>
          <w:szCs w:val="20"/>
        </w:rPr>
        <w:t>, ale i národní</w:t>
      </w:r>
      <w:r w:rsidR="005415F3" w:rsidRPr="00950A3F">
        <w:rPr>
          <w:rFonts w:ascii="Arial" w:hAnsi="Arial"/>
          <w:b w:val="0"/>
          <w:bCs/>
          <w:sz w:val="20"/>
          <w:szCs w:val="20"/>
        </w:rPr>
        <w:t xml:space="preserve"> úrovni. </w:t>
      </w:r>
      <w:r w:rsidR="009E4934" w:rsidRPr="00950A3F">
        <w:rPr>
          <w:rFonts w:ascii="Arial" w:hAnsi="Arial"/>
          <w:b w:val="0"/>
          <w:bCs/>
          <w:sz w:val="20"/>
          <w:szCs w:val="20"/>
        </w:rPr>
        <w:t>Priority</w:t>
      </w:r>
      <w:r w:rsidR="00A46B50" w:rsidRPr="00950A3F">
        <w:rPr>
          <w:rFonts w:ascii="Arial" w:hAnsi="Arial"/>
          <w:b w:val="0"/>
          <w:bCs/>
          <w:sz w:val="20"/>
          <w:szCs w:val="20"/>
        </w:rPr>
        <w:t xml:space="preserve">, které jsou </w:t>
      </w:r>
      <w:r w:rsidR="009E4934" w:rsidRPr="00950A3F">
        <w:rPr>
          <w:rFonts w:ascii="Arial" w:hAnsi="Arial"/>
          <w:b w:val="0"/>
          <w:bCs/>
          <w:sz w:val="20"/>
          <w:szCs w:val="20"/>
        </w:rPr>
        <w:t xml:space="preserve">zmíněny </w:t>
      </w:r>
      <w:r w:rsidR="00A46B50" w:rsidRPr="00950A3F">
        <w:rPr>
          <w:rFonts w:ascii="Arial" w:hAnsi="Arial"/>
          <w:b w:val="0"/>
          <w:bCs/>
          <w:sz w:val="20"/>
          <w:szCs w:val="20"/>
        </w:rPr>
        <w:t>v tomto dokumentu</w:t>
      </w:r>
      <w:r w:rsidR="009E4934" w:rsidRPr="00950A3F">
        <w:rPr>
          <w:rFonts w:ascii="Arial" w:hAnsi="Arial"/>
          <w:b w:val="0"/>
          <w:bCs/>
          <w:sz w:val="20"/>
          <w:szCs w:val="20"/>
        </w:rPr>
        <w:t>,</w:t>
      </w:r>
      <w:r w:rsidR="00A46B50" w:rsidRPr="00950A3F">
        <w:rPr>
          <w:rFonts w:ascii="Arial" w:hAnsi="Arial"/>
          <w:b w:val="0"/>
          <w:bCs/>
          <w:sz w:val="20"/>
          <w:szCs w:val="20"/>
        </w:rPr>
        <w:t xml:space="preserve"> budou dále rozpracovány </w:t>
      </w:r>
      <w:r w:rsidR="002F1F90" w:rsidRPr="00950A3F">
        <w:rPr>
          <w:rFonts w:ascii="Arial" w:hAnsi="Arial"/>
          <w:b w:val="0"/>
          <w:bCs/>
          <w:sz w:val="20"/>
          <w:szCs w:val="20"/>
        </w:rPr>
        <w:t>d</w:t>
      </w:r>
      <w:r w:rsidR="00A46B50" w:rsidRPr="00950A3F">
        <w:rPr>
          <w:rFonts w:ascii="Arial" w:hAnsi="Arial"/>
          <w:b w:val="0"/>
          <w:bCs/>
          <w:sz w:val="20"/>
          <w:szCs w:val="20"/>
        </w:rPr>
        <w:t>o</w:t>
      </w:r>
      <w:r w:rsidR="009A4FFB">
        <w:rPr>
          <w:rFonts w:ascii="Arial" w:hAnsi="Arial"/>
          <w:b w:val="0"/>
          <w:bCs/>
          <w:sz w:val="20"/>
          <w:szCs w:val="20"/>
        </w:rPr>
        <w:t> </w:t>
      </w:r>
      <w:r w:rsidR="00A46B50" w:rsidRPr="00950A3F">
        <w:rPr>
          <w:rFonts w:ascii="Arial" w:hAnsi="Arial"/>
          <w:b w:val="0"/>
          <w:bCs/>
          <w:sz w:val="20"/>
          <w:szCs w:val="20"/>
        </w:rPr>
        <w:t xml:space="preserve">detailnější podoby ve spolupráci s partnery dle </w:t>
      </w:r>
      <w:r w:rsidR="00B42E01" w:rsidRPr="00950A3F">
        <w:rPr>
          <w:rFonts w:ascii="Arial" w:hAnsi="Arial"/>
          <w:b w:val="0"/>
          <w:bCs/>
          <w:sz w:val="20"/>
          <w:szCs w:val="20"/>
        </w:rPr>
        <w:t xml:space="preserve">znění </w:t>
      </w:r>
      <w:r w:rsidR="00A46B50" w:rsidRPr="00950A3F">
        <w:rPr>
          <w:rFonts w:ascii="Arial" w:hAnsi="Arial"/>
          <w:b w:val="0"/>
          <w:bCs/>
          <w:sz w:val="20"/>
          <w:szCs w:val="20"/>
        </w:rPr>
        <w:t>usnesení vlády ČR.</w:t>
      </w:r>
      <w:r w:rsidR="00A46B50">
        <w:rPr>
          <w:rFonts w:ascii="Arial" w:hAnsi="Arial"/>
          <w:b w:val="0"/>
          <w:bCs/>
          <w:sz w:val="20"/>
          <w:szCs w:val="20"/>
        </w:rPr>
        <w:t xml:space="preserve"> </w:t>
      </w:r>
      <w:r w:rsidR="00780C05">
        <w:rPr>
          <w:rFonts w:ascii="Arial" w:hAnsi="Arial"/>
          <w:b w:val="0"/>
          <w:bCs/>
          <w:sz w:val="20"/>
          <w:szCs w:val="20"/>
        </w:rPr>
        <w:t xml:space="preserve"> </w:t>
      </w:r>
    </w:p>
    <w:p w14:paraId="4E76F290" w14:textId="77777777" w:rsidR="00DC48C1" w:rsidRPr="00E81371" w:rsidRDefault="00DC48C1" w:rsidP="00C325B7">
      <w:pPr>
        <w:pStyle w:val="Nzevkapitoly"/>
        <w:spacing w:after="0" w:line="312" w:lineRule="auto"/>
        <w:rPr>
          <w:rFonts w:ascii="Arial" w:hAnsi="Arial"/>
          <w:b w:val="0"/>
          <w:bCs/>
          <w:sz w:val="20"/>
          <w:szCs w:val="20"/>
        </w:rPr>
      </w:pPr>
    </w:p>
    <w:p w14:paraId="3FF8665C" w14:textId="77777777" w:rsidR="009D3188" w:rsidRDefault="009D3188" w:rsidP="00C325B7">
      <w:pPr>
        <w:pStyle w:val="Nzevkapitoly"/>
        <w:spacing w:after="0" w:line="312" w:lineRule="auto"/>
      </w:pPr>
    </w:p>
    <w:p w14:paraId="232B3C90" w14:textId="77777777" w:rsidR="00FE197B" w:rsidRDefault="00FE197B" w:rsidP="00C325B7">
      <w:pPr>
        <w:pStyle w:val="Nzevkapitoly"/>
        <w:spacing w:after="0" w:line="312" w:lineRule="auto"/>
      </w:pPr>
    </w:p>
    <w:p w14:paraId="5A3E3861" w14:textId="77777777" w:rsidR="00FE197B" w:rsidRDefault="00FE197B" w:rsidP="00C325B7">
      <w:pPr>
        <w:pStyle w:val="Nzevkapitoly"/>
        <w:spacing w:after="0" w:line="312" w:lineRule="auto"/>
      </w:pPr>
    </w:p>
    <w:p w14:paraId="262C6374" w14:textId="77777777" w:rsidR="00FE197B" w:rsidRDefault="00FE197B" w:rsidP="00C325B7">
      <w:pPr>
        <w:pStyle w:val="Nzevkapitoly"/>
        <w:spacing w:after="0" w:line="312" w:lineRule="auto"/>
      </w:pPr>
    </w:p>
    <w:p w14:paraId="10C622AC" w14:textId="77777777" w:rsidR="00FE197B" w:rsidRDefault="00FE197B" w:rsidP="00C325B7">
      <w:pPr>
        <w:pStyle w:val="Nzevkapitoly"/>
        <w:spacing w:after="0" w:line="312" w:lineRule="auto"/>
      </w:pPr>
    </w:p>
    <w:p w14:paraId="22FF423E" w14:textId="472C0D46" w:rsidR="00377F22" w:rsidRPr="00812C7F" w:rsidRDefault="00377F22" w:rsidP="00D659DF">
      <w:pPr>
        <w:pStyle w:val="Nadpis1"/>
      </w:pPr>
      <w:bookmarkStart w:id="42" w:name="_Toc178270610"/>
      <w:r w:rsidRPr="00812C7F">
        <w:lastRenderedPageBreak/>
        <w:t>3. VYJEDNÁVÁNÍ</w:t>
      </w:r>
      <w:bookmarkEnd w:id="42"/>
      <w:r w:rsidRPr="00812C7F">
        <w:t xml:space="preserve"> </w:t>
      </w:r>
    </w:p>
    <w:p w14:paraId="48D9B963" w14:textId="120D9E39" w:rsidR="00F42D3A" w:rsidRPr="005E5059" w:rsidRDefault="00C4080B" w:rsidP="005E5059">
      <w:pPr>
        <w:pStyle w:val="Nadpis2"/>
      </w:pPr>
      <w:bookmarkStart w:id="43" w:name="_Toc178270611"/>
      <w:r>
        <w:t>Situace v EU</w:t>
      </w:r>
      <w:bookmarkEnd w:id="43"/>
    </w:p>
    <w:p w14:paraId="5E014DA3" w14:textId="3298D9D6" w:rsidR="006C068B" w:rsidRPr="004D10E2" w:rsidDel="00F23DC5" w:rsidRDefault="1F2A2A4A" w:rsidP="3EAFFFC9">
      <w:pPr>
        <w:pStyle w:val="Bntext"/>
        <w:rPr>
          <w:b/>
          <w:bCs/>
        </w:rPr>
      </w:pPr>
      <w:r>
        <w:t xml:space="preserve">Nový návrh </w:t>
      </w:r>
      <w:r w:rsidR="00876C84">
        <w:t>VFR</w:t>
      </w:r>
      <w:r w:rsidR="22CC51F7">
        <w:t xml:space="preserve"> </w:t>
      </w:r>
      <w:r>
        <w:t xml:space="preserve">a kohezní </w:t>
      </w:r>
      <w:r w:rsidR="1C6F60E2">
        <w:t>legislativy</w:t>
      </w:r>
      <w:r>
        <w:t xml:space="preserve"> pro období po roce 2027 lze očekávat </w:t>
      </w:r>
      <w:r w:rsidR="5DC23BE5">
        <w:t>v polovině roku</w:t>
      </w:r>
      <w:r w:rsidR="009F0ED8">
        <w:t xml:space="preserve"> 2025</w:t>
      </w:r>
      <w:r w:rsidR="5DC23BE5">
        <w:t>. V</w:t>
      </w:r>
      <w:r w:rsidR="00DD4584">
        <w:t> </w:t>
      </w:r>
      <w:r w:rsidR="5DC23BE5">
        <w:t xml:space="preserve">současné době probíhají </w:t>
      </w:r>
      <w:r w:rsidR="00507FDB">
        <w:t>diskuse</w:t>
      </w:r>
      <w:r w:rsidR="5DC23BE5">
        <w:t xml:space="preserve"> na různých </w:t>
      </w:r>
      <w:r w:rsidR="2FD08669">
        <w:t>úrovních</w:t>
      </w:r>
      <w:r w:rsidR="5DC23BE5">
        <w:t xml:space="preserve">, jejichž výstupy mají za cíl </w:t>
      </w:r>
      <w:r w:rsidR="71405159">
        <w:t xml:space="preserve">ovlivnit budoucí podobu </w:t>
      </w:r>
      <w:r w:rsidR="3F157529">
        <w:t xml:space="preserve">VFR a PS. </w:t>
      </w:r>
      <w:r w:rsidR="00ED3B37" w:rsidRPr="00ED3B37">
        <w:rPr>
          <w:b/>
          <w:bCs/>
        </w:rPr>
        <w:t>Současná v</w:t>
      </w:r>
      <w:r w:rsidR="6DDDC065" w:rsidRPr="00ED3B37">
        <w:rPr>
          <w:b/>
          <w:bCs/>
        </w:rPr>
        <w:t>ýchozí</w:t>
      </w:r>
      <w:r w:rsidR="6DDDC065" w:rsidRPr="004D10E2">
        <w:rPr>
          <w:b/>
          <w:bCs/>
        </w:rPr>
        <w:t xml:space="preserve"> pozice PS je historicky nejhorší. </w:t>
      </w:r>
    </w:p>
    <w:p w14:paraId="0C45B49C" w14:textId="77777777" w:rsidR="001F56EE" w:rsidRDefault="001F56EE" w:rsidP="12B6DB42">
      <w:pPr>
        <w:pStyle w:val="Bntext"/>
      </w:pPr>
    </w:p>
    <w:p w14:paraId="3A938B21" w14:textId="213F9835" w:rsidR="006C068B" w:rsidRPr="00A377A4" w:rsidDel="00F23DC5" w:rsidRDefault="3F157529" w:rsidP="12B6DB42">
      <w:pPr>
        <w:pStyle w:val="Bntext"/>
      </w:pPr>
      <w:r w:rsidRPr="00F77E73">
        <w:rPr>
          <w:b/>
          <w:bCs/>
        </w:rPr>
        <w:t>PS je v současné době pod tlakem</w:t>
      </w:r>
      <w:r w:rsidR="003677A9">
        <w:rPr>
          <w:b/>
          <w:bCs/>
        </w:rPr>
        <w:t>,</w:t>
      </w:r>
      <w:r w:rsidR="006E3B55">
        <w:rPr>
          <w:b/>
        </w:rPr>
        <w:t xml:space="preserve"> </w:t>
      </w:r>
      <w:r w:rsidR="00736F13" w:rsidRPr="006E40F6">
        <w:rPr>
          <w:b/>
        </w:rPr>
        <w:t xml:space="preserve">rychlost čerpání </w:t>
      </w:r>
      <w:proofErr w:type="spellStart"/>
      <w:r w:rsidR="00736F13" w:rsidRPr="006E40F6">
        <w:rPr>
          <w:b/>
        </w:rPr>
        <w:t>zazávazkovaných</w:t>
      </w:r>
      <w:proofErr w:type="spellEnd"/>
      <w:r w:rsidR="00736F13" w:rsidRPr="006E40F6">
        <w:rPr>
          <w:b/>
        </w:rPr>
        <w:t xml:space="preserve"> prostředků</w:t>
      </w:r>
      <w:r w:rsidR="00EE3075">
        <w:rPr>
          <w:b/>
        </w:rPr>
        <w:t xml:space="preserve"> </w:t>
      </w:r>
      <w:r w:rsidR="00736F13" w:rsidRPr="006E40F6">
        <w:rPr>
          <w:b/>
        </w:rPr>
        <w:t xml:space="preserve">je dlouhodobě pomalá a </w:t>
      </w:r>
      <w:r w:rsidR="00F834AA" w:rsidRPr="006E40F6">
        <w:rPr>
          <w:b/>
        </w:rPr>
        <w:t xml:space="preserve">objem </w:t>
      </w:r>
      <w:r w:rsidR="006E3B55" w:rsidRPr="006E40F6">
        <w:rPr>
          <w:b/>
        </w:rPr>
        <w:t>propl</w:t>
      </w:r>
      <w:r w:rsidR="00F834AA" w:rsidRPr="006E40F6">
        <w:rPr>
          <w:b/>
        </w:rPr>
        <w:t xml:space="preserve">acených </w:t>
      </w:r>
      <w:r w:rsidR="006E3B55" w:rsidRPr="006E40F6">
        <w:rPr>
          <w:b/>
        </w:rPr>
        <w:t xml:space="preserve">prostředků z rozpočtu EU není </w:t>
      </w:r>
      <w:r w:rsidR="00F834AA" w:rsidRPr="006E40F6">
        <w:rPr>
          <w:b/>
        </w:rPr>
        <w:t xml:space="preserve">vysoký </w:t>
      </w:r>
      <w:r w:rsidR="00736F13" w:rsidRPr="006E40F6">
        <w:rPr>
          <w:b/>
        </w:rPr>
        <w:t>ani</w:t>
      </w:r>
      <w:r w:rsidR="00F834AA" w:rsidRPr="006E40F6">
        <w:rPr>
          <w:b/>
        </w:rPr>
        <w:t xml:space="preserve"> ve</w:t>
      </w:r>
      <w:r w:rsidR="00CB2D00" w:rsidRPr="006E40F6">
        <w:rPr>
          <w:b/>
        </w:rPr>
        <w:t> </w:t>
      </w:r>
      <w:r w:rsidR="00F834AA" w:rsidRPr="006E40F6">
        <w:rPr>
          <w:b/>
        </w:rPr>
        <w:t xml:space="preserve">srovnání </w:t>
      </w:r>
      <w:r w:rsidR="00EE3075">
        <w:rPr>
          <w:b/>
        </w:rPr>
        <w:br/>
      </w:r>
      <w:r w:rsidR="00F834AA" w:rsidRPr="006E40F6">
        <w:rPr>
          <w:b/>
        </w:rPr>
        <w:t>s</w:t>
      </w:r>
      <w:r w:rsidR="00CB2D00" w:rsidRPr="006E40F6">
        <w:rPr>
          <w:b/>
        </w:rPr>
        <w:t xml:space="preserve"> Nástrojem pro oživení a odolnost </w:t>
      </w:r>
      <w:r w:rsidR="00CB2D00" w:rsidRPr="006E40F6">
        <w:t>(</w:t>
      </w:r>
      <w:proofErr w:type="spellStart"/>
      <w:r w:rsidR="00F834AA" w:rsidRPr="006E40F6">
        <w:t>R</w:t>
      </w:r>
      <w:r w:rsidR="00CB2D00" w:rsidRPr="006E40F6">
        <w:t>ecovery</w:t>
      </w:r>
      <w:proofErr w:type="spellEnd"/>
      <w:r w:rsidR="00CB2D00" w:rsidRPr="006E40F6">
        <w:t xml:space="preserve"> and </w:t>
      </w:r>
      <w:proofErr w:type="spellStart"/>
      <w:r w:rsidR="00CB2D00" w:rsidRPr="006E40F6">
        <w:t>Resilience</w:t>
      </w:r>
      <w:proofErr w:type="spellEnd"/>
      <w:r w:rsidR="00CB2D00" w:rsidRPr="006E40F6">
        <w:t xml:space="preserve"> </w:t>
      </w:r>
      <w:r w:rsidR="004129BA" w:rsidRPr="006E40F6">
        <w:t>Facility – RRF</w:t>
      </w:r>
      <w:r w:rsidR="00CB2D00" w:rsidRPr="006E40F6">
        <w:t>)</w:t>
      </w:r>
      <w:r w:rsidR="00F834AA" w:rsidRPr="006E40F6">
        <w:t>.</w:t>
      </w:r>
      <w:r w:rsidRPr="006E40F6">
        <w:t xml:space="preserve"> </w:t>
      </w:r>
      <w:r w:rsidR="008B6AB8" w:rsidRPr="006E40F6">
        <w:t>Oba</w:t>
      </w:r>
      <w:r w:rsidR="74971751" w:rsidRPr="006E40F6">
        <w:t xml:space="preserve"> nástroje jsou </w:t>
      </w:r>
      <w:r w:rsidR="008B6AB8" w:rsidRPr="006E40F6">
        <w:t xml:space="preserve">však </w:t>
      </w:r>
      <w:r w:rsidR="74971751" w:rsidRPr="006E40F6">
        <w:t>rozdílné</w:t>
      </w:r>
      <w:r w:rsidR="000C03EB" w:rsidRPr="006E40F6">
        <w:t xml:space="preserve"> jak z časového hlediska</w:t>
      </w:r>
      <w:r w:rsidR="74971751" w:rsidRPr="006E40F6">
        <w:t xml:space="preserve"> </w:t>
      </w:r>
      <w:r w:rsidR="66A9374B" w:rsidRPr="006E40F6">
        <w:t>(</w:t>
      </w:r>
      <w:r w:rsidR="00222CAA">
        <w:t>dlouhodobá investiční politika ver</w:t>
      </w:r>
      <w:r w:rsidR="00A16EEE">
        <w:t xml:space="preserve">sus </w:t>
      </w:r>
      <w:r w:rsidR="000C03EB" w:rsidRPr="006E40F6">
        <w:t>krizový dočasný nástroj), tak z hlediska způsobu implementace a čerpání (u RRF i za reformy).</w:t>
      </w:r>
      <w:r w:rsidR="00B76BEE" w:rsidRPr="00A377A4">
        <w:t xml:space="preserve"> </w:t>
      </w:r>
      <w:r w:rsidR="000C03EB" w:rsidRPr="00A377A4">
        <w:t>Zároveň se na úrovni EU diskutuje možnost zkrátit střednědobý rozpočet EU ze sedmi na pět let, aby byl v souladu s politickým cyklem EP a EK.</w:t>
      </w:r>
    </w:p>
    <w:p w14:paraId="1B775B65" w14:textId="77777777" w:rsidR="000C03EB" w:rsidRPr="00CB2D00" w:rsidRDefault="000C03EB" w:rsidP="00CB2D00">
      <w:pPr>
        <w:spacing w:before="0" w:after="0" w:line="240" w:lineRule="auto"/>
        <w:jc w:val="left"/>
        <w:rPr>
          <w:color w:val="0000FF" w:themeColor="hyperlink"/>
          <w:u w:val="single"/>
        </w:rPr>
      </w:pPr>
    </w:p>
    <w:p w14:paraId="189B9F56" w14:textId="1FBEDD42" w:rsidR="006C068B" w:rsidDel="00F23DC5" w:rsidRDefault="766F29E6" w:rsidP="69C135C2">
      <w:pPr>
        <w:pStyle w:val="Bntext"/>
      </w:pPr>
      <w:r>
        <w:t xml:space="preserve">I pohled jednotlivých evropských institucí na budoucnost VFR a PS se liší. </w:t>
      </w:r>
      <w:r w:rsidR="007B27B2">
        <w:rPr>
          <w:b/>
          <w:bCs/>
        </w:rPr>
        <w:t>EP</w:t>
      </w:r>
      <w:r w:rsidRPr="009D12AB">
        <w:rPr>
          <w:b/>
          <w:bCs/>
        </w:rPr>
        <w:t xml:space="preserve"> v</w:t>
      </w:r>
      <w:r w:rsidR="00E42983">
        <w:rPr>
          <w:b/>
          <w:bCs/>
        </w:rPr>
        <w:t> </w:t>
      </w:r>
      <w:r w:rsidRPr="009D12AB">
        <w:rPr>
          <w:b/>
          <w:bCs/>
        </w:rPr>
        <w:t xml:space="preserve">posledních stanoviscích akcentuje potřebu </w:t>
      </w:r>
      <w:r w:rsidR="005D6EA3">
        <w:rPr>
          <w:b/>
          <w:bCs/>
        </w:rPr>
        <w:t xml:space="preserve">budoucí </w:t>
      </w:r>
      <w:r w:rsidRPr="009D12AB">
        <w:rPr>
          <w:b/>
          <w:bCs/>
        </w:rPr>
        <w:t>silné PS</w:t>
      </w:r>
      <w:r w:rsidR="0C851F87" w:rsidRPr="009D12AB">
        <w:rPr>
          <w:b/>
          <w:bCs/>
        </w:rPr>
        <w:t xml:space="preserve"> či posílení </w:t>
      </w:r>
      <w:r w:rsidR="006C3E60">
        <w:rPr>
          <w:b/>
          <w:bCs/>
        </w:rPr>
        <w:t>územní</w:t>
      </w:r>
      <w:r w:rsidR="006C3E60" w:rsidRPr="009D12AB">
        <w:rPr>
          <w:b/>
          <w:bCs/>
        </w:rPr>
        <w:t xml:space="preserve"> </w:t>
      </w:r>
      <w:r w:rsidR="0C851F87" w:rsidRPr="009D12AB">
        <w:rPr>
          <w:b/>
          <w:bCs/>
        </w:rPr>
        <w:t>dimenze</w:t>
      </w:r>
      <w:r w:rsidR="00E42983">
        <w:rPr>
          <w:b/>
          <w:bCs/>
        </w:rPr>
        <w:t xml:space="preserve">. </w:t>
      </w:r>
      <w:r w:rsidR="0049397A" w:rsidRPr="009D12AB">
        <w:rPr>
          <w:b/>
          <w:bCs/>
        </w:rPr>
        <w:t>N</w:t>
      </w:r>
      <w:r w:rsidR="0C851F87" w:rsidRPr="009D12AB">
        <w:rPr>
          <w:b/>
          <w:bCs/>
        </w:rPr>
        <w:t xml:space="preserve">a druhou stranu obhajuje i </w:t>
      </w:r>
      <w:r w:rsidR="00874C37">
        <w:rPr>
          <w:b/>
          <w:bCs/>
        </w:rPr>
        <w:t>pěti</w:t>
      </w:r>
      <w:r w:rsidR="0C851F87" w:rsidRPr="009D12AB">
        <w:rPr>
          <w:b/>
          <w:bCs/>
        </w:rPr>
        <w:t>let</w:t>
      </w:r>
      <w:r w:rsidR="0019302E" w:rsidRPr="009D12AB">
        <w:rPr>
          <w:b/>
          <w:bCs/>
        </w:rPr>
        <w:t>ý</w:t>
      </w:r>
      <w:r w:rsidR="0C851F87" w:rsidRPr="009D12AB">
        <w:rPr>
          <w:b/>
          <w:bCs/>
        </w:rPr>
        <w:t xml:space="preserve"> VFR v souladu s politický</w:t>
      </w:r>
      <w:r w:rsidR="30B0B450" w:rsidRPr="009D12AB">
        <w:rPr>
          <w:b/>
          <w:bCs/>
        </w:rPr>
        <w:t xml:space="preserve">m cyklem </w:t>
      </w:r>
      <w:r w:rsidR="007B27B2">
        <w:rPr>
          <w:b/>
          <w:bCs/>
        </w:rPr>
        <w:t>EP</w:t>
      </w:r>
      <w:r w:rsidR="0049397A" w:rsidRPr="009D12AB">
        <w:rPr>
          <w:b/>
          <w:bCs/>
        </w:rPr>
        <w:t xml:space="preserve"> </w:t>
      </w:r>
      <w:r w:rsidR="30B0B450" w:rsidRPr="009D12AB">
        <w:rPr>
          <w:b/>
          <w:bCs/>
        </w:rPr>
        <w:t>a EK</w:t>
      </w:r>
      <w:r w:rsidR="30B0B450">
        <w:t xml:space="preserve">. </w:t>
      </w:r>
    </w:p>
    <w:p w14:paraId="02405983" w14:textId="77777777" w:rsidR="0049397A" w:rsidRDefault="0049397A" w:rsidP="5736DCA8">
      <w:pPr>
        <w:pStyle w:val="Bntext"/>
      </w:pPr>
    </w:p>
    <w:p w14:paraId="637A6F4A" w14:textId="30A33F9E" w:rsidR="006C068B" w:rsidDel="00F23DC5" w:rsidRDefault="30B0B450" w:rsidP="5736DCA8">
      <w:pPr>
        <w:pStyle w:val="Bntext"/>
      </w:pPr>
      <w:r w:rsidRPr="00391395">
        <w:rPr>
          <w:b/>
          <w:bCs/>
        </w:rPr>
        <w:t>Evropský výbor regionů je také zastánce</w:t>
      </w:r>
      <w:r w:rsidR="00C332EF">
        <w:rPr>
          <w:b/>
          <w:bCs/>
        </w:rPr>
        <w:t>m</w:t>
      </w:r>
      <w:r w:rsidRPr="00391395">
        <w:rPr>
          <w:b/>
          <w:bCs/>
        </w:rPr>
        <w:t xml:space="preserve"> silné PS s odpovídajícím </w:t>
      </w:r>
      <w:r w:rsidR="00FD12DF" w:rsidRPr="00391395">
        <w:rPr>
          <w:b/>
          <w:bCs/>
        </w:rPr>
        <w:t>rozpočtem</w:t>
      </w:r>
      <w:r w:rsidRPr="00391395">
        <w:rPr>
          <w:b/>
          <w:bCs/>
        </w:rPr>
        <w:t>, posílením územní dimenze a podporu PS opírá</w:t>
      </w:r>
      <w:r w:rsidR="00AF6B3B">
        <w:rPr>
          <w:b/>
          <w:bCs/>
        </w:rPr>
        <w:t xml:space="preserve"> o tzv. </w:t>
      </w:r>
      <w:proofErr w:type="spellStart"/>
      <w:r w:rsidR="00AF6B3B" w:rsidRPr="00AF6B3B">
        <w:rPr>
          <w:b/>
          <w:bCs/>
        </w:rPr>
        <w:t>Cohesion</w:t>
      </w:r>
      <w:proofErr w:type="spellEnd"/>
      <w:r w:rsidR="00AF6B3B" w:rsidRPr="00AF6B3B">
        <w:rPr>
          <w:b/>
          <w:bCs/>
        </w:rPr>
        <w:t xml:space="preserve"> </w:t>
      </w:r>
      <w:proofErr w:type="spellStart"/>
      <w:r w:rsidR="00AF6B3B" w:rsidRPr="00AF6B3B">
        <w:rPr>
          <w:b/>
          <w:bCs/>
        </w:rPr>
        <w:t>Alliance</w:t>
      </w:r>
      <w:proofErr w:type="spellEnd"/>
      <w:r w:rsidR="00AF6B3B" w:rsidRPr="00AF6B3B">
        <w:rPr>
          <w:b/>
          <w:bCs/>
        </w:rPr>
        <w:t xml:space="preserve"> 2.0</w:t>
      </w:r>
      <w:r w:rsidR="00AF6B3B" w:rsidRPr="00AF6B3B">
        <w:rPr>
          <w:rStyle w:val="Znakapoznpodarou"/>
          <w:rFonts w:ascii="Arial" w:hAnsi="Arial" w:cs="Arial"/>
          <w:b/>
          <w:bCs/>
        </w:rPr>
        <w:footnoteReference w:id="4"/>
      </w:r>
      <w:r w:rsidR="484F58B9" w:rsidRPr="00AF6B3B">
        <w:t>,</w:t>
      </w:r>
      <w:r w:rsidR="484F58B9">
        <w:t xml:space="preserve"> jejímž cílem je zajistit PS širokou podporu napříč členskými státy a klíčovými aktéry. </w:t>
      </w:r>
    </w:p>
    <w:p w14:paraId="7FE3A86F" w14:textId="77777777" w:rsidR="00876C84" w:rsidRDefault="00876C84" w:rsidP="2E9E96C4">
      <w:pPr>
        <w:pStyle w:val="Bntext"/>
      </w:pPr>
    </w:p>
    <w:p w14:paraId="7B538FC4" w14:textId="1B75B08D" w:rsidR="006C068B" w:rsidRPr="00240BD0" w:rsidDel="00F23DC5" w:rsidRDefault="13E093F4" w:rsidP="2E9E96C4">
      <w:pPr>
        <w:pStyle w:val="Bntext"/>
        <w:rPr>
          <w:b/>
          <w:bCs/>
        </w:rPr>
      </w:pPr>
      <w:r>
        <w:t>V případě EK je nejaktuálnější</w:t>
      </w:r>
      <w:r w:rsidR="733DBB48">
        <w:t xml:space="preserve">m vstupem do </w:t>
      </w:r>
      <w:r w:rsidR="00A80C3D">
        <w:t>diskuse</w:t>
      </w:r>
      <w:r w:rsidR="733DBB48">
        <w:t xml:space="preserve"> 9. kohezní zpráva</w:t>
      </w:r>
      <w:r w:rsidR="00D407B9">
        <w:t xml:space="preserve"> z </w:t>
      </w:r>
      <w:r w:rsidR="00A37A9D">
        <w:t>března</w:t>
      </w:r>
      <w:r w:rsidR="00D407B9">
        <w:t xml:space="preserve"> 2024</w:t>
      </w:r>
      <w:r w:rsidR="00A80C3D">
        <w:t>.</w:t>
      </w:r>
      <w:r w:rsidR="733DBB48">
        <w:t xml:space="preserve"> </w:t>
      </w:r>
      <w:r w:rsidR="27EFC99A" w:rsidRPr="002A51A2">
        <w:rPr>
          <w:b/>
          <w:bCs/>
        </w:rPr>
        <w:t>Ze</w:t>
      </w:r>
      <w:r w:rsidR="00E42983">
        <w:rPr>
          <w:b/>
          <w:bCs/>
        </w:rPr>
        <w:t> </w:t>
      </w:r>
      <w:r w:rsidR="27EFC99A" w:rsidRPr="002A51A2">
        <w:rPr>
          <w:b/>
          <w:bCs/>
        </w:rPr>
        <w:t>stanovisek EK na</w:t>
      </w:r>
      <w:r w:rsidR="003E3E49">
        <w:rPr>
          <w:b/>
          <w:bCs/>
        </w:rPr>
        <w:t> </w:t>
      </w:r>
      <w:r w:rsidR="27EFC99A" w:rsidRPr="002A51A2">
        <w:rPr>
          <w:b/>
          <w:bCs/>
        </w:rPr>
        <w:t>různých disku</w:t>
      </w:r>
      <w:r w:rsidR="00D80146" w:rsidRPr="002A51A2">
        <w:rPr>
          <w:b/>
          <w:bCs/>
        </w:rPr>
        <w:t>s</w:t>
      </w:r>
      <w:r w:rsidR="27EFC99A" w:rsidRPr="002A51A2">
        <w:rPr>
          <w:b/>
          <w:bCs/>
        </w:rPr>
        <w:t xml:space="preserve">ních </w:t>
      </w:r>
      <w:r w:rsidR="450EF7AB" w:rsidRPr="002A51A2">
        <w:rPr>
          <w:b/>
          <w:bCs/>
        </w:rPr>
        <w:t xml:space="preserve">fórech je patrný vnitřní nesoulad týkající se </w:t>
      </w:r>
      <w:r w:rsidR="64C9342F" w:rsidRPr="002A51A2">
        <w:rPr>
          <w:b/>
          <w:bCs/>
        </w:rPr>
        <w:t>budoucího nastavení PS a</w:t>
      </w:r>
      <w:r w:rsidR="00440C92">
        <w:rPr>
          <w:b/>
          <w:bCs/>
        </w:rPr>
        <w:t> </w:t>
      </w:r>
      <w:r w:rsidR="64C9342F" w:rsidRPr="002A51A2">
        <w:rPr>
          <w:b/>
          <w:bCs/>
        </w:rPr>
        <w:t xml:space="preserve">VFR. </w:t>
      </w:r>
      <w:r w:rsidR="4B9C234B" w:rsidRPr="002A51A2">
        <w:rPr>
          <w:b/>
          <w:bCs/>
        </w:rPr>
        <w:t xml:space="preserve">Situaci komplikuje </w:t>
      </w:r>
      <w:r w:rsidR="004738CB" w:rsidRPr="002A51A2">
        <w:rPr>
          <w:b/>
          <w:bCs/>
        </w:rPr>
        <w:t xml:space="preserve">i </w:t>
      </w:r>
      <w:r w:rsidR="4B9C234B" w:rsidRPr="002A51A2">
        <w:rPr>
          <w:b/>
          <w:bCs/>
        </w:rPr>
        <w:t xml:space="preserve">přístup EK </w:t>
      </w:r>
      <w:r w:rsidR="00440C92">
        <w:rPr>
          <w:b/>
          <w:bCs/>
        </w:rPr>
        <w:t>k</w:t>
      </w:r>
      <w:r w:rsidR="4B9C234B" w:rsidRPr="002A51A2">
        <w:rPr>
          <w:b/>
          <w:bCs/>
        </w:rPr>
        <w:t xml:space="preserve"> vytváření nových nástrojů</w:t>
      </w:r>
      <w:r w:rsidR="1E51A3A7" w:rsidRPr="002A51A2">
        <w:rPr>
          <w:b/>
          <w:bCs/>
        </w:rPr>
        <w:t>, které se překrývají s PS a</w:t>
      </w:r>
      <w:r w:rsidR="00440C92">
        <w:rPr>
          <w:b/>
          <w:bCs/>
        </w:rPr>
        <w:t> </w:t>
      </w:r>
      <w:r w:rsidR="1E51A3A7" w:rsidRPr="002A51A2">
        <w:rPr>
          <w:b/>
          <w:bCs/>
        </w:rPr>
        <w:t>navzájem si konkurují.</w:t>
      </w:r>
      <w:r w:rsidR="1E51A3A7">
        <w:t xml:space="preserve"> </w:t>
      </w:r>
      <w:r w:rsidR="1A5E20F6">
        <w:t>Co se týká budoucího nastavení</w:t>
      </w:r>
      <w:r w:rsidR="00671802">
        <w:t xml:space="preserve"> PS</w:t>
      </w:r>
      <w:r w:rsidR="1A5E20F6">
        <w:t xml:space="preserve">, jsou </w:t>
      </w:r>
      <w:r w:rsidR="1606D99B">
        <w:t>zmiňovány</w:t>
      </w:r>
      <w:r w:rsidR="1A5E20F6">
        <w:t xml:space="preserve"> prvky jako např. vytvoření jednoho fondu, jedno nařízení pokrývající všechny programy ve sdíleném řízení, </w:t>
      </w:r>
      <w:r w:rsidR="0E3106D0">
        <w:t xml:space="preserve">jednoduchost </w:t>
      </w:r>
      <w:r w:rsidR="00FE7E51">
        <w:t xml:space="preserve">a vyšší flexibilita </w:t>
      </w:r>
      <w:r w:rsidR="0E3106D0">
        <w:t xml:space="preserve">nového VFR </w:t>
      </w:r>
      <w:r w:rsidR="2BACC25A">
        <w:t xml:space="preserve">apod. </w:t>
      </w:r>
      <w:r w:rsidR="44A8966E" w:rsidRPr="00240BD0">
        <w:rPr>
          <w:b/>
          <w:bCs/>
        </w:rPr>
        <w:t xml:space="preserve">I když se jedná o myšlenky, které se zatím neopírají o konkrétní návrhy, </w:t>
      </w:r>
      <w:r w:rsidR="04C60E12" w:rsidRPr="00240BD0">
        <w:rPr>
          <w:b/>
          <w:bCs/>
        </w:rPr>
        <w:t xml:space="preserve">některé z nich mohou mít zásadní dopady na budoucí podobu PS, a to včetně snížení alokace. </w:t>
      </w:r>
    </w:p>
    <w:p w14:paraId="4AE4A140" w14:textId="77777777" w:rsidR="00876C84" w:rsidRDefault="00876C84" w:rsidP="00876C84">
      <w:pPr>
        <w:pStyle w:val="Bntext"/>
      </w:pPr>
    </w:p>
    <w:p w14:paraId="3A266902" w14:textId="5DA59A36" w:rsidR="00361E90" w:rsidRPr="00240BD0" w:rsidRDefault="04C60E12" w:rsidP="00876C84">
      <w:pPr>
        <w:pStyle w:val="Bntext"/>
        <w:rPr>
          <w:b/>
          <w:bCs/>
        </w:rPr>
      </w:pPr>
      <w:r>
        <w:t>Pozice členských států se postupně začínají utvářet</w:t>
      </w:r>
      <w:r w:rsidR="0679AA45">
        <w:t xml:space="preserve">, a to jak v rámci vstupů do </w:t>
      </w:r>
      <w:r w:rsidR="0679AA45" w:rsidRPr="00B84D4A">
        <w:rPr>
          <w:b/>
        </w:rPr>
        <w:t xml:space="preserve">Strategické agendy </w:t>
      </w:r>
      <w:r w:rsidR="00A501C5">
        <w:rPr>
          <w:b/>
        </w:rPr>
        <w:t xml:space="preserve">EU </w:t>
      </w:r>
      <w:r w:rsidR="0679AA45" w:rsidRPr="00B84D4A">
        <w:rPr>
          <w:b/>
        </w:rPr>
        <w:t>2024</w:t>
      </w:r>
      <w:r w:rsidR="00805CC4" w:rsidRPr="00B84D4A">
        <w:rPr>
          <w:rFonts w:ascii="Symbol" w:eastAsia="Symbol" w:hAnsi="Symbol" w:cs="Symbol"/>
          <w:b/>
        </w:rPr>
        <w:t></w:t>
      </w:r>
      <w:r w:rsidR="0679AA45" w:rsidRPr="00B84D4A">
        <w:rPr>
          <w:b/>
        </w:rPr>
        <w:t>2029</w:t>
      </w:r>
      <w:r w:rsidRPr="00B84D4A">
        <w:rPr>
          <w:vertAlign w:val="superscript"/>
        </w:rPr>
        <w:footnoteReference w:id="5"/>
      </w:r>
      <w:r w:rsidR="0679AA45">
        <w:t>, tak v rámci specifických uskupení. V tuto chvíli nejpokročilejší je společná deklarace ministrů</w:t>
      </w:r>
      <w:r w:rsidR="002F19E0">
        <w:t xml:space="preserve"> odpovědných za PS</w:t>
      </w:r>
      <w:r w:rsidR="0679AA45">
        <w:t xml:space="preserve"> iniciovaná ČR</w:t>
      </w:r>
      <w:r w:rsidR="00901B10">
        <w:t>.</w:t>
      </w:r>
      <w:r w:rsidR="0679AA45">
        <w:t xml:space="preserve"> </w:t>
      </w:r>
      <w:r w:rsidR="43564321" w:rsidRPr="00240BD0">
        <w:rPr>
          <w:b/>
          <w:bCs/>
        </w:rPr>
        <w:t xml:space="preserve">Do budoucna </w:t>
      </w:r>
      <w:r w:rsidR="00A65CC1" w:rsidRPr="00240BD0">
        <w:rPr>
          <w:b/>
          <w:bCs/>
        </w:rPr>
        <w:t>j</w:t>
      </w:r>
      <w:r w:rsidR="20D28662" w:rsidRPr="00240BD0">
        <w:rPr>
          <w:b/>
          <w:bCs/>
        </w:rPr>
        <w:t>e nutné počít</w:t>
      </w:r>
      <w:r w:rsidR="18C6B487" w:rsidRPr="00240BD0">
        <w:rPr>
          <w:b/>
          <w:bCs/>
        </w:rPr>
        <w:t>at</w:t>
      </w:r>
      <w:r w:rsidR="00AF6B3B">
        <w:rPr>
          <w:b/>
          <w:bCs/>
        </w:rPr>
        <w:t xml:space="preserve"> s rozpočtovými omezeními ve všech členských státech (včetně ČR) a</w:t>
      </w:r>
      <w:r w:rsidR="20D28662" w:rsidRPr="00240BD0">
        <w:rPr>
          <w:b/>
          <w:bCs/>
        </w:rPr>
        <w:t xml:space="preserve"> s</w:t>
      </w:r>
      <w:r w:rsidR="00BD3E43" w:rsidRPr="00240BD0">
        <w:rPr>
          <w:b/>
          <w:bCs/>
        </w:rPr>
        <w:t xml:space="preserve"> možnou </w:t>
      </w:r>
      <w:r w:rsidR="20D28662" w:rsidRPr="00240BD0">
        <w:rPr>
          <w:b/>
          <w:bCs/>
        </w:rPr>
        <w:t xml:space="preserve">vnitřní nejednotností </w:t>
      </w:r>
      <w:r w:rsidR="0008264D">
        <w:br/>
      </w:r>
      <w:r w:rsidR="00B84FED">
        <w:rPr>
          <w:b/>
          <w:bCs/>
        </w:rPr>
        <w:t>„</w:t>
      </w:r>
      <w:r w:rsidR="20D28662" w:rsidRPr="00240BD0">
        <w:rPr>
          <w:b/>
          <w:bCs/>
        </w:rPr>
        <w:t>pro-kohezních</w:t>
      </w:r>
      <w:r w:rsidR="00B84FED">
        <w:rPr>
          <w:b/>
          <w:bCs/>
        </w:rPr>
        <w:t>“</w:t>
      </w:r>
      <w:r w:rsidR="20D28662" w:rsidRPr="00240BD0">
        <w:rPr>
          <w:b/>
          <w:bCs/>
        </w:rPr>
        <w:t xml:space="preserve"> států</w:t>
      </w:r>
      <w:r w:rsidR="00BD3E43" w:rsidRPr="00240BD0">
        <w:rPr>
          <w:b/>
          <w:bCs/>
        </w:rPr>
        <w:t xml:space="preserve">, jakož i tlakem ze strany tzv. </w:t>
      </w:r>
      <w:r w:rsidR="00B84FED">
        <w:rPr>
          <w:b/>
          <w:bCs/>
        </w:rPr>
        <w:t>„</w:t>
      </w:r>
      <w:r w:rsidR="00BD3E43" w:rsidRPr="00873FAE">
        <w:rPr>
          <w:b/>
        </w:rPr>
        <w:t>spořivých států</w:t>
      </w:r>
      <w:r w:rsidR="00B84FED">
        <w:rPr>
          <w:b/>
        </w:rPr>
        <w:t>“</w:t>
      </w:r>
      <w:r w:rsidR="20D28662" w:rsidRPr="00240BD0">
        <w:rPr>
          <w:b/>
          <w:bCs/>
        </w:rPr>
        <w:t>.</w:t>
      </w:r>
    </w:p>
    <w:p w14:paraId="666F597B" w14:textId="2391E2BF" w:rsidR="00F42D3A" w:rsidRPr="000D3C39" w:rsidRDefault="00244256" w:rsidP="002A49CB">
      <w:pPr>
        <w:pStyle w:val="Nadpis2"/>
      </w:pPr>
      <w:bookmarkStart w:id="44" w:name="_Toc178270612"/>
      <w:r>
        <w:t>Vybrané</w:t>
      </w:r>
      <w:r w:rsidR="00361E90">
        <w:t xml:space="preserve"> </w:t>
      </w:r>
      <w:r>
        <w:t xml:space="preserve">zprávy hodnotící </w:t>
      </w:r>
      <w:r w:rsidR="00C76FB1">
        <w:t>politik</w:t>
      </w:r>
      <w:r w:rsidR="001A63F0">
        <w:t>u</w:t>
      </w:r>
      <w:r w:rsidR="00C76FB1">
        <w:t xml:space="preserve"> soudržnosti</w:t>
      </w:r>
      <w:bookmarkEnd w:id="44"/>
    </w:p>
    <w:p w14:paraId="1CC55276" w14:textId="3DE5AB18" w:rsidR="008439BE" w:rsidRDefault="008E6C6C" w:rsidP="00F42D3A">
      <w:pPr>
        <w:pStyle w:val="Nzevkapitoly"/>
        <w:spacing w:after="0" w:line="312" w:lineRule="auto"/>
        <w:rPr>
          <w:rFonts w:ascii="Arial" w:hAnsi="Arial"/>
          <w:b w:val="0"/>
          <w:bCs/>
          <w:sz w:val="20"/>
          <w:szCs w:val="20"/>
        </w:rPr>
      </w:pPr>
      <w:r>
        <w:rPr>
          <w:rFonts w:ascii="Arial" w:hAnsi="Arial"/>
          <w:b w:val="0"/>
          <w:bCs/>
          <w:sz w:val="20"/>
          <w:szCs w:val="20"/>
        </w:rPr>
        <w:t xml:space="preserve">Před dvěma lety byla </w:t>
      </w:r>
      <w:r w:rsidRPr="00625857">
        <w:rPr>
          <w:rFonts w:ascii="Arial" w:hAnsi="Arial"/>
          <w:sz w:val="20"/>
          <w:szCs w:val="20"/>
        </w:rPr>
        <w:t>skupina odbo</w:t>
      </w:r>
      <w:r w:rsidR="00F33899" w:rsidRPr="00625857">
        <w:rPr>
          <w:rFonts w:ascii="Arial" w:hAnsi="Arial"/>
          <w:sz w:val="20"/>
          <w:szCs w:val="20"/>
        </w:rPr>
        <w:t>rníků na vysoké úrovni požádána, aby provedla nezávislou analýzu</w:t>
      </w:r>
      <w:r w:rsidR="00652D3A" w:rsidRPr="00625857">
        <w:rPr>
          <w:rFonts w:ascii="Arial" w:hAnsi="Arial"/>
          <w:sz w:val="20"/>
          <w:szCs w:val="20"/>
        </w:rPr>
        <w:t xml:space="preserve"> </w:t>
      </w:r>
      <w:r w:rsidR="000E01B7">
        <w:rPr>
          <w:rFonts w:ascii="Arial" w:hAnsi="Arial"/>
          <w:sz w:val="20"/>
          <w:szCs w:val="20"/>
        </w:rPr>
        <w:t>dopadů</w:t>
      </w:r>
      <w:r w:rsidR="001F2D64">
        <w:rPr>
          <w:rFonts w:ascii="Arial" w:hAnsi="Arial"/>
          <w:sz w:val="20"/>
          <w:szCs w:val="20"/>
        </w:rPr>
        <w:t xml:space="preserve"> PS</w:t>
      </w:r>
      <w:r w:rsidR="00652D3A" w:rsidRPr="00625857">
        <w:rPr>
          <w:rFonts w:ascii="Arial" w:hAnsi="Arial"/>
          <w:sz w:val="20"/>
          <w:szCs w:val="20"/>
        </w:rPr>
        <w:t>.</w:t>
      </w:r>
      <w:r w:rsidR="00652D3A">
        <w:rPr>
          <w:rFonts w:ascii="Arial" w:hAnsi="Arial"/>
          <w:b w:val="0"/>
          <w:bCs/>
          <w:sz w:val="20"/>
          <w:szCs w:val="20"/>
        </w:rPr>
        <w:t xml:space="preserve"> </w:t>
      </w:r>
      <w:r w:rsidR="001C2906">
        <w:rPr>
          <w:rFonts w:ascii="Arial" w:hAnsi="Arial"/>
          <w:b w:val="0"/>
          <w:bCs/>
          <w:sz w:val="20"/>
          <w:szCs w:val="20"/>
        </w:rPr>
        <w:t>Jejich zpráva byla zveřejněna v únoru 2024</w:t>
      </w:r>
      <w:r w:rsidR="00247D1E">
        <w:rPr>
          <w:rFonts w:ascii="Arial" w:hAnsi="Arial"/>
          <w:b w:val="0"/>
          <w:bCs/>
          <w:sz w:val="20"/>
          <w:szCs w:val="20"/>
        </w:rPr>
        <w:t xml:space="preserve"> (</w:t>
      </w:r>
      <w:r w:rsidR="005D437F">
        <w:rPr>
          <w:rFonts w:ascii="Arial" w:hAnsi="Arial"/>
          <w:b w:val="0"/>
          <w:bCs/>
          <w:sz w:val="20"/>
          <w:szCs w:val="20"/>
        </w:rPr>
        <w:t xml:space="preserve">Zpráva </w:t>
      </w:r>
      <w:proofErr w:type="spellStart"/>
      <w:r w:rsidR="005D437F">
        <w:rPr>
          <w:rFonts w:ascii="Arial" w:hAnsi="Arial"/>
          <w:b w:val="0"/>
          <w:bCs/>
          <w:sz w:val="20"/>
          <w:szCs w:val="20"/>
        </w:rPr>
        <w:t>High</w:t>
      </w:r>
      <w:proofErr w:type="spellEnd"/>
      <w:r w:rsidR="005D437F">
        <w:rPr>
          <w:rFonts w:ascii="Arial" w:hAnsi="Arial"/>
          <w:b w:val="0"/>
          <w:bCs/>
          <w:sz w:val="20"/>
          <w:szCs w:val="20"/>
        </w:rPr>
        <w:t xml:space="preserve"> Level Group)</w:t>
      </w:r>
      <w:r w:rsidR="001C2906">
        <w:rPr>
          <w:rFonts w:ascii="Arial" w:hAnsi="Arial"/>
          <w:b w:val="0"/>
          <w:bCs/>
          <w:sz w:val="20"/>
          <w:szCs w:val="20"/>
        </w:rPr>
        <w:t xml:space="preserve">. I když </w:t>
      </w:r>
      <w:r w:rsidR="001C2906" w:rsidRPr="00625857">
        <w:rPr>
          <w:rFonts w:ascii="Arial" w:hAnsi="Arial"/>
          <w:sz w:val="20"/>
          <w:szCs w:val="20"/>
        </w:rPr>
        <w:lastRenderedPageBreak/>
        <w:t>odborníci uznal</w:t>
      </w:r>
      <w:r w:rsidR="00614ED7" w:rsidRPr="00625857">
        <w:rPr>
          <w:rFonts w:ascii="Arial" w:hAnsi="Arial"/>
          <w:sz w:val="20"/>
          <w:szCs w:val="20"/>
        </w:rPr>
        <w:t>i</w:t>
      </w:r>
      <w:r w:rsidR="001C2906" w:rsidRPr="00625857">
        <w:rPr>
          <w:rFonts w:ascii="Arial" w:hAnsi="Arial"/>
          <w:sz w:val="20"/>
          <w:szCs w:val="20"/>
        </w:rPr>
        <w:t xml:space="preserve"> význam </w:t>
      </w:r>
      <w:r w:rsidR="009C68E9">
        <w:rPr>
          <w:rFonts w:ascii="Arial" w:hAnsi="Arial"/>
          <w:sz w:val="20"/>
          <w:szCs w:val="20"/>
        </w:rPr>
        <w:t>PS</w:t>
      </w:r>
      <w:r w:rsidR="001C2906">
        <w:rPr>
          <w:rFonts w:ascii="Arial" w:hAnsi="Arial"/>
          <w:b w:val="0"/>
          <w:bCs/>
          <w:sz w:val="20"/>
          <w:szCs w:val="20"/>
        </w:rPr>
        <w:t xml:space="preserve"> při podpoře harmonického pokroku, prosazování hospodářského, sociálního a územního </w:t>
      </w:r>
      <w:r w:rsidR="00364C58">
        <w:rPr>
          <w:rFonts w:ascii="Arial" w:hAnsi="Arial"/>
          <w:b w:val="0"/>
          <w:bCs/>
          <w:sz w:val="20"/>
          <w:szCs w:val="20"/>
        </w:rPr>
        <w:t xml:space="preserve">rozvoje v celé EU, dodávají také, že </w:t>
      </w:r>
      <w:r w:rsidR="000E01B7">
        <w:rPr>
          <w:rFonts w:ascii="Arial" w:hAnsi="Arial"/>
          <w:b w:val="0"/>
          <w:bCs/>
          <w:sz w:val="20"/>
          <w:szCs w:val="20"/>
        </w:rPr>
        <w:t xml:space="preserve">se </w:t>
      </w:r>
      <w:r w:rsidR="006F58E8">
        <w:rPr>
          <w:rFonts w:ascii="Arial" w:hAnsi="Arial"/>
          <w:sz w:val="20"/>
          <w:szCs w:val="20"/>
        </w:rPr>
        <w:t>PS</w:t>
      </w:r>
      <w:r w:rsidR="00D23A2F">
        <w:rPr>
          <w:rFonts w:ascii="Arial" w:hAnsi="Arial"/>
          <w:sz w:val="20"/>
          <w:szCs w:val="20"/>
        </w:rPr>
        <w:t xml:space="preserve"> </w:t>
      </w:r>
      <w:r w:rsidR="00364C58" w:rsidRPr="00625857">
        <w:rPr>
          <w:rFonts w:ascii="Arial" w:hAnsi="Arial"/>
          <w:sz w:val="20"/>
          <w:szCs w:val="20"/>
        </w:rPr>
        <w:t>musí reformovat</w:t>
      </w:r>
      <w:r w:rsidR="00106AEE" w:rsidRPr="00625857">
        <w:rPr>
          <w:rFonts w:ascii="Arial" w:hAnsi="Arial"/>
          <w:sz w:val="20"/>
          <w:szCs w:val="20"/>
        </w:rPr>
        <w:t xml:space="preserve"> a</w:t>
      </w:r>
      <w:r w:rsidR="00156B47">
        <w:rPr>
          <w:rFonts w:ascii="Arial" w:hAnsi="Arial"/>
          <w:sz w:val="20"/>
          <w:szCs w:val="20"/>
        </w:rPr>
        <w:t> </w:t>
      </w:r>
      <w:r w:rsidR="00106AEE" w:rsidRPr="00625857">
        <w:rPr>
          <w:rFonts w:ascii="Arial" w:hAnsi="Arial"/>
          <w:sz w:val="20"/>
          <w:szCs w:val="20"/>
        </w:rPr>
        <w:t>více zaměřit na</w:t>
      </w:r>
      <w:r w:rsidR="009A4FFB">
        <w:rPr>
          <w:rFonts w:ascii="Arial" w:hAnsi="Arial"/>
          <w:sz w:val="20"/>
          <w:szCs w:val="20"/>
        </w:rPr>
        <w:t> </w:t>
      </w:r>
      <w:r w:rsidR="00106AEE" w:rsidRPr="00625857">
        <w:rPr>
          <w:rFonts w:ascii="Arial" w:hAnsi="Arial"/>
          <w:sz w:val="20"/>
          <w:szCs w:val="20"/>
        </w:rPr>
        <w:t>mobilizaci nevyužitého hospodářského potenciálu v</w:t>
      </w:r>
      <w:r w:rsidR="004763FE">
        <w:rPr>
          <w:rFonts w:ascii="Arial" w:hAnsi="Arial"/>
          <w:sz w:val="20"/>
          <w:szCs w:val="20"/>
        </w:rPr>
        <w:t> </w:t>
      </w:r>
      <w:r w:rsidR="00106AEE" w:rsidRPr="00625857">
        <w:rPr>
          <w:rFonts w:ascii="Arial" w:hAnsi="Arial"/>
          <w:sz w:val="20"/>
          <w:szCs w:val="20"/>
        </w:rPr>
        <w:t>EU</w:t>
      </w:r>
      <w:r w:rsidR="004763FE">
        <w:rPr>
          <w:rFonts w:ascii="Arial" w:hAnsi="Arial"/>
          <w:sz w:val="20"/>
          <w:szCs w:val="20"/>
        </w:rPr>
        <w:t>.</w:t>
      </w:r>
    </w:p>
    <w:p w14:paraId="6461E01A" w14:textId="0BE4DB56" w:rsidR="2BB63F15" w:rsidRDefault="2BB63F15" w:rsidP="2BB63F15">
      <w:pPr>
        <w:pStyle w:val="Nzevkapitoly"/>
        <w:spacing w:after="0" w:line="312" w:lineRule="auto"/>
        <w:rPr>
          <w:rFonts w:ascii="Arial" w:hAnsi="Arial"/>
          <w:sz w:val="20"/>
          <w:szCs w:val="20"/>
        </w:rPr>
      </w:pPr>
    </w:p>
    <w:p w14:paraId="2FE1F130" w14:textId="4A5831D0" w:rsidR="008E6C6C" w:rsidRPr="008439BE" w:rsidRDefault="0061194B" w:rsidP="00F42D3A">
      <w:pPr>
        <w:pStyle w:val="Nzevkapitoly"/>
        <w:spacing w:after="0" w:line="312" w:lineRule="auto"/>
        <w:rPr>
          <w:rFonts w:ascii="Arial" w:hAnsi="Arial"/>
          <w:b w:val="0"/>
          <w:bCs/>
          <w:sz w:val="20"/>
          <w:szCs w:val="20"/>
        </w:rPr>
      </w:pPr>
      <w:r>
        <w:rPr>
          <w:rFonts w:ascii="Arial" w:hAnsi="Arial"/>
          <w:b w:val="0"/>
          <w:bCs/>
          <w:sz w:val="20"/>
          <w:szCs w:val="20"/>
        </w:rPr>
        <w:t xml:space="preserve">Podle </w:t>
      </w:r>
      <w:r w:rsidRPr="0061194B">
        <w:rPr>
          <w:rFonts w:ascii="Arial" w:hAnsi="Arial"/>
          <w:sz w:val="20"/>
          <w:szCs w:val="20"/>
        </w:rPr>
        <w:t>9. kohezní zprávy</w:t>
      </w:r>
      <w:r w:rsidR="36D05880" w:rsidRPr="2BB63F15">
        <w:rPr>
          <w:rFonts w:ascii="Arial" w:hAnsi="Arial"/>
          <w:b w:val="0"/>
          <w:sz w:val="20"/>
          <w:szCs w:val="20"/>
        </w:rPr>
        <w:t xml:space="preserve"> </w:t>
      </w:r>
      <w:r w:rsidR="00DF5E84">
        <w:rPr>
          <w:rFonts w:ascii="Arial" w:hAnsi="Arial"/>
          <w:b w:val="0"/>
          <w:sz w:val="20"/>
          <w:szCs w:val="20"/>
        </w:rPr>
        <w:t>z </w:t>
      </w:r>
      <w:r w:rsidR="53EBD8B9" w:rsidRPr="2BB63F15">
        <w:rPr>
          <w:rFonts w:ascii="Arial" w:hAnsi="Arial"/>
          <w:b w:val="0"/>
          <w:sz w:val="20"/>
          <w:szCs w:val="20"/>
        </w:rPr>
        <w:t>březn</w:t>
      </w:r>
      <w:r w:rsidR="00DF5E84">
        <w:rPr>
          <w:rFonts w:ascii="Arial" w:hAnsi="Arial"/>
          <w:b w:val="0"/>
          <w:sz w:val="20"/>
          <w:szCs w:val="20"/>
        </w:rPr>
        <w:t xml:space="preserve">a </w:t>
      </w:r>
      <w:r w:rsidR="53EBD8B9" w:rsidRPr="2BB63F15">
        <w:rPr>
          <w:rFonts w:ascii="Arial" w:hAnsi="Arial"/>
          <w:b w:val="0"/>
          <w:sz w:val="20"/>
          <w:szCs w:val="20"/>
        </w:rPr>
        <w:t>2024</w:t>
      </w:r>
      <w:r>
        <w:rPr>
          <w:rFonts w:ascii="Arial" w:hAnsi="Arial"/>
          <w:b w:val="0"/>
          <w:bCs/>
          <w:sz w:val="20"/>
          <w:szCs w:val="20"/>
        </w:rPr>
        <w:t xml:space="preserve"> </w:t>
      </w:r>
      <w:r w:rsidR="00E078FA">
        <w:rPr>
          <w:rFonts w:ascii="Arial" w:hAnsi="Arial"/>
          <w:b w:val="0"/>
          <w:bCs/>
          <w:sz w:val="20"/>
          <w:szCs w:val="20"/>
        </w:rPr>
        <w:t>PS</w:t>
      </w:r>
      <w:r w:rsidR="00A612C8">
        <w:rPr>
          <w:rFonts w:ascii="Arial" w:hAnsi="Arial"/>
          <w:b w:val="0"/>
          <w:bCs/>
          <w:sz w:val="20"/>
          <w:szCs w:val="20"/>
        </w:rPr>
        <w:t xml:space="preserve"> přináší hmatatelné výsledky. Každý region v</w:t>
      </w:r>
      <w:r w:rsidR="00C9567B">
        <w:rPr>
          <w:rFonts w:ascii="Arial" w:hAnsi="Arial"/>
          <w:b w:val="0"/>
          <w:bCs/>
          <w:sz w:val="20"/>
          <w:szCs w:val="20"/>
        </w:rPr>
        <w:t xml:space="preserve"> </w:t>
      </w:r>
      <w:r w:rsidR="00A612C8">
        <w:rPr>
          <w:rFonts w:ascii="Arial" w:hAnsi="Arial"/>
          <w:b w:val="0"/>
          <w:bCs/>
          <w:sz w:val="20"/>
          <w:szCs w:val="20"/>
        </w:rPr>
        <w:t>Evropě těžil z investic financovaných EU</w:t>
      </w:r>
      <w:r w:rsidR="00693AFF">
        <w:rPr>
          <w:rFonts w:ascii="Arial" w:hAnsi="Arial"/>
          <w:b w:val="0"/>
          <w:bCs/>
          <w:sz w:val="20"/>
          <w:szCs w:val="20"/>
        </w:rPr>
        <w:t xml:space="preserve">. Některé problémy však přetrvávají. </w:t>
      </w:r>
      <w:r w:rsidR="00693AFF" w:rsidRPr="004752F7">
        <w:rPr>
          <w:rFonts w:ascii="Arial" w:hAnsi="Arial"/>
          <w:sz w:val="20"/>
          <w:szCs w:val="20"/>
        </w:rPr>
        <w:t>Konvergence na národní úrovni skrývá vnitřní rozdíly a některé regiony</w:t>
      </w:r>
      <w:r w:rsidR="00693AFF" w:rsidRPr="00E9723F">
        <w:rPr>
          <w:rFonts w:ascii="Arial" w:hAnsi="Arial"/>
          <w:b w:val="0"/>
          <w:bCs/>
          <w:sz w:val="20"/>
          <w:szCs w:val="20"/>
        </w:rPr>
        <w:t xml:space="preserve"> </w:t>
      </w:r>
      <w:r w:rsidR="0061104E" w:rsidRPr="00E9723F">
        <w:rPr>
          <w:rFonts w:ascii="Arial" w:hAnsi="Arial"/>
          <w:b w:val="0"/>
          <w:bCs/>
          <w:sz w:val="20"/>
          <w:szCs w:val="20"/>
        </w:rPr>
        <w:t>(např. ve Francii, Španělsku, ale i Německu</w:t>
      </w:r>
      <w:r w:rsidR="00AA2E4D" w:rsidRPr="00E9723F">
        <w:rPr>
          <w:rFonts w:ascii="Arial" w:hAnsi="Arial"/>
          <w:b w:val="0"/>
          <w:bCs/>
          <w:sz w:val="20"/>
          <w:szCs w:val="20"/>
        </w:rPr>
        <w:t>)</w:t>
      </w:r>
      <w:r w:rsidR="00693AFF" w:rsidRPr="00E9723F">
        <w:rPr>
          <w:rFonts w:ascii="Arial" w:hAnsi="Arial"/>
          <w:b w:val="0"/>
          <w:bCs/>
          <w:sz w:val="20"/>
          <w:szCs w:val="20"/>
        </w:rPr>
        <w:t xml:space="preserve"> </w:t>
      </w:r>
      <w:r w:rsidR="00693AFF" w:rsidRPr="004752F7">
        <w:rPr>
          <w:rFonts w:ascii="Arial" w:hAnsi="Arial"/>
          <w:sz w:val="20"/>
          <w:szCs w:val="20"/>
        </w:rPr>
        <w:t>se dostaly do</w:t>
      </w:r>
      <w:r w:rsidR="009A4FFB">
        <w:rPr>
          <w:rFonts w:ascii="Arial" w:hAnsi="Arial"/>
          <w:sz w:val="20"/>
          <w:szCs w:val="20"/>
        </w:rPr>
        <w:t> </w:t>
      </w:r>
      <w:r w:rsidR="00E50F1E" w:rsidRPr="004752F7">
        <w:rPr>
          <w:rFonts w:ascii="Arial" w:hAnsi="Arial"/>
          <w:sz w:val="20"/>
          <w:szCs w:val="20"/>
        </w:rPr>
        <w:t xml:space="preserve">rozvojové </w:t>
      </w:r>
      <w:r w:rsidR="00693AFF" w:rsidRPr="004752F7">
        <w:rPr>
          <w:rFonts w:ascii="Arial" w:hAnsi="Arial"/>
          <w:sz w:val="20"/>
          <w:szCs w:val="20"/>
        </w:rPr>
        <w:t>pasti a zažívají hospodářskou stagnaci.</w:t>
      </w:r>
      <w:r w:rsidR="003E5FAB">
        <w:rPr>
          <w:rFonts w:ascii="Arial" w:hAnsi="Arial"/>
          <w:b w:val="0"/>
          <w:bCs/>
          <w:sz w:val="20"/>
          <w:szCs w:val="20"/>
        </w:rPr>
        <w:t xml:space="preserve"> </w:t>
      </w:r>
      <w:r w:rsidR="00655FEA">
        <w:rPr>
          <w:rFonts w:ascii="Arial" w:hAnsi="Arial"/>
          <w:b w:val="0"/>
          <w:bCs/>
          <w:sz w:val="20"/>
          <w:szCs w:val="20"/>
        </w:rPr>
        <w:t>Aby</w:t>
      </w:r>
      <w:r w:rsidR="00EF1BD5">
        <w:rPr>
          <w:rFonts w:ascii="Arial" w:hAnsi="Arial"/>
          <w:b w:val="0"/>
          <w:bCs/>
          <w:sz w:val="20"/>
          <w:szCs w:val="20"/>
        </w:rPr>
        <w:t xml:space="preserve"> bylo možné pokračovat v</w:t>
      </w:r>
      <w:r w:rsidR="003E5FAB">
        <w:rPr>
          <w:rFonts w:ascii="Arial" w:hAnsi="Arial"/>
          <w:b w:val="0"/>
          <w:bCs/>
          <w:sz w:val="20"/>
          <w:szCs w:val="20"/>
        </w:rPr>
        <w:t xml:space="preserve"> </w:t>
      </w:r>
      <w:r w:rsidR="00EF1BD5">
        <w:rPr>
          <w:rFonts w:ascii="Arial" w:hAnsi="Arial"/>
          <w:b w:val="0"/>
          <w:bCs/>
          <w:sz w:val="20"/>
          <w:szCs w:val="20"/>
        </w:rPr>
        <w:t>dosahování hospodářského pokroku v regionech EU</w:t>
      </w:r>
      <w:r w:rsidR="00E1028E">
        <w:rPr>
          <w:rFonts w:ascii="Arial" w:hAnsi="Arial"/>
          <w:b w:val="0"/>
          <w:bCs/>
          <w:sz w:val="20"/>
          <w:szCs w:val="20"/>
        </w:rPr>
        <w:t xml:space="preserve">, </w:t>
      </w:r>
      <w:r w:rsidR="00E1028E" w:rsidRPr="004752F7">
        <w:rPr>
          <w:rFonts w:ascii="Arial" w:hAnsi="Arial"/>
          <w:sz w:val="20"/>
          <w:szCs w:val="20"/>
        </w:rPr>
        <w:t xml:space="preserve">musí se </w:t>
      </w:r>
      <w:r w:rsidR="003E5FAB" w:rsidRPr="004752F7">
        <w:rPr>
          <w:rFonts w:ascii="Arial" w:hAnsi="Arial"/>
          <w:sz w:val="20"/>
          <w:szCs w:val="20"/>
        </w:rPr>
        <w:t>PS</w:t>
      </w:r>
      <w:r w:rsidR="00E1028E" w:rsidRPr="004752F7">
        <w:rPr>
          <w:rFonts w:ascii="Arial" w:hAnsi="Arial"/>
          <w:sz w:val="20"/>
          <w:szCs w:val="20"/>
        </w:rPr>
        <w:t xml:space="preserve"> přizpůsobit </w:t>
      </w:r>
      <w:r w:rsidR="00066FC9">
        <w:rPr>
          <w:rFonts w:ascii="Arial" w:hAnsi="Arial"/>
          <w:sz w:val="20"/>
          <w:szCs w:val="20"/>
        </w:rPr>
        <w:t xml:space="preserve">a </w:t>
      </w:r>
      <w:r w:rsidR="00C47540">
        <w:rPr>
          <w:rFonts w:ascii="Arial" w:hAnsi="Arial"/>
          <w:sz w:val="20"/>
          <w:szCs w:val="20"/>
        </w:rPr>
        <w:t xml:space="preserve">v určitých oblastech </w:t>
      </w:r>
      <w:r w:rsidR="00066FC9">
        <w:rPr>
          <w:rFonts w:ascii="Arial" w:hAnsi="Arial"/>
          <w:sz w:val="20"/>
          <w:szCs w:val="20"/>
        </w:rPr>
        <w:t>modernizovat</w:t>
      </w:r>
      <w:r w:rsidR="08FC777C" w:rsidRPr="3BD8C3AA">
        <w:rPr>
          <w:rFonts w:ascii="Arial" w:hAnsi="Arial"/>
          <w:sz w:val="20"/>
          <w:szCs w:val="20"/>
        </w:rPr>
        <w:t>.</w:t>
      </w:r>
    </w:p>
    <w:p w14:paraId="4C1BD437" w14:textId="08BB222A" w:rsidR="00693204" w:rsidRDefault="00693204" w:rsidP="00F42D3A">
      <w:pPr>
        <w:pStyle w:val="Nzevkapitoly"/>
        <w:spacing w:after="0" w:line="312" w:lineRule="auto"/>
        <w:rPr>
          <w:rFonts w:ascii="Arial" w:hAnsi="Arial"/>
          <w:sz w:val="20"/>
          <w:szCs w:val="20"/>
        </w:rPr>
      </w:pPr>
    </w:p>
    <w:p w14:paraId="3F0ED1C0" w14:textId="2134E220" w:rsidR="661EDE7A" w:rsidRDefault="00693204" w:rsidP="661EDE7A">
      <w:pPr>
        <w:pStyle w:val="Bntext"/>
        <w:rPr>
          <w:b/>
          <w:bCs/>
        </w:rPr>
      </w:pPr>
      <w:r w:rsidRPr="00C66837">
        <w:rPr>
          <w:b/>
          <w:bCs/>
        </w:rPr>
        <w:t xml:space="preserve">Enrico </w:t>
      </w:r>
      <w:proofErr w:type="spellStart"/>
      <w:r w:rsidRPr="00C66837">
        <w:rPr>
          <w:b/>
          <w:bCs/>
        </w:rPr>
        <w:t>Letta</w:t>
      </w:r>
      <w:proofErr w:type="spellEnd"/>
      <w:r w:rsidR="000E01B7" w:rsidRPr="000E01B7">
        <w:t>, bývalý předseda italské vlády,</w:t>
      </w:r>
      <w:r w:rsidRPr="008F0754">
        <w:t xml:space="preserve"> byl v roce 2023 pověřen Evropskou radou k vypracování </w:t>
      </w:r>
      <w:r w:rsidR="002C4CB5">
        <w:t xml:space="preserve">nezávislé </w:t>
      </w:r>
      <w:r w:rsidRPr="001F547D">
        <w:rPr>
          <w:b/>
        </w:rPr>
        <w:t>zprávy k budoucnosti vnitřního trhu</w:t>
      </w:r>
      <w:r w:rsidR="2E3E75CB" w:rsidRPr="2BB63F15">
        <w:rPr>
          <w:b/>
          <w:bCs/>
        </w:rPr>
        <w:t xml:space="preserve"> EU</w:t>
      </w:r>
      <w:r w:rsidRPr="001F547D">
        <w:rPr>
          <w:b/>
        </w:rPr>
        <w:t>.</w:t>
      </w:r>
      <w:r w:rsidR="00AE1F8A">
        <w:t xml:space="preserve"> Základní myšlenkou </w:t>
      </w:r>
      <w:r w:rsidR="0082241C">
        <w:t xml:space="preserve">jeho </w:t>
      </w:r>
      <w:r w:rsidR="00AE1F8A">
        <w:t>zprávy</w:t>
      </w:r>
      <w:r w:rsidR="00E8581B">
        <w:t xml:space="preserve"> z dubna 2024</w:t>
      </w:r>
      <w:r w:rsidR="00AE1F8A">
        <w:t xml:space="preserve"> je potřeba „nového vnitřního trhu“</w:t>
      </w:r>
      <w:r w:rsidR="00A66AE5">
        <w:t xml:space="preserve">. </w:t>
      </w:r>
      <w:r w:rsidR="00B8471F">
        <w:t>Ve zprávě upozorňuje</w:t>
      </w:r>
      <w:r w:rsidR="002D52E5">
        <w:t xml:space="preserve"> Enrico </w:t>
      </w:r>
      <w:proofErr w:type="spellStart"/>
      <w:r w:rsidR="002D52E5">
        <w:t>Letta</w:t>
      </w:r>
      <w:proofErr w:type="spellEnd"/>
      <w:r w:rsidR="00B8471F">
        <w:t xml:space="preserve"> na</w:t>
      </w:r>
      <w:r w:rsidR="00B155B1">
        <w:t> </w:t>
      </w:r>
      <w:r w:rsidR="00B8471F">
        <w:t>to, že jakýkoli rozvoj vnitřního trhu musí zahrnovat i sociální dimenzi, zajišťující sociální spravedlnost a</w:t>
      </w:r>
      <w:r w:rsidR="00021ED3">
        <w:t> </w:t>
      </w:r>
      <w:r w:rsidR="00B8471F">
        <w:t>kohezi podporující inkluzivní prosperitu, rovné příležitosti, práva zaměstnanců a sociální ochranu.</w:t>
      </w:r>
      <w:r w:rsidR="00322917">
        <w:t xml:space="preserve"> Rovněž zmiňuje, že </w:t>
      </w:r>
      <w:r w:rsidR="0016740B" w:rsidRPr="11345C54">
        <w:rPr>
          <w:b/>
        </w:rPr>
        <w:t>PS</w:t>
      </w:r>
      <w:r w:rsidR="00035112" w:rsidRPr="11345C54">
        <w:rPr>
          <w:b/>
        </w:rPr>
        <w:t xml:space="preserve"> je </w:t>
      </w:r>
      <w:r w:rsidR="00C66837" w:rsidRPr="11345C54">
        <w:rPr>
          <w:b/>
        </w:rPr>
        <w:t xml:space="preserve">klíčová pro úspěch </w:t>
      </w:r>
      <w:r w:rsidR="0077766B">
        <w:rPr>
          <w:b/>
        </w:rPr>
        <w:t>j</w:t>
      </w:r>
      <w:r w:rsidR="00C66837" w:rsidRPr="11345C54">
        <w:rPr>
          <w:b/>
        </w:rPr>
        <w:t>ednotného trhu.</w:t>
      </w:r>
      <w:r w:rsidR="1F6CE2CF" w:rsidRPr="67E7355F">
        <w:rPr>
          <w:b/>
          <w:bCs/>
        </w:rPr>
        <w:t xml:space="preserve"> </w:t>
      </w:r>
    </w:p>
    <w:p w14:paraId="14125D7D" w14:textId="36223AB1" w:rsidR="00F42D3A" w:rsidRPr="00361E90" w:rsidRDefault="00F42D3A" w:rsidP="00361E90">
      <w:pPr>
        <w:pStyle w:val="Nadpis2"/>
      </w:pPr>
      <w:bookmarkStart w:id="45" w:name="_Toc167985668"/>
      <w:bookmarkStart w:id="46" w:name="_Toc178270613"/>
      <w:r w:rsidRPr="00361E90">
        <w:t xml:space="preserve">Harmonogram </w:t>
      </w:r>
      <w:r w:rsidR="00A53A22" w:rsidRPr="00361E90">
        <w:t>vyjednává</w:t>
      </w:r>
      <w:r w:rsidR="00457F52" w:rsidRPr="00361E90">
        <w:t>ní</w:t>
      </w:r>
      <w:bookmarkEnd w:id="45"/>
      <w:bookmarkEnd w:id="46"/>
    </w:p>
    <w:p w14:paraId="37F26295" w14:textId="5A90D4AC" w:rsidR="0030174F" w:rsidRPr="00571660" w:rsidRDefault="00A501C5" w:rsidP="00F42D3A">
      <w:pPr>
        <w:pStyle w:val="Nzevkapitoly"/>
        <w:spacing w:after="0" w:line="312" w:lineRule="auto"/>
        <w:rPr>
          <w:rFonts w:ascii="Arial" w:hAnsi="Arial"/>
          <w:b w:val="0"/>
          <w:sz w:val="20"/>
          <w:szCs w:val="20"/>
        </w:rPr>
      </w:pPr>
      <w:r>
        <w:rPr>
          <w:rFonts w:ascii="Arial" w:hAnsi="Arial"/>
          <w:bCs/>
          <w:sz w:val="20"/>
          <w:szCs w:val="20"/>
        </w:rPr>
        <w:t>Výsledky v</w:t>
      </w:r>
      <w:r w:rsidR="01B74D13" w:rsidRPr="00E31C65">
        <w:rPr>
          <w:rFonts w:ascii="Arial" w:hAnsi="Arial"/>
          <w:bCs/>
          <w:sz w:val="20"/>
          <w:szCs w:val="20"/>
        </w:rPr>
        <w:t>ol</w:t>
      </w:r>
      <w:r>
        <w:rPr>
          <w:rFonts w:ascii="Arial" w:hAnsi="Arial"/>
          <w:bCs/>
          <w:sz w:val="20"/>
          <w:szCs w:val="20"/>
        </w:rPr>
        <w:t>e</w:t>
      </w:r>
      <w:r w:rsidR="01B74D13" w:rsidRPr="00E31C65">
        <w:rPr>
          <w:rFonts w:ascii="Arial" w:hAnsi="Arial"/>
          <w:bCs/>
          <w:sz w:val="20"/>
          <w:szCs w:val="20"/>
        </w:rPr>
        <w:t xml:space="preserve">b do </w:t>
      </w:r>
      <w:r w:rsidR="007B27B2">
        <w:rPr>
          <w:rFonts w:ascii="Arial" w:hAnsi="Arial"/>
          <w:bCs/>
          <w:sz w:val="20"/>
          <w:szCs w:val="20"/>
        </w:rPr>
        <w:t>EP</w:t>
      </w:r>
      <w:r w:rsidR="01B74D13" w:rsidRPr="00E31C65">
        <w:rPr>
          <w:rFonts w:ascii="Arial" w:hAnsi="Arial"/>
          <w:bCs/>
          <w:sz w:val="20"/>
          <w:szCs w:val="20"/>
        </w:rPr>
        <w:t xml:space="preserve"> a vytvoření nové EK </w:t>
      </w:r>
      <w:r w:rsidR="003B3810">
        <w:rPr>
          <w:rFonts w:ascii="Arial" w:hAnsi="Arial"/>
          <w:bCs/>
          <w:sz w:val="20"/>
          <w:szCs w:val="20"/>
        </w:rPr>
        <w:t>budou</w:t>
      </w:r>
      <w:r w:rsidR="00C562B9" w:rsidRPr="00E31C65">
        <w:rPr>
          <w:rFonts w:ascii="Arial" w:hAnsi="Arial"/>
          <w:bCs/>
          <w:sz w:val="20"/>
          <w:szCs w:val="20"/>
        </w:rPr>
        <w:t xml:space="preserve"> </w:t>
      </w:r>
      <w:r w:rsidR="01B74D13" w:rsidRPr="00E31C65">
        <w:rPr>
          <w:rFonts w:ascii="Arial" w:hAnsi="Arial"/>
          <w:bCs/>
          <w:sz w:val="20"/>
          <w:szCs w:val="20"/>
        </w:rPr>
        <w:t>klíčovým milníkem pro přípravu nového VFR a</w:t>
      </w:r>
      <w:r w:rsidR="004129BA">
        <w:rPr>
          <w:rFonts w:ascii="Arial" w:hAnsi="Arial"/>
          <w:bCs/>
          <w:sz w:val="20"/>
          <w:szCs w:val="20"/>
        </w:rPr>
        <w:t> </w:t>
      </w:r>
      <w:r w:rsidR="01B74D13" w:rsidRPr="00E31C65">
        <w:rPr>
          <w:rFonts w:ascii="Arial" w:hAnsi="Arial"/>
          <w:bCs/>
          <w:sz w:val="20"/>
          <w:szCs w:val="20"/>
        </w:rPr>
        <w:t>kohezní legislativy.</w:t>
      </w:r>
      <w:r w:rsidR="01B74D13" w:rsidRPr="69143026">
        <w:rPr>
          <w:rFonts w:ascii="Arial" w:hAnsi="Arial"/>
          <w:b w:val="0"/>
          <w:sz w:val="20"/>
          <w:szCs w:val="20"/>
        </w:rPr>
        <w:t xml:space="preserve"> </w:t>
      </w:r>
      <w:r w:rsidR="6FF43FCC" w:rsidRPr="18B18D0C">
        <w:rPr>
          <w:rFonts w:ascii="Arial" w:hAnsi="Arial"/>
          <w:b w:val="0"/>
          <w:sz w:val="20"/>
          <w:szCs w:val="20"/>
        </w:rPr>
        <w:t xml:space="preserve">Především pak s ustanovením </w:t>
      </w:r>
      <w:r w:rsidR="6FF43FCC" w:rsidRPr="57F41664">
        <w:rPr>
          <w:rFonts w:ascii="Arial" w:hAnsi="Arial"/>
          <w:b w:val="0"/>
          <w:sz w:val="20"/>
          <w:szCs w:val="20"/>
        </w:rPr>
        <w:t>nové EK naberou práce na přípravě nového</w:t>
      </w:r>
      <w:r w:rsidR="6FF43FCC" w:rsidRPr="04C69CF5">
        <w:rPr>
          <w:rFonts w:ascii="Arial" w:hAnsi="Arial"/>
          <w:b w:val="0"/>
          <w:sz w:val="20"/>
          <w:szCs w:val="20"/>
        </w:rPr>
        <w:t xml:space="preserve"> VFR a kohezní </w:t>
      </w:r>
      <w:r w:rsidR="6FF43FCC" w:rsidRPr="0BEA3928">
        <w:rPr>
          <w:rFonts w:ascii="Arial" w:hAnsi="Arial"/>
          <w:b w:val="0"/>
          <w:sz w:val="20"/>
          <w:szCs w:val="20"/>
        </w:rPr>
        <w:t xml:space="preserve">legislativy </w:t>
      </w:r>
      <w:r w:rsidR="00C11E9E">
        <w:rPr>
          <w:rFonts w:ascii="Arial" w:hAnsi="Arial"/>
          <w:b w:val="0"/>
          <w:sz w:val="20"/>
          <w:szCs w:val="20"/>
        </w:rPr>
        <w:t>n</w:t>
      </w:r>
      <w:r w:rsidR="6FF43FCC" w:rsidRPr="0BEA3928">
        <w:rPr>
          <w:rFonts w:ascii="Arial" w:hAnsi="Arial"/>
          <w:b w:val="0"/>
          <w:sz w:val="20"/>
          <w:szCs w:val="20"/>
        </w:rPr>
        <w:t xml:space="preserve">a intenzitě. </w:t>
      </w:r>
      <w:r w:rsidR="6FF43FCC" w:rsidRPr="7A3BD1CC">
        <w:rPr>
          <w:rFonts w:ascii="Arial" w:hAnsi="Arial"/>
          <w:b w:val="0"/>
          <w:sz w:val="20"/>
          <w:szCs w:val="20"/>
        </w:rPr>
        <w:t xml:space="preserve">Dalším faktorem </w:t>
      </w:r>
      <w:r w:rsidR="00A714B5">
        <w:rPr>
          <w:rFonts w:ascii="Arial" w:hAnsi="Arial"/>
          <w:b w:val="0"/>
          <w:sz w:val="20"/>
          <w:szCs w:val="20"/>
        </w:rPr>
        <w:t>bylo</w:t>
      </w:r>
      <w:r w:rsidR="00A714B5" w:rsidRPr="7A3BD1CC">
        <w:rPr>
          <w:rFonts w:ascii="Arial" w:hAnsi="Arial"/>
          <w:b w:val="0"/>
          <w:sz w:val="20"/>
          <w:szCs w:val="20"/>
        </w:rPr>
        <w:t xml:space="preserve"> </w:t>
      </w:r>
      <w:r w:rsidR="6FF43FCC" w:rsidRPr="7A3BD1CC">
        <w:rPr>
          <w:rFonts w:ascii="Arial" w:hAnsi="Arial"/>
          <w:b w:val="0"/>
          <w:sz w:val="20"/>
          <w:szCs w:val="20"/>
        </w:rPr>
        <w:t xml:space="preserve">přijetí </w:t>
      </w:r>
      <w:r w:rsidR="6FF43FCC" w:rsidRPr="3ABB41F1">
        <w:rPr>
          <w:rFonts w:ascii="Arial" w:hAnsi="Arial"/>
          <w:b w:val="0"/>
          <w:sz w:val="20"/>
          <w:szCs w:val="20"/>
        </w:rPr>
        <w:t>Strategické agendy 2024</w:t>
      </w:r>
      <w:r w:rsidR="00330506">
        <w:rPr>
          <w:rFonts w:ascii="Symbol" w:eastAsia="Symbol" w:hAnsi="Symbol" w:cs="Symbol"/>
          <w:b w:val="0"/>
          <w:sz w:val="20"/>
          <w:szCs w:val="20"/>
        </w:rPr>
        <w:t></w:t>
      </w:r>
      <w:r w:rsidR="6FF43FCC" w:rsidRPr="3ABB41F1">
        <w:rPr>
          <w:rFonts w:ascii="Arial" w:hAnsi="Arial"/>
          <w:b w:val="0"/>
          <w:sz w:val="20"/>
          <w:szCs w:val="20"/>
        </w:rPr>
        <w:t>2029 na</w:t>
      </w:r>
      <w:r w:rsidR="004129BA">
        <w:rPr>
          <w:rFonts w:ascii="Arial" w:hAnsi="Arial"/>
          <w:b w:val="0"/>
          <w:sz w:val="20"/>
          <w:szCs w:val="20"/>
        </w:rPr>
        <w:t> </w:t>
      </w:r>
      <w:r w:rsidR="6FF43FCC" w:rsidRPr="64604054">
        <w:rPr>
          <w:rFonts w:ascii="Arial" w:hAnsi="Arial"/>
          <w:b w:val="0"/>
          <w:sz w:val="20"/>
          <w:szCs w:val="20"/>
        </w:rPr>
        <w:t xml:space="preserve">červnové Evropské radě. </w:t>
      </w:r>
      <w:r w:rsidR="00571660" w:rsidRPr="00330506">
        <w:rPr>
          <w:rFonts w:ascii="Arial" w:hAnsi="Arial"/>
          <w:sz w:val="20"/>
          <w:szCs w:val="20"/>
        </w:rPr>
        <w:t>Zveřejnění</w:t>
      </w:r>
      <w:r w:rsidR="009940F3" w:rsidRPr="00330506">
        <w:rPr>
          <w:rFonts w:ascii="Arial" w:hAnsi="Arial"/>
          <w:sz w:val="20"/>
          <w:szCs w:val="20"/>
        </w:rPr>
        <w:t xml:space="preserve"> návrhu </w:t>
      </w:r>
      <w:r w:rsidR="00457F52" w:rsidRPr="00330506">
        <w:rPr>
          <w:rFonts w:ascii="Arial" w:hAnsi="Arial"/>
          <w:sz w:val="20"/>
          <w:szCs w:val="20"/>
        </w:rPr>
        <w:t>V</w:t>
      </w:r>
      <w:r w:rsidR="006969DC" w:rsidRPr="00330506">
        <w:rPr>
          <w:rFonts w:ascii="Arial" w:hAnsi="Arial"/>
          <w:sz w:val="20"/>
          <w:szCs w:val="20"/>
        </w:rPr>
        <w:t>FR</w:t>
      </w:r>
      <w:r w:rsidR="00D94228">
        <w:rPr>
          <w:rFonts w:ascii="Arial" w:hAnsi="Arial"/>
          <w:sz w:val="20"/>
          <w:szCs w:val="20"/>
        </w:rPr>
        <w:t xml:space="preserve">, ke kterému musí dojít před 1. 7. 2025, </w:t>
      </w:r>
      <w:r w:rsidR="009229C5" w:rsidRPr="00330506">
        <w:rPr>
          <w:rFonts w:ascii="Arial" w:hAnsi="Arial"/>
          <w:sz w:val="20"/>
          <w:szCs w:val="20"/>
        </w:rPr>
        <w:t>lze očekávat</w:t>
      </w:r>
      <w:r w:rsidR="009940F3" w:rsidRPr="00330506">
        <w:rPr>
          <w:rFonts w:ascii="Arial" w:hAnsi="Arial"/>
          <w:sz w:val="20"/>
          <w:szCs w:val="20"/>
        </w:rPr>
        <w:t xml:space="preserve"> v </w:t>
      </w:r>
      <w:r w:rsidR="006E1EB2" w:rsidRPr="00330506">
        <w:rPr>
          <w:rFonts w:ascii="Arial" w:hAnsi="Arial"/>
          <w:sz w:val="20"/>
          <w:szCs w:val="20"/>
        </w:rPr>
        <w:t>průběhu</w:t>
      </w:r>
      <w:r w:rsidR="009940F3" w:rsidRPr="00330506">
        <w:rPr>
          <w:rFonts w:ascii="Arial" w:hAnsi="Arial"/>
          <w:sz w:val="20"/>
          <w:szCs w:val="20"/>
        </w:rPr>
        <w:t xml:space="preserve"> </w:t>
      </w:r>
      <w:r w:rsidR="00060E96">
        <w:rPr>
          <w:rFonts w:ascii="Arial" w:hAnsi="Arial"/>
          <w:sz w:val="20"/>
          <w:szCs w:val="20"/>
        </w:rPr>
        <w:t>polského</w:t>
      </w:r>
      <w:r w:rsidR="00060E96" w:rsidRPr="00330506">
        <w:rPr>
          <w:rFonts w:ascii="Arial" w:hAnsi="Arial"/>
          <w:sz w:val="20"/>
          <w:szCs w:val="20"/>
        </w:rPr>
        <w:t xml:space="preserve"> </w:t>
      </w:r>
      <w:r w:rsidR="009940F3" w:rsidRPr="00330506">
        <w:rPr>
          <w:rFonts w:ascii="Arial" w:hAnsi="Arial"/>
          <w:sz w:val="20"/>
          <w:szCs w:val="20"/>
        </w:rPr>
        <w:t>předsednictví v</w:t>
      </w:r>
      <w:r w:rsidR="00E56AD8" w:rsidRPr="00330506">
        <w:rPr>
          <w:rFonts w:ascii="Arial" w:hAnsi="Arial"/>
          <w:sz w:val="20"/>
          <w:szCs w:val="20"/>
        </w:rPr>
        <w:t xml:space="preserve"> </w:t>
      </w:r>
      <w:r w:rsidR="009940F3" w:rsidRPr="00330506">
        <w:rPr>
          <w:rFonts w:ascii="Arial" w:hAnsi="Arial"/>
          <w:sz w:val="20"/>
          <w:szCs w:val="20"/>
        </w:rPr>
        <w:t>Radě EU.</w:t>
      </w:r>
      <w:r w:rsidR="009940F3">
        <w:rPr>
          <w:rFonts w:ascii="Arial" w:hAnsi="Arial"/>
          <w:b w:val="0"/>
          <w:bCs/>
          <w:sz w:val="20"/>
          <w:szCs w:val="20"/>
        </w:rPr>
        <w:t xml:space="preserve"> Poté</w:t>
      </w:r>
      <w:r w:rsidR="00F82169">
        <w:rPr>
          <w:rFonts w:ascii="Arial" w:hAnsi="Arial"/>
          <w:b w:val="0"/>
          <w:bCs/>
          <w:sz w:val="20"/>
          <w:szCs w:val="20"/>
        </w:rPr>
        <w:t xml:space="preserve"> </w:t>
      </w:r>
      <w:r w:rsidR="001C6233">
        <w:rPr>
          <w:rFonts w:ascii="Arial" w:hAnsi="Arial"/>
          <w:b w:val="0"/>
          <w:bCs/>
          <w:sz w:val="20"/>
          <w:szCs w:val="20"/>
        </w:rPr>
        <w:t xml:space="preserve">by mohlo dojít </w:t>
      </w:r>
      <w:r w:rsidR="00FB6E27">
        <w:rPr>
          <w:rFonts w:ascii="Arial" w:hAnsi="Arial"/>
          <w:b w:val="0"/>
          <w:bCs/>
          <w:sz w:val="20"/>
          <w:szCs w:val="20"/>
        </w:rPr>
        <w:t xml:space="preserve">i </w:t>
      </w:r>
      <w:r w:rsidR="001C6233">
        <w:rPr>
          <w:rFonts w:ascii="Arial" w:hAnsi="Arial"/>
          <w:b w:val="0"/>
          <w:bCs/>
          <w:sz w:val="20"/>
          <w:szCs w:val="20"/>
        </w:rPr>
        <w:t>ke</w:t>
      </w:r>
      <w:r w:rsidR="0024328B">
        <w:rPr>
          <w:rFonts w:ascii="Arial" w:hAnsi="Arial"/>
          <w:b w:val="0"/>
          <w:bCs/>
          <w:sz w:val="20"/>
          <w:szCs w:val="20"/>
        </w:rPr>
        <w:t> </w:t>
      </w:r>
      <w:r w:rsidR="009940F3" w:rsidRPr="00676627">
        <w:rPr>
          <w:rFonts w:ascii="Arial" w:hAnsi="Arial"/>
          <w:sz w:val="20"/>
          <w:szCs w:val="20"/>
        </w:rPr>
        <w:t xml:space="preserve">zveřejnění návrhu legislativy </w:t>
      </w:r>
      <w:r w:rsidR="002E64BE" w:rsidRPr="00676627">
        <w:rPr>
          <w:rFonts w:ascii="Arial" w:hAnsi="Arial"/>
          <w:sz w:val="20"/>
          <w:szCs w:val="20"/>
        </w:rPr>
        <w:t>k PS</w:t>
      </w:r>
      <w:r w:rsidR="009940F3" w:rsidRPr="00676627">
        <w:rPr>
          <w:rFonts w:ascii="Arial" w:hAnsi="Arial"/>
          <w:sz w:val="20"/>
          <w:szCs w:val="20"/>
        </w:rPr>
        <w:t xml:space="preserve"> po roce 2027</w:t>
      </w:r>
      <w:r w:rsidR="009940F3">
        <w:rPr>
          <w:rFonts w:ascii="Arial" w:hAnsi="Arial"/>
          <w:b w:val="0"/>
          <w:bCs/>
          <w:sz w:val="20"/>
          <w:szCs w:val="20"/>
        </w:rPr>
        <w:t xml:space="preserve">, čímž bude zahájeno </w:t>
      </w:r>
      <w:r w:rsidR="008B5ED2">
        <w:rPr>
          <w:rFonts w:ascii="Arial" w:hAnsi="Arial"/>
          <w:b w:val="0"/>
          <w:bCs/>
          <w:sz w:val="20"/>
          <w:szCs w:val="20"/>
        </w:rPr>
        <w:t xml:space="preserve">„oficiální“ </w:t>
      </w:r>
      <w:r w:rsidR="009940F3">
        <w:rPr>
          <w:rFonts w:ascii="Arial" w:hAnsi="Arial"/>
          <w:b w:val="0"/>
          <w:bCs/>
          <w:sz w:val="20"/>
          <w:szCs w:val="20"/>
        </w:rPr>
        <w:t>vyjednávání</w:t>
      </w:r>
      <w:r w:rsidR="009503F4">
        <w:rPr>
          <w:rFonts w:ascii="Arial" w:hAnsi="Arial"/>
          <w:b w:val="0"/>
          <w:bCs/>
          <w:sz w:val="20"/>
          <w:szCs w:val="20"/>
        </w:rPr>
        <w:t xml:space="preserve"> </w:t>
      </w:r>
      <w:r w:rsidR="003A6880">
        <w:rPr>
          <w:rFonts w:ascii="Arial" w:hAnsi="Arial"/>
          <w:b w:val="0"/>
          <w:bCs/>
          <w:sz w:val="20"/>
          <w:szCs w:val="20"/>
        </w:rPr>
        <w:t>(viz schéma).</w:t>
      </w:r>
      <w:r w:rsidR="00DF058B">
        <w:rPr>
          <w:rFonts w:ascii="Arial" w:hAnsi="Arial"/>
          <w:b w:val="0"/>
          <w:bCs/>
          <w:sz w:val="20"/>
          <w:szCs w:val="20"/>
        </w:rPr>
        <w:t xml:space="preserve"> </w:t>
      </w:r>
    </w:p>
    <w:p w14:paraId="7FBCFE71" w14:textId="1E56CF49" w:rsidR="00D94228" w:rsidRDefault="00D94228" w:rsidP="00F42D3A">
      <w:pPr>
        <w:pStyle w:val="Nzevkapitoly"/>
        <w:spacing w:after="0" w:line="312" w:lineRule="auto"/>
        <w:rPr>
          <w:rFonts w:ascii="Arial" w:hAnsi="Arial"/>
          <w:b w:val="0"/>
          <w:bCs/>
          <w:sz w:val="20"/>
          <w:szCs w:val="20"/>
        </w:rPr>
      </w:pPr>
    </w:p>
    <w:p w14:paraId="2CD3DDC9" w14:textId="705E5772" w:rsidR="00D72672" w:rsidRPr="009940F3" w:rsidRDefault="0030371A" w:rsidP="00F42D3A">
      <w:pPr>
        <w:pStyle w:val="Nzevkapitoly"/>
        <w:spacing w:after="0" w:line="312" w:lineRule="auto"/>
        <w:rPr>
          <w:rFonts w:ascii="Arial" w:hAnsi="Arial"/>
          <w:b w:val="0"/>
          <w:bCs/>
          <w:sz w:val="20"/>
          <w:szCs w:val="20"/>
        </w:rPr>
      </w:pPr>
      <w:r>
        <w:rPr>
          <w:rFonts w:ascii="Arial" w:hAnsi="Arial"/>
          <w:b w:val="0"/>
          <w:bCs/>
          <w:sz w:val="20"/>
          <w:szCs w:val="20"/>
        </w:rPr>
        <w:t>V průběhu roku 2024 a 2025 se</w:t>
      </w:r>
      <w:r w:rsidR="00302FB2">
        <w:rPr>
          <w:rFonts w:ascii="Arial" w:hAnsi="Arial"/>
          <w:b w:val="0"/>
          <w:bCs/>
          <w:sz w:val="20"/>
          <w:szCs w:val="20"/>
        </w:rPr>
        <w:t xml:space="preserve"> budou konat</w:t>
      </w:r>
      <w:r>
        <w:rPr>
          <w:rFonts w:ascii="Arial" w:hAnsi="Arial"/>
          <w:b w:val="0"/>
          <w:bCs/>
          <w:sz w:val="20"/>
          <w:szCs w:val="20"/>
        </w:rPr>
        <w:t xml:space="preserve"> důležitá jednání </w:t>
      </w:r>
      <w:r w:rsidR="0095727D">
        <w:rPr>
          <w:rFonts w:ascii="Arial" w:hAnsi="Arial"/>
          <w:b w:val="0"/>
          <w:bCs/>
          <w:sz w:val="20"/>
          <w:szCs w:val="20"/>
        </w:rPr>
        <w:t>Rady pro obecné záležitosti (GAC)</w:t>
      </w:r>
      <w:r w:rsidR="00385CFC">
        <w:rPr>
          <w:rFonts w:ascii="Arial" w:hAnsi="Arial"/>
          <w:b w:val="0"/>
          <w:bCs/>
          <w:sz w:val="20"/>
          <w:szCs w:val="20"/>
        </w:rPr>
        <w:t>,</w:t>
      </w:r>
      <w:r>
        <w:rPr>
          <w:rFonts w:ascii="Arial" w:hAnsi="Arial"/>
          <w:b w:val="0"/>
          <w:bCs/>
          <w:sz w:val="20"/>
          <w:szCs w:val="20"/>
        </w:rPr>
        <w:t xml:space="preserve"> na</w:t>
      </w:r>
      <w:r w:rsidR="003E32A7">
        <w:rPr>
          <w:rFonts w:ascii="Arial" w:hAnsi="Arial"/>
          <w:b w:val="0"/>
          <w:bCs/>
          <w:sz w:val="20"/>
          <w:szCs w:val="20"/>
        </w:rPr>
        <w:t> </w:t>
      </w:r>
      <w:r>
        <w:rPr>
          <w:rFonts w:ascii="Arial" w:hAnsi="Arial"/>
          <w:b w:val="0"/>
          <w:bCs/>
          <w:sz w:val="20"/>
          <w:szCs w:val="20"/>
        </w:rPr>
        <w:t xml:space="preserve">které se připravují mandáty za ČR. </w:t>
      </w:r>
      <w:r w:rsidR="003E32A7">
        <w:rPr>
          <w:rFonts w:ascii="Arial" w:hAnsi="Arial"/>
          <w:b w:val="0"/>
          <w:bCs/>
          <w:sz w:val="20"/>
          <w:szCs w:val="20"/>
        </w:rPr>
        <w:t>Je nezbytné</w:t>
      </w:r>
      <w:r w:rsidR="00385CFC">
        <w:rPr>
          <w:rFonts w:ascii="Arial" w:hAnsi="Arial"/>
          <w:b w:val="0"/>
          <w:bCs/>
          <w:sz w:val="20"/>
          <w:szCs w:val="20"/>
        </w:rPr>
        <w:t xml:space="preserve"> prezentovat </w:t>
      </w:r>
      <w:r w:rsidR="00611DB7">
        <w:rPr>
          <w:rFonts w:ascii="Arial" w:hAnsi="Arial"/>
          <w:b w:val="0"/>
          <w:bCs/>
          <w:sz w:val="20"/>
          <w:szCs w:val="20"/>
        </w:rPr>
        <w:t xml:space="preserve">jednotnou </w:t>
      </w:r>
      <w:r w:rsidR="00385CFC">
        <w:rPr>
          <w:rFonts w:ascii="Arial" w:hAnsi="Arial"/>
          <w:b w:val="0"/>
          <w:bCs/>
          <w:sz w:val="20"/>
          <w:szCs w:val="20"/>
        </w:rPr>
        <w:t>pozici ČR</w:t>
      </w:r>
      <w:r w:rsidR="00611DB7">
        <w:rPr>
          <w:rFonts w:ascii="Arial" w:hAnsi="Arial"/>
          <w:b w:val="0"/>
          <w:bCs/>
          <w:sz w:val="20"/>
          <w:szCs w:val="20"/>
        </w:rPr>
        <w:t xml:space="preserve"> </w:t>
      </w:r>
      <w:r w:rsidR="001E4840">
        <w:rPr>
          <w:rFonts w:ascii="Arial" w:hAnsi="Arial"/>
          <w:b w:val="0"/>
          <w:bCs/>
          <w:sz w:val="20"/>
          <w:szCs w:val="20"/>
        </w:rPr>
        <w:t>k</w:t>
      </w:r>
      <w:r w:rsidR="00A6013C">
        <w:rPr>
          <w:rFonts w:ascii="Arial" w:hAnsi="Arial"/>
          <w:b w:val="0"/>
          <w:bCs/>
          <w:sz w:val="20"/>
          <w:szCs w:val="20"/>
        </w:rPr>
        <w:t> </w:t>
      </w:r>
      <w:r w:rsidR="00611DB7">
        <w:rPr>
          <w:rFonts w:ascii="Arial" w:hAnsi="Arial"/>
          <w:b w:val="0"/>
          <w:bCs/>
          <w:sz w:val="20"/>
          <w:szCs w:val="20"/>
        </w:rPr>
        <w:t>PS</w:t>
      </w:r>
      <w:r w:rsidR="00A6013C">
        <w:rPr>
          <w:rFonts w:ascii="Arial" w:hAnsi="Arial"/>
          <w:b w:val="0"/>
          <w:bCs/>
          <w:sz w:val="20"/>
          <w:szCs w:val="20"/>
        </w:rPr>
        <w:t xml:space="preserve"> i na těchto jednáních</w:t>
      </w:r>
      <w:r w:rsidR="00DC4C93">
        <w:rPr>
          <w:rFonts w:ascii="Arial" w:hAnsi="Arial"/>
          <w:b w:val="0"/>
          <w:bCs/>
          <w:sz w:val="20"/>
          <w:szCs w:val="20"/>
        </w:rPr>
        <w:t xml:space="preserve"> a snažit se prosadit </w:t>
      </w:r>
      <w:r w:rsidR="0002336A">
        <w:rPr>
          <w:rFonts w:ascii="Arial" w:hAnsi="Arial"/>
          <w:b w:val="0"/>
          <w:bCs/>
          <w:sz w:val="20"/>
          <w:szCs w:val="20"/>
        </w:rPr>
        <w:t xml:space="preserve">ukotvené </w:t>
      </w:r>
      <w:r w:rsidR="00496B12">
        <w:rPr>
          <w:rFonts w:ascii="Arial" w:hAnsi="Arial"/>
          <w:b w:val="0"/>
          <w:bCs/>
          <w:sz w:val="20"/>
          <w:szCs w:val="20"/>
        </w:rPr>
        <w:t xml:space="preserve">představy </w:t>
      </w:r>
      <w:r w:rsidR="0002336A">
        <w:rPr>
          <w:rFonts w:ascii="Arial" w:hAnsi="Arial"/>
          <w:b w:val="0"/>
          <w:bCs/>
          <w:sz w:val="20"/>
          <w:szCs w:val="20"/>
        </w:rPr>
        <w:t xml:space="preserve">a </w:t>
      </w:r>
      <w:r w:rsidR="00DC4C93">
        <w:rPr>
          <w:rFonts w:ascii="Arial" w:hAnsi="Arial"/>
          <w:b w:val="0"/>
          <w:bCs/>
          <w:sz w:val="20"/>
          <w:szCs w:val="20"/>
        </w:rPr>
        <w:t>návrhy</w:t>
      </w:r>
      <w:r w:rsidR="00A6013C">
        <w:rPr>
          <w:rFonts w:ascii="Arial" w:hAnsi="Arial"/>
          <w:b w:val="0"/>
          <w:bCs/>
          <w:sz w:val="20"/>
          <w:szCs w:val="20"/>
        </w:rPr>
        <w:t>.</w:t>
      </w:r>
    </w:p>
    <w:p w14:paraId="5FE0018D" w14:textId="5A5D725D" w:rsidR="001D0D14" w:rsidRDefault="001D0D14" w:rsidP="00F42D3A">
      <w:pPr>
        <w:pStyle w:val="Nzevkapitoly"/>
        <w:spacing w:after="0" w:line="312" w:lineRule="auto"/>
        <w:rPr>
          <w:rFonts w:ascii="Arial" w:hAnsi="Arial"/>
          <w:sz w:val="20"/>
          <w:szCs w:val="20"/>
        </w:rPr>
      </w:pPr>
    </w:p>
    <w:p w14:paraId="2A61A37D" w14:textId="013BA3F4" w:rsidR="00232CDD" w:rsidRDefault="00CC16F7" w:rsidP="007E464C">
      <w:pPr>
        <w:pStyle w:val="Nzevkapitoly"/>
        <w:tabs>
          <w:tab w:val="left" w:pos="7088"/>
        </w:tabs>
        <w:spacing w:after="0" w:line="312" w:lineRule="auto"/>
        <w:rPr>
          <w:rFonts w:ascii="Arial" w:hAnsi="Arial"/>
          <w:sz w:val="20"/>
          <w:szCs w:val="20"/>
        </w:rPr>
      </w:pPr>
      <w:r w:rsidRPr="00812C7F">
        <w:rPr>
          <w:rFonts w:ascii="Arial" w:hAnsi="Arial"/>
          <w:sz w:val="20"/>
          <w:szCs w:val="20"/>
        </w:rPr>
        <w:t>Schéma</w:t>
      </w:r>
      <w:r w:rsidR="008F7469" w:rsidRPr="00812C7F">
        <w:rPr>
          <w:rFonts w:ascii="Arial" w:hAnsi="Arial"/>
          <w:sz w:val="20"/>
          <w:szCs w:val="20"/>
        </w:rPr>
        <w:t>–</w:t>
      </w:r>
      <w:r w:rsidRPr="00812C7F">
        <w:rPr>
          <w:rFonts w:ascii="Arial" w:hAnsi="Arial"/>
          <w:sz w:val="20"/>
          <w:szCs w:val="20"/>
        </w:rPr>
        <w:t xml:space="preserve"> </w:t>
      </w:r>
      <w:r w:rsidR="008F7469" w:rsidRPr="00812C7F">
        <w:rPr>
          <w:rFonts w:ascii="Arial" w:hAnsi="Arial"/>
          <w:sz w:val="20"/>
          <w:szCs w:val="20"/>
        </w:rPr>
        <w:t>Harmonogram vyjednávání</w:t>
      </w:r>
    </w:p>
    <w:p w14:paraId="1E55EA82" w14:textId="0D886852" w:rsidR="00910F53" w:rsidRDefault="00910F53" w:rsidP="007E464C">
      <w:pPr>
        <w:pStyle w:val="Nzevkapitoly"/>
        <w:tabs>
          <w:tab w:val="left" w:pos="7088"/>
        </w:tabs>
        <w:spacing w:after="0" w:line="312" w:lineRule="auto"/>
        <w:rPr>
          <w:rFonts w:ascii="Arial" w:hAnsi="Arial"/>
          <w:sz w:val="20"/>
          <w:szCs w:val="20"/>
        </w:rPr>
      </w:pPr>
      <w:r>
        <w:rPr>
          <w:noProof/>
        </w:rPr>
        <w:drawing>
          <wp:anchor distT="0" distB="0" distL="114300" distR="114300" simplePos="0" relativeHeight="251658244" behindDoc="0" locked="0" layoutInCell="1" allowOverlap="1" wp14:anchorId="194AE517" wp14:editId="19191974">
            <wp:simplePos x="0" y="0"/>
            <wp:positionH relativeFrom="margin">
              <wp:align>center</wp:align>
            </wp:positionH>
            <wp:positionV relativeFrom="paragraph">
              <wp:posOffset>39370</wp:posOffset>
            </wp:positionV>
            <wp:extent cx="5760720" cy="2124075"/>
            <wp:effectExtent l="0" t="0" r="0" b="9525"/>
            <wp:wrapNone/>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20282" b="14168"/>
                    <a:stretch/>
                  </pic:blipFill>
                  <pic:spPr bwMode="auto">
                    <a:xfrm>
                      <a:off x="0" y="0"/>
                      <a:ext cx="576072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843F7" w14:textId="1EF08E1B" w:rsidR="00910F53" w:rsidRDefault="00910F53" w:rsidP="007E464C">
      <w:pPr>
        <w:pStyle w:val="Nzevkapitoly"/>
        <w:tabs>
          <w:tab w:val="left" w:pos="7088"/>
        </w:tabs>
        <w:spacing w:after="0" w:line="312" w:lineRule="auto"/>
        <w:rPr>
          <w:rFonts w:ascii="Arial" w:hAnsi="Arial"/>
          <w:sz w:val="20"/>
          <w:szCs w:val="20"/>
        </w:rPr>
      </w:pPr>
    </w:p>
    <w:p w14:paraId="19C2A006" w14:textId="5997439C" w:rsidR="00910F53" w:rsidRDefault="00910F53" w:rsidP="007E464C">
      <w:pPr>
        <w:pStyle w:val="Nzevkapitoly"/>
        <w:tabs>
          <w:tab w:val="left" w:pos="7088"/>
        </w:tabs>
        <w:spacing w:after="0" w:line="312" w:lineRule="auto"/>
        <w:rPr>
          <w:rFonts w:ascii="Arial" w:hAnsi="Arial"/>
          <w:sz w:val="20"/>
          <w:szCs w:val="20"/>
        </w:rPr>
      </w:pPr>
    </w:p>
    <w:p w14:paraId="11C6DC1B" w14:textId="75DD9E7B" w:rsidR="009A4FFB" w:rsidRDefault="009A4FFB" w:rsidP="007E464C">
      <w:pPr>
        <w:pStyle w:val="Nzevkapitoly"/>
        <w:tabs>
          <w:tab w:val="left" w:pos="7088"/>
        </w:tabs>
        <w:spacing w:after="0" w:line="312" w:lineRule="auto"/>
        <w:rPr>
          <w:rFonts w:ascii="Arial" w:hAnsi="Arial"/>
          <w:sz w:val="20"/>
          <w:szCs w:val="20"/>
        </w:rPr>
      </w:pPr>
    </w:p>
    <w:p w14:paraId="05CEA416" w14:textId="174C6BAE" w:rsidR="009A4FFB" w:rsidRDefault="009A4FFB" w:rsidP="007E464C">
      <w:pPr>
        <w:pStyle w:val="Nzevkapitoly"/>
        <w:tabs>
          <w:tab w:val="left" w:pos="7088"/>
        </w:tabs>
        <w:spacing w:after="0" w:line="312" w:lineRule="auto"/>
        <w:rPr>
          <w:rFonts w:ascii="Arial" w:hAnsi="Arial"/>
          <w:sz w:val="20"/>
          <w:szCs w:val="20"/>
        </w:rPr>
      </w:pPr>
    </w:p>
    <w:p w14:paraId="5E30FB63" w14:textId="2409AAE8" w:rsidR="009A4FFB" w:rsidRDefault="009A4FFB" w:rsidP="007E464C">
      <w:pPr>
        <w:pStyle w:val="Nzevkapitoly"/>
        <w:tabs>
          <w:tab w:val="left" w:pos="7088"/>
        </w:tabs>
        <w:spacing w:after="0" w:line="312" w:lineRule="auto"/>
        <w:rPr>
          <w:rFonts w:ascii="Arial" w:hAnsi="Arial"/>
          <w:sz w:val="20"/>
          <w:szCs w:val="20"/>
        </w:rPr>
      </w:pPr>
    </w:p>
    <w:p w14:paraId="049D7662" w14:textId="6956DD10" w:rsidR="009A4FFB" w:rsidRDefault="009A4FFB" w:rsidP="007E464C">
      <w:pPr>
        <w:pStyle w:val="Nzevkapitoly"/>
        <w:tabs>
          <w:tab w:val="left" w:pos="7088"/>
        </w:tabs>
        <w:spacing w:after="0" w:line="312" w:lineRule="auto"/>
        <w:rPr>
          <w:rFonts w:ascii="Arial" w:hAnsi="Arial"/>
          <w:sz w:val="20"/>
          <w:szCs w:val="20"/>
        </w:rPr>
      </w:pPr>
    </w:p>
    <w:p w14:paraId="311F711D" w14:textId="14748C87" w:rsidR="00D85188" w:rsidRDefault="00D85188" w:rsidP="007E464C">
      <w:pPr>
        <w:pStyle w:val="Nzevkapitoly"/>
        <w:tabs>
          <w:tab w:val="left" w:pos="7088"/>
        </w:tabs>
        <w:spacing w:after="0" w:line="312" w:lineRule="auto"/>
        <w:rPr>
          <w:rFonts w:ascii="Arial" w:hAnsi="Arial"/>
          <w:sz w:val="20"/>
          <w:szCs w:val="20"/>
        </w:rPr>
      </w:pPr>
    </w:p>
    <w:p w14:paraId="3D19E69E" w14:textId="56B48D05" w:rsidR="00D85188" w:rsidRDefault="00D85188" w:rsidP="007E464C">
      <w:pPr>
        <w:pStyle w:val="Nzevkapitoly"/>
        <w:tabs>
          <w:tab w:val="left" w:pos="7088"/>
        </w:tabs>
        <w:spacing w:after="0" w:line="312" w:lineRule="auto"/>
        <w:rPr>
          <w:rFonts w:ascii="Arial" w:hAnsi="Arial"/>
          <w:sz w:val="20"/>
          <w:szCs w:val="20"/>
        </w:rPr>
      </w:pPr>
    </w:p>
    <w:p w14:paraId="0D242803" w14:textId="21B900BB" w:rsidR="00D85188" w:rsidRDefault="00D85188" w:rsidP="007E464C">
      <w:pPr>
        <w:pStyle w:val="Nzevkapitoly"/>
        <w:tabs>
          <w:tab w:val="left" w:pos="7088"/>
        </w:tabs>
        <w:spacing w:after="0" w:line="312" w:lineRule="auto"/>
        <w:rPr>
          <w:rFonts w:ascii="Arial" w:hAnsi="Arial"/>
          <w:sz w:val="20"/>
          <w:szCs w:val="20"/>
        </w:rPr>
      </w:pPr>
    </w:p>
    <w:p w14:paraId="0B9FA0F2" w14:textId="0D395EDB" w:rsidR="002915BC" w:rsidRDefault="002915BC" w:rsidP="007E464C">
      <w:pPr>
        <w:pStyle w:val="Nzevkapitoly"/>
        <w:tabs>
          <w:tab w:val="left" w:pos="7088"/>
        </w:tabs>
        <w:spacing w:after="0" w:line="312" w:lineRule="auto"/>
        <w:rPr>
          <w:rFonts w:ascii="Arial" w:hAnsi="Arial"/>
          <w:sz w:val="20"/>
          <w:szCs w:val="20"/>
        </w:rPr>
      </w:pPr>
    </w:p>
    <w:p w14:paraId="55C1AE0D" w14:textId="48B0B031" w:rsidR="00361E90" w:rsidRDefault="00361E90" w:rsidP="007E464C">
      <w:pPr>
        <w:pStyle w:val="Nzevkapitoly"/>
        <w:tabs>
          <w:tab w:val="left" w:pos="7088"/>
        </w:tabs>
        <w:spacing w:after="0" w:line="312" w:lineRule="auto"/>
        <w:rPr>
          <w:rFonts w:ascii="Arial" w:hAnsi="Arial"/>
          <w:sz w:val="20"/>
          <w:szCs w:val="20"/>
        </w:rPr>
      </w:pPr>
    </w:p>
    <w:p w14:paraId="19F0CD33" w14:textId="0BE323C0" w:rsidR="009D51B4" w:rsidRDefault="00FF0D6E" w:rsidP="002915BC">
      <w:pPr>
        <w:pStyle w:val="Nzevkapitoly"/>
        <w:spacing w:after="0"/>
        <w:jc w:val="right"/>
        <w:rPr>
          <w:rFonts w:ascii="Arial" w:hAnsi="Arial"/>
          <w:b w:val="0"/>
          <w:bCs/>
          <w:sz w:val="18"/>
          <w:szCs w:val="18"/>
        </w:rPr>
      </w:pPr>
      <w:r w:rsidRPr="001649EC">
        <w:rPr>
          <w:rFonts w:ascii="Arial" w:hAnsi="Arial"/>
          <w:b w:val="0"/>
          <w:bCs/>
          <w:sz w:val="18"/>
          <w:szCs w:val="18"/>
        </w:rPr>
        <w:t>Zdroj: MMR</w:t>
      </w:r>
      <w:r w:rsidR="00312A93">
        <w:rPr>
          <w:rFonts w:ascii="Arial" w:hAnsi="Arial"/>
          <w:b w:val="0"/>
          <w:bCs/>
          <w:sz w:val="18"/>
          <w:szCs w:val="18"/>
        </w:rPr>
        <w:t xml:space="preserve"> </w:t>
      </w:r>
    </w:p>
    <w:p w14:paraId="05100B7C" w14:textId="2FA3670C" w:rsidR="007F7313" w:rsidRPr="007F7313" w:rsidRDefault="00377F22" w:rsidP="009F6FF1">
      <w:pPr>
        <w:pStyle w:val="Nadpis1"/>
      </w:pPr>
      <w:bookmarkStart w:id="47" w:name="_Toc178270614"/>
      <w:r w:rsidRPr="000D5610">
        <w:lastRenderedPageBreak/>
        <w:t>4</w:t>
      </w:r>
      <w:r w:rsidR="00395AC8" w:rsidRPr="000D5610">
        <w:t xml:space="preserve">. </w:t>
      </w:r>
      <w:r w:rsidR="003145F8">
        <w:t xml:space="preserve">HLAVNÍ </w:t>
      </w:r>
      <w:r w:rsidR="00CF3A13" w:rsidRPr="000D5610">
        <w:t xml:space="preserve">PRIORITY </w:t>
      </w:r>
      <w:r w:rsidR="00351BE3">
        <w:t>ČR</w:t>
      </w:r>
      <w:bookmarkEnd w:id="47"/>
    </w:p>
    <w:p w14:paraId="626A5B99" w14:textId="4974FB21" w:rsidR="009F6FF1" w:rsidRPr="009F6FF1" w:rsidRDefault="009F6FF1" w:rsidP="009F6FF1">
      <w:pPr>
        <w:pStyle w:val="Nadpis2"/>
        <w:rPr>
          <w:b w:val="0"/>
          <w:bCs w:val="0"/>
          <w:sz w:val="22"/>
          <w:szCs w:val="22"/>
        </w:rPr>
      </w:pPr>
      <w:bookmarkStart w:id="48" w:name="_Toc178270615"/>
      <w:r>
        <w:t>Základní principy politiky soudržnosti</w:t>
      </w:r>
      <w:bookmarkEnd w:id="48"/>
      <w:r>
        <w:t xml:space="preserve">  </w:t>
      </w:r>
    </w:p>
    <w:p w14:paraId="7F620902" w14:textId="4A15FD4A" w:rsidR="001D03B6" w:rsidRPr="009B4B0D" w:rsidRDefault="00A028DD" w:rsidP="09D1CD40">
      <w:pPr>
        <w:pStyle w:val="Nzevkapitoly"/>
        <w:spacing w:after="0" w:line="312" w:lineRule="auto"/>
        <w:rPr>
          <w:rFonts w:ascii="Arial" w:hAnsi="Arial"/>
          <w:b w:val="0"/>
          <w:sz w:val="20"/>
          <w:szCs w:val="20"/>
        </w:rPr>
      </w:pPr>
      <w:r w:rsidRPr="09D1CD40">
        <w:rPr>
          <w:rFonts w:ascii="Arial" w:hAnsi="Arial"/>
          <w:sz w:val="20"/>
          <w:szCs w:val="20"/>
        </w:rPr>
        <w:t>Společným c</w:t>
      </w:r>
      <w:r w:rsidR="00227D39" w:rsidRPr="09D1CD40">
        <w:rPr>
          <w:rFonts w:ascii="Arial" w:hAnsi="Arial"/>
          <w:sz w:val="20"/>
          <w:szCs w:val="20"/>
        </w:rPr>
        <w:t>ílem</w:t>
      </w:r>
      <w:r w:rsidR="008B6084" w:rsidRPr="09D1CD40">
        <w:rPr>
          <w:rFonts w:ascii="Arial" w:hAnsi="Arial"/>
          <w:sz w:val="20"/>
          <w:szCs w:val="20"/>
        </w:rPr>
        <w:t xml:space="preserve"> PS</w:t>
      </w:r>
      <w:r w:rsidR="00227D39" w:rsidRPr="09D1CD40">
        <w:rPr>
          <w:rFonts w:ascii="Arial" w:hAnsi="Arial"/>
          <w:sz w:val="20"/>
          <w:szCs w:val="20"/>
        </w:rPr>
        <w:t xml:space="preserve"> je zajistit, aby všechny regiony měly šanci se rozvíjet a</w:t>
      </w:r>
      <w:r w:rsidR="00690657" w:rsidRPr="09D1CD40">
        <w:rPr>
          <w:rFonts w:ascii="Arial" w:hAnsi="Arial"/>
          <w:sz w:val="20"/>
          <w:szCs w:val="20"/>
        </w:rPr>
        <w:t> </w:t>
      </w:r>
      <w:r w:rsidR="00227D39" w:rsidRPr="09D1CD40">
        <w:rPr>
          <w:rFonts w:ascii="Arial" w:hAnsi="Arial"/>
          <w:sz w:val="20"/>
          <w:szCs w:val="20"/>
        </w:rPr>
        <w:t>dosáhnout podobné úrovně ekonomické a sociální úspěšnosti.</w:t>
      </w:r>
      <w:r w:rsidR="00227D39" w:rsidRPr="09D1CD40">
        <w:rPr>
          <w:rFonts w:ascii="Arial" w:hAnsi="Arial"/>
          <w:b w:val="0"/>
          <w:sz w:val="20"/>
          <w:szCs w:val="20"/>
        </w:rPr>
        <w:t xml:space="preserve"> </w:t>
      </w:r>
      <w:r w:rsidR="07007F74" w:rsidRPr="732C6F94">
        <w:rPr>
          <w:rFonts w:ascii="Arial" w:hAnsi="Arial"/>
          <w:b w:val="0"/>
          <w:sz w:val="20"/>
          <w:szCs w:val="20"/>
        </w:rPr>
        <w:t xml:space="preserve">Podporovány by měly být všechny regiony, přičemž </w:t>
      </w:r>
      <w:r w:rsidR="4434AAC2" w:rsidRPr="00E15A09">
        <w:rPr>
          <w:rFonts w:ascii="Arial" w:eastAsia="Arial" w:hAnsi="Arial"/>
          <w:b w:val="0"/>
          <w:sz w:val="20"/>
          <w:szCs w:val="20"/>
          <w:lang w:val="cs"/>
        </w:rPr>
        <w:t xml:space="preserve">posílení hospodářské interakce mezi </w:t>
      </w:r>
      <w:r w:rsidR="65BB34C2" w:rsidRPr="00E15A09">
        <w:rPr>
          <w:rFonts w:ascii="Arial" w:eastAsia="Arial" w:hAnsi="Arial"/>
          <w:b w:val="0"/>
          <w:sz w:val="20"/>
          <w:szCs w:val="20"/>
          <w:lang w:val="cs"/>
        </w:rPr>
        <w:t xml:space="preserve">těmi </w:t>
      </w:r>
      <w:r w:rsidR="4434AAC2" w:rsidRPr="00E15A09">
        <w:rPr>
          <w:rFonts w:ascii="Arial" w:eastAsia="Arial" w:hAnsi="Arial"/>
          <w:b w:val="0"/>
          <w:sz w:val="20"/>
          <w:szCs w:val="20"/>
          <w:lang w:val="cs"/>
        </w:rPr>
        <w:t xml:space="preserve">dynamičtějšími a zranitelnějšími </w:t>
      </w:r>
      <w:r w:rsidR="003DF249" w:rsidRPr="00E15A09">
        <w:rPr>
          <w:rFonts w:ascii="Arial" w:eastAsia="Arial" w:hAnsi="Arial"/>
          <w:b w:val="0"/>
          <w:sz w:val="20"/>
          <w:szCs w:val="20"/>
          <w:lang w:val="cs"/>
        </w:rPr>
        <w:t xml:space="preserve">je pro dosažení konvergence stěžejní. </w:t>
      </w:r>
      <w:r w:rsidR="00D22A93" w:rsidRPr="09D1CD40">
        <w:rPr>
          <w:rFonts w:ascii="Arial" w:hAnsi="Arial"/>
          <w:b w:val="0"/>
          <w:sz w:val="20"/>
          <w:szCs w:val="20"/>
        </w:rPr>
        <w:t>PS by se</w:t>
      </w:r>
      <w:r w:rsidR="00005C5D" w:rsidRPr="09D1CD40">
        <w:rPr>
          <w:rFonts w:ascii="Arial" w:hAnsi="Arial"/>
          <w:b w:val="0"/>
          <w:sz w:val="20"/>
          <w:szCs w:val="20"/>
        </w:rPr>
        <w:t xml:space="preserve"> měla zaměřit na několik základních cílů, které reagují na současné i budoucí výzvy a potřeby</w:t>
      </w:r>
      <w:r w:rsidR="004B4A0A" w:rsidRPr="09D1CD40">
        <w:rPr>
          <w:rFonts w:ascii="Arial" w:hAnsi="Arial"/>
          <w:b w:val="0"/>
          <w:sz w:val="20"/>
          <w:szCs w:val="20"/>
        </w:rPr>
        <w:t xml:space="preserve"> regionů EU</w:t>
      </w:r>
      <w:r w:rsidR="005228F3" w:rsidRPr="09D1CD40">
        <w:rPr>
          <w:rFonts w:ascii="Arial" w:hAnsi="Arial"/>
          <w:b w:val="0"/>
          <w:sz w:val="20"/>
          <w:szCs w:val="20"/>
        </w:rPr>
        <w:t>.</w:t>
      </w:r>
      <w:r w:rsidR="3F22FE2D" w:rsidRPr="09D1CD40">
        <w:rPr>
          <w:rFonts w:ascii="Arial" w:eastAsia="Arial" w:hAnsi="Arial"/>
          <w:bCs/>
          <w:color w:val="D13438"/>
          <w:sz w:val="20"/>
          <w:szCs w:val="20"/>
          <w:u w:val="single"/>
          <w:lang w:val="cs"/>
        </w:rPr>
        <w:t xml:space="preserve"> </w:t>
      </w:r>
    </w:p>
    <w:p w14:paraId="1EB9250E" w14:textId="5C2CA7AF" w:rsidR="005228F3" w:rsidRPr="009B4B0D" w:rsidRDefault="005228F3" w:rsidP="001D03B6">
      <w:pPr>
        <w:pStyle w:val="Nzevkapitoly"/>
        <w:spacing w:after="0" w:line="312" w:lineRule="auto"/>
        <w:rPr>
          <w:rFonts w:ascii="Arial" w:hAnsi="Arial"/>
          <w:sz w:val="20"/>
          <w:szCs w:val="20"/>
        </w:rPr>
      </w:pPr>
    </w:p>
    <w:p w14:paraId="57C9DEE5" w14:textId="5A38CB7A" w:rsidR="001D03B6" w:rsidRPr="009B4B0D" w:rsidRDefault="005228F3" w:rsidP="001D03B6">
      <w:pPr>
        <w:pStyle w:val="Nzevkapitoly"/>
        <w:spacing w:after="0" w:line="312" w:lineRule="auto"/>
        <w:rPr>
          <w:rFonts w:ascii="Arial" w:hAnsi="Arial"/>
          <w:bCs/>
          <w:sz w:val="20"/>
          <w:szCs w:val="20"/>
        </w:rPr>
      </w:pPr>
      <w:r w:rsidRPr="00C706A7">
        <w:rPr>
          <w:rFonts w:ascii="Arial" w:hAnsi="Arial"/>
          <w:bCs/>
          <w:sz w:val="20"/>
          <w:szCs w:val="20"/>
        </w:rPr>
        <w:t xml:space="preserve">Zachování silné </w:t>
      </w:r>
      <w:r w:rsidR="00E30A26" w:rsidRPr="00C706A7">
        <w:rPr>
          <w:rFonts w:ascii="Arial" w:hAnsi="Arial"/>
          <w:bCs/>
          <w:sz w:val="20"/>
          <w:szCs w:val="20"/>
        </w:rPr>
        <w:t xml:space="preserve">a investiční </w:t>
      </w:r>
      <w:r w:rsidR="00AB5959" w:rsidRPr="00C706A7">
        <w:rPr>
          <w:rFonts w:ascii="Arial" w:hAnsi="Arial"/>
          <w:bCs/>
          <w:sz w:val="20"/>
          <w:szCs w:val="20"/>
        </w:rPr>
        <w:t>PS</w:t>
      </w:r>
      <w:r w:rsidRPr="00C706A7">
        <w:rPr>
          <w:rFonts w:ascii="Arial" w:hAnsi="Arial"/>
          <w:bCs/>
          <w:sz w:val="20"/>
          <w:szCs w:val="20"/>
        </w:rPr>
        <w:t xml:space="preserve"> je zásadní. Dlouhodobé investice </w:t>
      </w:r>
      <w:r w:rsidR="00F66C8A" w:rsidRPr="00C706A7">
        <w:rPr>
          <w:rFonts w:ascii="Arial" w:hAnsi="Arial"/>
          <w:bCs/>
          <w:sz w:val="20"/>
          <w:szCs w:val="20"/>
        </w:rPr>
        <w:t xml:space="preserve">a strukturální reformy </w:t>
      </w:r>
      <w:r w:rsidRPr="00C706A7">
        <w:rPr>
          <w:rFonts w:ascii="Arial" w:hAnsi="Arial"/>
          <w:bCs/>
          <w:sz w:val="20"/>
          <w:szCs w:val="20"/>
        </w:rPr>
        <w:t xml:space="preserve">jsou klíčové </w:t>
      </w:r>
      <w:r w:rsidRPr="009A4FFB">
        <w:rPr>
          <w:rFonts w:ascii="Arial" w:hAnsi="Arial"/>
          <w:b w:val="0"/>
          <w:sz w:val="20"/>
          <w:szCs w:val="20"/>
        </w:rPr>
        <w:t>pro</w:t>
      </w:r>
      <w:r w:rsidR="00A56FC1" w:rsidRPr="009A4FFB">
        <w:rPr>
          <w:rFonts w:ascii="Arial" w:hAnsi="Arial"/>
          <w:b w:val="0"/>
          <w:sz w:val="20"/>
          <w:szCs w:val="20"/>
        </w:rPr>
        <w:t xml:space="preserve"> </w:t>
      </w:r>
      <w:r w:rsidRPr="009A4FFB">
        <w:rPr>
          <w:rFonts w:ascii="Arial" w:hAnsi="Arial"/>
          <w:b w:val="0"/>
          <w:sz w:val="20"/>
          <w:szCs w:val="20"/>
        </w:rPr>
        <w:t xml:space="preserve">podporu konvergence regionů a celkového hospodářského růstu </w:t>
      </w:r>
      <w:r w:rsidR="00BD28DF" w:rsidRPr="009A4FFB">
        <w:rPr>
          <w:rFonts w:ascii="Arial" w:hAnsi="Arial"/>
          <w:b w:val="0"/>
          <w:sz w:val="20"/>
          <w:szCs w:val="20"/>
        </w:rPr>
        <w:t>EU</w:t>
      </w:r>
      <w:r w:rsidR="00215A52" w:rsidRPr="009A4FFB">
        <w:rPr>
          <w:rFonts w:ascii="Arial" w:hAnsi="Arial"/>
          <w:b w:val="0"/>
          <w:sz w:val="20"/>
          <w:szCs w:val="20"/>
        </w:rPr>
        <w:t>.</w:t>
      </w:r>
      <w:r w:rsidR="00D05149">
        <w:rPr>
          <w:rFonts w:ascii="Arial" w:hAnsi="Arial"/>
          <w:b w:val="0"/>
          <w:sz w:val="20"/>
          <w:szCs w:val="20"/>
        </w:rPr>
        <w:t xml:space="preserve"> </w:t>
      </w:r>
      <w:r w:rsidR="0085759D">
        <w:rPr>
          <w:rFonts w:ascii="Arial" w:hAnsi="Arial"/>
          <w:b w:val="0"/>
          <w:sz w:val="20"/>
          <w:szCs w:val="20"/>
        </w:rPr>
        <w:t xml:space="preserve">Finanční podpora by měla být </w:t>
      </w:r>
      <w:r w:rsidR="00215A52" w:rsidRPr="00215A52">
        <w:rPr>
          <w:rFonts w:ascii="Arial" w:hAnsi="Arial"/>
          <w:b w:val="0"/>
          <w:sz w:val="20"/>
          <w:szCs w:val="20"/>
        </w:rPr>
        <w:t xml:space="preserve">nejen dostatečná, ale také účinná. </w:t>
      </w:r>
      <w:r w:rsidR="009B4B0D" w:rsidRPr="009B4B0D">
        <w:rPr>
          <w:rFonts w:ascii="Arial" w:hAnsi="Arial"/>
          <w:bCs/>
          <w:sz w:val="20"/>
          <w:szCs w:val="20"/>
        </w:rPr>
        <w:t xml:space="preserve">PS by se měla </w:t>
      </w:r>
      <w:r w:rsidR="00801646">
        <w:rPr>
          <w:rFonts w:ascii="Arial" w:hAnsi="Arial"/>
          <w:bCs/>
          <w:sz w:val="20"/>
          <w:szCs w:val="20"/>
        </w:rPr>
        <w:t xml:space="preserve">více </w:t>
      </w:r>
      <w:r w:rsidR="009B4B0D" w:rsidRPr="009B4B0D">
        <w:rPr>
          <w:rFonts w:ascii="Arial" w:hAnsi="Arial"/>
          <w:bCs/>
          <w:sz w:val="20"/>
          <w:szCs w:val="20"/>
        </w:rPr>
        <w:t xml:space="preserve">zaměřit </w:t>
      </w:r>
      <w:r w:rsidR="00215A52" w:rsidRPr="009B4B0D">
        <w:rPr>
          <w:rFonts w:ascii="Arial" w:hAnsi="Arial"/>
          <w:bCs/>
          <w:sz w:val="20"/>
          <w:szCs w:val="20"/>
        </w:rPr>
        <w:t>na</w:t>
      </w:r>
      <w:r w:rsidR="00EF7CF6">
        <w:rPr>
          <w:rFonts w:ascii="Arial" w:hAnsi="Arial"/>
          <w:bCs/>
          <w:sz w:val="20"/>
          <w:szCs w:val="20"/>
        </w:rPr>
        <w:t xml:space="preserve"> </w:t>
      </w:r>
      <w:r w:rsidR="00801646">
        <w:rPr>
          <w:rFonts w:ascii="Arial" w:hAnsi="Arial"/>
          <w:bCs/>
          <w:sz w:val="20"/>
          <w:szCs w:val="20"/>
        </w:rPr>
        <w:t xml:space="preserve">dosahování </w:t>
      </w:r>
      <w:r w:rsidR="003576EC">
        <w:rPr>
          <w:rFonts w:ascii="Arial" w:hAnsi="Arial"/>
          <w:bCs/>
          <w:sz w:val="20"/>
          <w:szCs w:val="20"/>
        </w:rPr>
        <w:t xml:space="preserve">stanovených </w:t>
      </w:r>
      <w:r w:rsidR="00801646">
        <w:rPr>
          <w:rFonts w:ascii="Arial" w:hAnsi="Arial"/>
          <w:bCs/>
          <w:sz w:val="20"/>
          <w:szCs w:val="20"/>
        </w:rPr>
        <w:t xml:space="preserve">cílů/výsledků. </w:t>
      </w:r>
    </w:p>
    <w:p w14:paraId="25913189" w14:textId="5C29FF2E" w:rsidR="00B25D00" w:rsidRDefault="00B25D00" w:rsidP="09D1CD40">
      <w:pPr>
        <w:pStyle w:val="Nzevkapitoly"/>
        <w:spacing w:after="0" w:line="312" w:lineRule="auto"/>
        <w:rPr>
          <w:rFonts w:ascii="Arial" w:hAnsi="Arial"/>
          <w:sz w:val="20"/>
          <w:szCs w:val="20"/>
        </w:rPr>
      </w:pPr>
    </w:p>
    <w:p w14:paraId="6B2FAFAE" w14:textId="3D3E0591" w:rsidR="00162D45" w:rsidRDefault="00B25D00" w:rsidP="00B25D00">
      <w:pPr>
        <w:pStyle w:val="Nzevkapitoly"/>
        <w:spacing w:after="0" w:line="312" w:lineRule="auto"/>
        <w:rPr>
          <w:rFonts w:ascii="Arial" w:hAnsi="Arial"/>
          <w:b w:val="0"/>
          <w:sz w:val="20"/>
          <w:szCs w:val="20"/>
        </w:rPr>
      </w:pPr>
      <w:r w:rsidRPr="00B25D00">
        <w:rPr>
          <w:rFonts w:ascii="Arial" w:hAnsi="Arial"/>
          <w:b w:val="0"/>
          <w:sz w:val="20"/>
          <w:szCs w:val="20"/>
        </w:rPr>
        <w:t>Zavedení</w:t>
      </w:r>
      <w:r w:rsidR="002F51C2">
        <w:rPr>
          <w:rFonts w:ascii="Arial" w:hAnsi="Arial"/>
          <w:b w:val="0"/>
          <w:sz w:val="20"/>
          <w:szCs w:val="20"/>
        </w:rPr>
        <w:t xml:space="preserve"> a zejména respektování</w:t>
      </w:r>
      <w:r w:rsidRPr="00B25D00">
        <w:rPr>
          <w:rFonts w:ascii="Arial" w:hAnsi="Arial"/>
          <w:b w:val="0"/>
          <w:sz w:val="20"/>
          <w:szCs w:val="20"/>
        </w:rPr>
        <w:t xml:space="preserve"> </w:t>
      </w:r>
      <w:r w:rsidRPr="000D5C43">
        <w:rPr>
          <w:rFonts w:ascii="Arial" w:hAnsi="Arial"/>
          <w:bCs/>
          <w:sz w:val="20"/>
          <w:szCs w:val="20"/>
        </w:rPr>
        <w:t>principu „neškodit kohezi“</w:t>
      </w:r>
      <w:r w:rsidRPr="00B25D00">
        <w:rPr>
          <w:rFonts w:ascii="Arial" w:hAnsi="Arial"/>
          <w:b w:val="0"/>
          <w:sz w:val="20"/>
          <w:szCs w:val="20"/>
        </w:rPr>
        <w:t xml:space="preserve"> je důležitým krokem k zajištění, že </w:t>
      </w:r>
      <w:r w:rsidRPr="00595BA3">
        <w:rPr>
          <w:rFonts w:ascii="Arial" w:hAnsi="Arial"/>
          <w:bCs/>
          <w:sz w:val="20"/>
          <w:szCs w:val="20"/>
        </w:rPr>
        <w:t>ostatní politiky a nástroje EU neoslabí dosažené nebo plánované úspěchy v oblasti konvergence regionů</w:t>
      </w:r>
      <w:r w:rsidRPr="00B25D00">
        <w:rPr>
          <w:rFonts w:ascii="Arial" w:hAnsi="Arial"/>
          <w:b w:val="0"/>
          <w:sz w:val="20"/>
          <w:szCs w:val="20"/>
        </w:rPr>
        <w:t xml:space="preserve">. </w:t>
      </w:r>
      <w:r w:rsidR="0061474D">
        <w:rPr>
          <w:rFonts w:ascii="Arial" w:hAnsi="Arial"/>
          <w:b w:val="0"/>
          <w:sz w:val="20"/>
          <w:szCs w:val="20"/>
        </w:rPr>
        <w:t>Z</w:t>
      </w:r>
      <w:r w:rsidR="00832215">
        <w:rPr>
          <w:rFonts w:ascii="Arial" w:hAnsi="Arial"/>
          <w:b w:val="0"/>
          <w:sz w:val="20"/>
          <w:szCs w:val="20"/>
        </w:rPr>
        <w:t>ároveň to znamená, že</w:t>
      </w:r>
      <w:r w:rsidR="0061474D">
        <w:rPr>
          <w:rFonts w:ascii="Arial" w:hAnsi="Arial"/>
          <w:b w:val="0"/>
          <w:sz w:val="20"/>
          <w:szCs w:val="20"/>
        </w:rPr>
        <w:t xml:space="preserve"> </w:t>
      </w:r>
      <w:r w:rsidR="00832215" w:rsidRPr="00832215">
        <w:rPr>
          <w:rFonts w:ascii="Arial" w:hAnsi="Arial"/>
          <w:b w:val="0"/>
          <w:sz w:val="20"/>
          <w:szCs w:val="20"/>
        </w:rPr>
        <w:t>všechny nové politiky a nástroje musí být navrženy tak, aby podporovaly, nikoli poškozovaly</w:t>
      </w:r>
      <w:r w:rsidR="00F52034">
        <w:rPr>
          <w:rFonts w:ascii="Arial" w:hAnsi="Arial"/>
          <w:b w:val="0"/>
          <w:sz w:val="20"/>
          <w:szCs w:val="20"/>
        </w:rPr>
        <w:t xml:space="preserve"> snahu PS</w:t>
      </w:r>
      <w:r w:rsidR="00832215" w:rsidRPr="00832215">
        <w:rPr>
          <w:rFonts w:ascii="Arial" w:hAnsi="Arial"/>
          <w:b w:val="0"/>
          <w:sz w:val="20"/>
          <w:szCs w:val="20"/>
        </w:rPr>
        <w:t xml:space="preserve"> o </w:t>
      </w:r>
      <w:r w:rsidR="008E6C52">
        <w:rPr>
          <w:rFonts w:ascii="Arial" w:hAnsi="Arial"/>
          <w:b w:val="0"/>
          <w:sz w:val="20"/>
          <w:szCs w:val="20"/>
        </w:rPr>
        <w:t xml:space="preserve">snižování </w:t>
      </w:r>
      <w:r w:rsidR="00832215" w:rsidRPr="00832215">
        <w:rPr>
          <w:rFonts w:ascii="Arial" w:hAnsi="Arial"/>
          <w:b w:val="0"/>
          <w:sz w:val="20"/>
          <w:szCs w:val="20"/>
        </w:rPr>
        <w:t>rozdílů mezi regiony</w:t>
      </w:r>
      <w:r w:rsidR="00E96C21">
        <w:rPr>
          <w:rFonts w:ascii="Arial" w:hAnsi="Arial"/>
          <w:b w:val="0"/>
          <w:sz w:val="20"/>
          <w:szCs w:val="20"/>
        </w:rPr>
        <w:t>.</w:t>
      </w:r>
      <w:r w:rsidR="00832215" w:rsidRPr="00832215">
        <w:rPr>
          <w:rFonts w:ascii="Arial" w:hAnsi="Arial"/>
          <w:sz w:val="20"/>
          <w:szCs w:val="20"/>
        </w:rPr>
        <w:t xml:space="preserve"> </w:t>
      </w:r>
    </w:p>
    <w:p w14:paraId="2D5030C1" w14:textId="7A1ADD56" w:rsidR="008A4A66" w:rsidRDefault="008A4A66" w:rsidP="00C75A67">
      <w:pPr>
        <w:pStyle w:val="Nzevkapitoly"/>
        <w:spacing w:after="0" w:line="312" w:lineRule="auto"/>
        <w:rPr>
          <w:rFonts w:ascii="Arial" w:hAnsi="Arial"/>
          <w:b w:val="0"/>
          <w:sz w:val="20"/>
          <w:szCs w:val="20"/>
        </w:rPr>
      </w:pPr>
    </w:p>
    <w:p w14:paraId="769C405F" w14:textId="6268536F" w:rsidR="0039377C" w:rsidRDefault="000F62C8" w:rsidP="00C75A67">
      <w:pPr>
        <w:pStyle w:val="Nzevkapitoly"/>
        <w:spacing w:after="0" w:line="312" w:lineRule="auto"/>
        <w:rPr>
          <w:rFonts w:ascii="Arial" w:hAnsi="Arial"/>
          <w:b w:val="0"/>
          <w:sz w:val="20"/>
          <w:szCs w:val="20"/>
        </w:rPr>
      </w:pPr>
      <w:r>
        <w:rPr>
          <w:rFonts w:ascii="Arial" w:hAnsi="Arial"/>
          <w:b w:val="0"/>
          <w:sz w:val="20"/>
          <w:szCs w:val="20"/>
        </w:rPr>
        <w:t>PS</w:t>
      </w:r>
      <w:r w:rsidR="00C75A67" w:rsidRPr="00C75A67">
        <w:rPr>
          <w:rFonts w:ascii="Arial" w:hAnsi="Arial"/>
          <w:b w:val="0"/>
          <w:sz w:val="20"/>
          <w:szCs w:val="20"/>
        </w:rPr>
        <w:t xml:space="preserve"> po roce 2027 </w:t>
      </w:r>
      <w:r w:rsidR="00036C2C">
        <w:rPr>
          <w:rFonts w:ascii="Arial" w:hAnsi="Arial"/>
          <w:b w:val="0"/>
          <w:sz w:val="20"/>
          <w:szCs w:val="20"/>
        </w:rPr>
        <w:t>by měla</w:t>
      </w:r>
      <w:r w:rsidR="00036C2C" w:rsidRPr="00C75A67">
        <w:rPr>
          <w:rFonts w:ascii="Arial" w:hAnsi="Arial"/>
          <w:b w:val="0"/>
          <w:sz w:val="20"/>
          <w:szCs w:val="20"/>
        </w:rPr>
        <w:t xml:space="preserve"> </w:t>
      </w:r>
      <w:r w:rsidR="00C75A67" w:rsidRPr="00C75A67">
        <w:rPr>
          <w:rFonts w:ascii="Arial" w:hAnsi="Arial"/>
          <w:b w:val="0"/>
          <w:sz w:val="20"/>
          <w:szCs w:val="20"/>
        </w:rPr>
        <w:t xml:space="preserve">stavět na několika klíčových principech. Zaprvé, tato politika </w:t>
      </w:r>
      <w:r w:rsidR="00C75A67" w:rsidRPr="00130310">
        <w:rPr>
          <w:rFonts w:ascii="Arial" w:hAnsi="Arial"/>
          <w:bCs/>
          <w:sz w:val="20"/>
          <w:szCs w:val="20"/>
        </w:rPr>
        <w:t>posiluje evropskou integraci a pomáhá budovat odolnost členských států a regionů</w:t>
      </w:r>
      <w:r w:rsidR="00036C2C">
        <w:rPr>
          <w:rFonts w:ascii="Arial" w:hAnsi="Arial"/>
          <w:bCs/>
          <w:sz w:val="20"/>
          <w:szCs w:val="20"/>
        </w:rPr>
        <w:t xml:space="preserve"> </w:t>
      </w:r>
      <w:r w:rsidR="00B0037D">
        <w:rPr>
          <w:rFonts w:ascii="Arial" w:hAnsi="Arial"/>
          <w:bCs/>
          <w:sz w:val="20"/>
          <w:szCs w:val="20"/>
        </w:rPr>
        <w:t xml:space="preserve">zejména </w:t>
      </w:r>
      <w:r w:rsidR="00036C2C" w:rsidRPr="00195A19">
        <w:rPr>
          <w:rFonts w:ascii="Arial" w:hAnsi="Arial"/>
          <w:sz w:val="20"/>
          <w:szCs w:val="20"/>
        </w:rPr>
        <w:t>vůči negativním sociálním</w:t>
      </w:r>
      <w:r w:rsidR="00B0037D" w:rsidRPr="00195A19">
        <w:rPr>
          <w:rFonts w:ascii="Arial" w:hAnsi="Arial"/>
          <w:sz w:val="20"/>
          <w:szCs w:val="20"/>
        </w:rPr>
        <w:t xml:space="preserve">, </w:t>
      </w:r>
      <w:r w:rsidR="00036C2C" w:rsidRPr="00195A19">
        <w:rPr>
          <w:rFonts w:ascii="Arial" w:hAnsi="Arial"/>
          <w:sz w:val="20"/>
          <w:szCs w:val="20"/>
        </w:rPr>
        <w:t xml:space="preserve">hospodářským </w:t>
      </w:r>
      <w:r w:rsidR="00B0037D" w:rsidRPr="00195A19">
        <w:rPr>
          <w:rFonts w:ascii="Arial" w:hAnsi="Arial"/>
          <w:sz w:val="20"/>
          <w:szCs w:val="20"/>
        </w:rPr>
        <w:t>a geopolitickým</w:t>
      </w:r>
      <w:r w:rsidR="00036C2C" w:rsidRPr="00195A19">
        <w:rPr>
          <w:rFonts w:ascii="Arial" w:hAnsi="Arial"/>
          <w:sz w:val="20"/>
          <w:szCs w:val="20"/>
        </w:rPr>
        <w:t xml:space="preserve"> trendům (včetně neočekávaných krizí)</w:t>
      </w:r>
      <w:r w:rsidR="00C75A67" w:rsidRPr="00195A19">
        <w:rPr>
          <w:rFonts w:ascii="Arial" w:hAnsi="Arial"/>
          <w:b w:val="0"/>
          <w:sz w:val="20"/>
          <w:szCs w:val="20"/>
        </w:rPr>
        <w:t>.</w:t>
      </w:r>
      <w:r w:rsidR="00C75A67" w:rsidRPr="00C75A67">
        <w:rPr>
          <w:rFonts w:ascii="Arial" w:hAnsi="Arial"/>
          <w:b w:val="0"/>
          <w:sz w:val="20"/>
          <w:szCs w:val="20"/>
        </w:rPr>
        <w:t xml:space="preserve"> Přibližuje evropské hodnoty občanům, posiluje demokracii, zajišťuje ekonomickou a sociální bezpečnost a přispívá k otevřené strategické autonomii EU.</w:t>
      </w:r>
      <w:r w:rsidR="0039377C">
        <w:rPr>
          <w:rFonts w:ascii="Arial" w:hAnsi="Arial"/>
          <w:b w:val="0"/>
          <w:sz w:val="20"/>
          <w:szCs w:val="20"/>
        </w:rPr>
        <w:t xml:space="preserve"> </w:t>
      </w:r>
      <w:r w:rsidR="00C75A67" w:rsidRPr="00C75A67">
        <w:rPr>
          <w:rFonts w:ascii="Arial" w:hAnsi="Arial"/>
          <w:b w:val="0"/>
          <w:sz w:val="20"/>
          <w:szCs w:val="20"/>
        </w:rPr>
        <w:t xml:space="preserve">Zadruhé, konvergence by měla být jednou z hlavních </w:t>
      </w:r>
      <w:r w:rsidR="009B623E">
        <w:rPr>
          <w:rFonts w:ascii="Arial" w:hAnsi="Arial"/>
          <w:b w:val="0"/>
          <w:sz w:val="20"/>
          <w:szCs w:val="20"/>
        </w:rPr>
        <w:t xml:space="preserve">strategických </w:t>
      </w:r>
      <w:r w:rsidR="00C75A67" w:rsidRPr="00C75A67">
        <w:rPr>
          <w:rFonts w:ascii="Arial" w:hAnsi="Arial"/>
          <w:b w:val="0"/>
          <w:sz w:val="20"/>
          <w:szCs w:val="20"/>
        </w:rPr>
        <w:t>priorit</w:t>
      </w:r>
      <w:r w:rsidR="009B623E">
        <w:rPr>
          <w:rFonts w:ascii="Arial" w:hAnsi="Arial"/>
          <w:b w:val="0"/>
          <w:sz w:val="20"/>
          <w:szCs w:val="20"/>
        </w:rPr>
        <w:t xml:space="preserve"> EU</w:t>
      </w:r>
      <w:r w:rsidR="00C75A67" w:rsidRPr="00C75A67">
        <w:rPr>
          <w:rFonts w:ascii="Arial" w:hAnsi="Arial"/>
          <w:b w:val="0"/>
          <w:sz w:val="20"/>
          <w:szCs w:val="20"/>
        </w:rPr>
        <w:t xml:space="preserve">. </w:t>
      </w:r>
      <w:r w:rsidR="00C75A67" w:rsidRPr="00130310">
        <w:rPr>
          <w:rFonts w:ascii="Arial" w:hAnsi="Arial"/>
          <w:bCs/>
          <w:sz w:val="20"/>
          <w:szCs w:val="20"/>
        </w:rPr>
        <w:t>Cíle konvergence by měl</w:t>
      </w:r>
      <w:r w:rsidR="00130310" w:rsidRPr="00130310">
        <w:rPr>
          <w:rFonts w:ascii="Arial" w:hAnsi="Arial"/>
          <w:bCs/>
          <w:sz w:val="20"/>
          <w:szCs w:val="20"/>
        </w:rPr>
        <w:t>y</w:t>
      </w:r>
      <w:r w:rsidR="00C75A67" w:rsidRPr="00130310">
        <w:rPr>
          <w:rFonts w:ascii="Arial" w:hAnsi="Arial"/>
          <w:bCs/>
          <w:sz w:val="20"/>
          <w:szCs w:val="20"/>
        </w:rPr>
        <w:t xml:space="preserve"> být začleněn</w:t>
      </w:r>
      <w:r w:rsidR="00130310" w:rsidRPr="00130310">
        <w:rPr>
          <w:rFonts w:ascii="Arial" w:hAnsi="Arial"/>
          <w:bCs/>
          <w:sz w:val="20"/>
          <w:szCs w:val="20"/>
        </w:rPr>
        <w:t>y</w:t>
      </w:r>
      <w:r w:rsidR="00C75A67" w:rsidRPr="00130310">
        <w:rPr>
          <w:rFonts w:ascii="Arial" w:hAnsi="Arial"/>
          <w:bCs/>
          <w:sz w:val="20"/>
          <w:szCs w:val="20"/>
        </w:rPr>
        <w:t xml:space="preserve"> do různých politik a nástrojů EU</w:t>
      </w:r>
      <w:r w:rsidR="00C75A67" w:rsidRPr="00C75A67">
        <w:rPr>
          <w:rFonts w:ascii="Arial" w:hAnsi="Arial"/>
          <w:b w:val="0"/>
          <w:sz w:val="20"/>
          <w:szCs w:val="20"/>
        </w:rPr>
        <w:t xml:space="preserve">. Za třetí, </w:t>
      </w:r>
      <w:r w:rsidR="00B37D32">
        <w:rPr>
          <w:rFonts w:ascii="Arial" w:hAnsi="Arial"/>
          <w:bCs/>
          <w:sz w:val="20"/>
          <w:szCs w:val="20"/>
        </w:rPr>
        <w:t>PS</w:t>
      </w:r>
      <w:r w:rsidR="00C75A67" w:rsidRPr="0073333F">
        <w:rPr>
          <w:rFonts w:ascii="Arial" w:hAnsi="Arial"/>
          <w:bCs/>
          <w:sz w:val="20"/>
          <w:szCs w:val="20"/>
        </w:rPr>
        <w:t xml:space="preserve"> zvyšuje efektivitu a konkurenceschopnost jednotného trhu</w:t>
      </w:r>
      <w:r w:rsidR="00C75A67" w:rsidRPr="00C75A67">
        <w:rPr>
          <w:rFonts w:ascii="Arial" w:hAnsi="Arial"/>
          <w:b w:val="0"/>
          <w:sz w:val="20"/>
          <w:szCs w:val="20"/>
        </w:rPr>
        <w:t xml:space="preserve">, což zajišťuje, že všechny členské státy mohou plně využívat ekonomické příležitosti, které EU nabízí. </w:t>
      </w:r>
    </w:p>
    <w:p w14:paraId="1E2414BE" w14:textId="77777777" w:rsidR="00B32CA0" w:rsidRDefault="00B32CA0" w:rsidP="00C75A67">
      <w:pPr>
        <w:pStyle w:val="Nzevkapitoly"/>
        <w:spacing w:after="0" w:line="312" w:lineRule="auto"/>
        <w:rPr>
          <w:rFonts w:ascii="Arial" w:hAnsi="Arial"/>
          <w:b w:val="0"/>
          <w:sz w:val="20"/>
          <w:szCs w:val="20"/>
        </w:rPr>
      </w:pPr>
    </w:p>
    <w:p w14:paraId="3002A921" w14:textId="5755A33D" w:rsidR="00C00FFC" w:rsidRDefault="00C00FFC" w:rsidP="00C00FFC">
      <w:pPr>
        <w:pStyle w:val="Nzevkapitoly"/>
        <w:spacing w:after="0" w:line="312" w:lineRule="auto"/>
        <w:rPr>
          <w:rFonts w:ascii="Arial" w:hAnsi="Arial"/>
          <w:b w:val="0"/>
          <w:sz w:val="20"/>
          <w:szCs w:val="20"/>
        </w:rPr>
      </w:pPr>
      <w:r w:rsidRPr="3BAB45DF">
        <w:rPr>
          <w:rFonts w:ascii="Arial" w:hAnsi="Arial"/>
          <w:b w:val="0"/>
          <w:sz w:val="20"/>
          <w:szCs w:val="20"/>
        </w:rPr>
        <w:t>EU čelí naléhavým výzvám, z nichž některé nemají v její historii obdoby</w:t>
      </w:r>
      <w:r w:rsidR="006368B6">
        <w:rPr>
          <w:rFonts w:ascii="Arial" w:hAnsi="Arial"/>
          <w:b w:val="0"/>
          <w:sz w:val="20"/>
          <w:szCs w:val="20"/>
        </w:rPr>
        <w:t>.</w:t>
      </w:r>
      <w:r w:rsidRPr="3BAB45DF">
        <w:rPr>
          <w:rFonts w:ascii="Arial" w:hAnsi="Arial"/>
          <w:b w:val="0"/>
          <w:sz w:val="20"/>
          <w:szCs w:val="20"/>
        </w:rPr>
        <w:t xml:space="preserve"> PS se tak musí neustále přizpůsobovat novým podmínkám. Geopolitická situace, zejména válka na Ukrajině, má výrazný dopad na evropské regiony a tím pádem i na PS. </w:t>
      </w:r>
      <w:r w:rsidRPr="3BAB45DF">
        <w:rPr>
          <w:rFonts w:ascii="Arial" w:hAnsi="Arial"/>
          <w:sz w:val="20"/>
          <w:szCs w:val="20"/>
        </w:rPr>
        <w:t xml:space="preserve">Regiony zasažené dopady ruské agrese vůči Ukrajině čelí specifickým výzvám. </w:t>
      </w:r>
      <w:r w:rsidRPr="00256C9E">
        <w:rPr>
          <w:rFonts w:ascii="Arial" w:hAnsi="Arial"/>
          <w:b w:val="0"/>
          <w:bCs/>
          <w:sz w:val="20"/>
          <w:szCs w:val="20"/>
        </w:rPr>
        <w:t>Tato situace zdůrazňuje</w:t>
      </w:r>
      <w:r w:rsidRPr="3BAB45DF">
        <w:rPr>
          <w:rFonts w:ascii="Arial" w:hAnsi="Arial"/>
          <w:sz w:val="20"/>
          <w:szCs w:val="20"/>
        </w:rPr>
        <w:t xml:space="preserve"> potřebu posílení soudržnosti a solidarity uvnitř EU, aby se zajistila stabilita a bezpečnost těchto regionů.</w:t>
      </w:r>
      <w:r w:rsidRPr="3BAB45DF">
        <w:rPr>
          <w:rFonts w:ascii="Arial" w:hAnsi="Arial"/>
          <w:b w:val="0"/>
          <w:sz w:val="20"/>
          <w:szCs w:val="20"/>
        </w:rPr>
        <w:t xml:space="preserve"> Je důležité, aby PS nadále zahrnovala opatření na podporu těchto oblastí.</w:t>
      </w:r>
    </w:p>
    <w:p w14:paraId="4D1BCEFF" w14:textId="77777777" w:rsidR="00C00FFC" w:rsidRDefault="00C00FFC" w:rsidP="00C75A67">
      <w:pPr>
        <w:pStyle w:val="Nzevkapitoly"/>
        <w:spacing w:after="0" w:line="312" w:lineRule="auto"/>
        <w:rPr>
          <w:rFonts w:ascii="Arial" w:hAnsi="Arial"/>
          <w:b w:val="0"/>
          <w:sz w:val="20"/>
          <w:szCs w:val="20"/>
        </w:rPr>
      </w:pPr>
    </w:p>
    <w:p w14:paraId="600580BE" w14:textId="54CEBE08" w:rsidR="0015110B" w:rsidRDefault="0015110B" w:rsidP="00C75A67">
      <w:pPr>
        <w:pStyle w:val="Nzevkapitoly"/>
        <w:spacing w:after="0" w:line="312" w:lineRule="auto"/>
        <w:rPr>
          <w:rFonts w:ascii="Arial" w:hAnsi="Arial"/>
          <w:sz w:val="20"/>
          <w:szCs w:val="20"/>
        </w:rPr>
      </w:pPr>
      <w:r>
        <w:rPr>
          <w:rFonts w:ascii="Arial" w:hAnsi="Arial"/>
          <w:b w:val="0"/>
          <w:iCs/>
          <w:sz w:val="20"/>
          <w:szCs w:val="20"/>
        </w:rPr>
        <w:t>Otázky solidarity a zajištění bezpečnosti budou aktuální také v souvislosti s rozšířením EU o nové členské s</w:t>
      </w:r>
      <w:r w:rsidR="0050264C">
        <w:rPr>
          <w:rFonts w:ascii="Arial" w:hAnsi="Arial"/>
          <w:b w:val="0"/>
          <w:iCs/>
          <w:sz w:val="20"/>
          <w:szCs w:val="20"/>
        </w:rPr>
        <w:t xml:space="preserve">táty, což bude mít významný vliv i na PS. </w:t>
      </w:r>
      <w:r w:rsidR="00A62E9D" w:rsidRPr="0040301F">
        <w:rPr>
          <w:rFonts w:ascii="Arial" w:hAnsi="Arial"/>
          <w:iCs/>
          <w:sz w:val="20"/>
          <w:szCs w:val="20"/>
        </w:rPr>
        <w:t xml:space="preserve">ČR by měla </w:t>
      </w:r>
      <w:r w:rsidR="009809AF">
        <w:rPr>
          <w:rFonts w:ascii="Arial" w:hAnsi="Arial"/>
          <w:iCs/>
          <w:sz w:val="20"/>
          <w:szCs w:val="20"/>
        </w:rPr>
        <w:t xml:space="preserve">rozšiřování EU </w:t>
      </w:r>
      <w:r w:rsidR="00A62E9D" w:rsidRPr="0040301F">
        <w:rPr>
          <w:rFonts w:ascii="Arial" w:hAnsi="Arial"/>
          <w:iCs/>
          <w:sz w:val="20"/>
          <w:szCs w:val="20"/>
        </w:rPr>
        <w:t>podporovat</w:t>
      </w:r>
      <w:r w:rsidR="00BD62AF" w:rsidRPr="0040301F">
        <w:rPr>
          <w:rFonts w:ascii="Arial" w:hAnsi="Arial"/>
          <w:iCs/>
          <w:sz w:val="20"/>
          <w:szCs w:val="20"/>
        </w:rPr>
        <w:t xml:space="preserve"> </w:t>
      </w:r>
      <w:r w:rsidR="00A71DB9">
        <w:rPr>
          <w:rFonts w:ascii="Arial" w:hAnsi="Arial"/>
          <w:iCs/>
          <w:sz w:val="20"/>
          <w:szCs w:val="20"/>
        </w:rPr>
        <w:t xml:space="preserve">a přispět k tomu, aby </w:t>
      </w:r>
      <w:r w:rsidR="009D6B0B" w:rsidRPr="0040301F">
        <w:rPr>
          <w:rFonts w:ascii="Arial" w:hAnsi="Arial"/>
          <w:iCs/>
          <w:sz w:val="20"/>
          <w:szCs w:val="20"/>
        </w:rPr>
        <w:t xml:space="preserve">budoucí </w:t>
      </w:r>
      <w:r w:rsidR="00A71DB9">
        <w:rPr>
          <w:rFonts w:ascii="Arial" w:hAnsi="Arial"/>
          <w:iCs/>
          <w:sz w:val="20"/>
          <w:szCs w:val="20"/>
        </w:rPr>
        <w:t>PS v tomto ohledu využila procesy a zkušenosti z předešlých rozšíření v letech 2004</w:t>
      </w:r>
      <w:r w:rsidR="00A71DB9">
        <w:rPr>
          <w:rFonts w:ascii="Symbol" w:eastAsia="Symbol" w:hAnsi="Symbol" w:cs="Symbol"/>
          <w:sz w:val="20"/>
          <w:szCs w:val="20"/>
        </w:rPr>
        <w:t></w:t>
      </w:r>
      <w:r w:rsidR="00A71DB9">
        <w:rPr>
          <w:rFonts w:ascii="Arial" w:hAnsi="Arial"/>
          <w:iCs/>
          <w:sz w:val="20"/>
          <w:szCs w:val="20"/>
        </w:rPr>
        <w:t>2013</w:t>
      </w:r>
      <w:r w:rsidR="00477753">
        <w:rPr>
          <w:rFonts w:ascii="Arial" w:hAnsi="Arial"/>
          <w:iCs/>
          <w:sz w:val="20"/>
          <w:szCs w:val="20"/>
        </w:rPr>
        <w:t>.</w:t>
      </w:r>
    </w:p>
    <w:p w14:paraId="4EBDDC80" w14:textId="4828FC6D" w:rsidR="00DD25A6" w:rsidRPr="00803E3C" w:rsidRDefault="00DD25A6" w:rsidP="000D3C39">
      <w:pPr>
        <w:pStyle w:val="Nadpis2"/>
        <w:rPr>
          <w:b w:val="0"/>
          <w:bCs w:val="0"/>
          <w:sz w:val="20"/>
          <w:szCs w:val="20"/>
        </w:rPr>
      </w:pPr>
      <w:bookmarkStart w:id="49" w:name="_Toc167985670"/>
      <w:bookmarkStart w:id="50" w:name="_Toc178270616"/>
      <w:r w:rsidRPr="00CA6C57">
        <w:t xml:space="preserve">Rozpočet </w:t>
      </w:r>
      <w:r w:rsidR="008A0D8D" w:rsidRPr="00CA6C57">
        <w:t xml:space="preserve">pro </w:t>
      </w:r>
      <w:r w:rsidRPr="00CA6C57">
        <w:t>politik</w:t>
      </w:r>
      <w:r w:rsidR="008A0D8D" w:rsidRPr="00CA6C57">
        <w:t>u</w:t>
      </w:r>
      <w:r w:rsidRPr="00CA6C57">
        <w:t xml:space="preserve"> soudržnosti</w:t>
      </w:r>
      <w:bookmarkEnd w:id="49"/>
      <w:bookmarkEnd w:id="50"/>
    </w:p>
    <w:p w14:paraId="4C629F56" w14:textId="3A38E801" w:rsidR="0047360A" w:rsidRDefault="00AB78E6" w:rsidP="00B37B97">
      <w:pPr>
        <w:pStyle w:val="Bntext"/>
        <w:rPr>
          <w:rStyle w:val="rynqvb"/>
        </w:rPr>
      </w:pPr>
      <w:r w:rsidRPr="00B37B97">
        <w:rPr>
          <w:b/>
          <w:bCs/>
        </w:rPr>
        <w:t>Konvergence regionů EU je předpokladem silné a robustní EU</w:t>
      </w:r>
      <w:r w:rsidR="003732B7" w:rsidRPr="00B37B97">
        <w:rPr>
          <w:b/>
          <w:bCs/>
        </w:rPr>
        <w:t xml:space="preserve">, a proto je nutné </w:t>
      </w:r>
      <w:r w:rsidR="00056A3C">
        <w:rPr>
          <w:b/>
          <w:bCs/>
        </w:rPr>
        <w:t xml:space="preserve">pro PS </w:t>
      </w:r>
      <w:r w:rsidR="003732B7" w:rsidRPr="00B37B97">
        <w:rPr>
          <w:b/>
          <w:bCs/>
        </w:rPr>
        <w:t xml:space="preserve">zajistit adekvátní rozpočet </w:t>
      </w:r>
      <w:r w:rsidR="003732B7">
        <w:t>v rámci příštího VFR</w:t>
      </w:r>
      <w:r w:rsidR="008A237E">
        <w:t xml:space="preserve">, který zohlední </w:t>
      </w:r>
      <w:r w:rsidR="00CB28A6">
        <w:t>klíčové potřeby regionů</w:t>
      </w:r>
      <w:r w:rsidR="00F803C1">
        <w:t>, současné a budoucí</w:t>
      </w:r>
      <w:r w:rsidR="00CB28A6">
        <w:t xml:space="preserve"> výzvy v rámci EU, včetně </w:t>
      </w:r>
      <w:r w:rsidR="00491F74">
        <w:t xml:space="preserve">možnosti </w:t>
      </w:r>
      <w:r w:rsidR="00606E0F">
        <w:t xml:space="preserve">budoucího </w:t>
      </w:r>
      <w:r w:rsidR="00491F74">
        <w:t xml:space="preserve">rozšíření EU. </w:t>
      </w:r>
      <w:r w:rsidR="00D81AF2">
        <w:rPr>
          <w:rStyle w:val="rynqvb"/>
        </w:rPr>
        <w:t>Dále by v</w:t>
      </w:r>
      <w:r w:rsidR="000F5CB8">
        <w:rPr>
          <w:rStyle w:val="rynqvb"/>
        </w:rPr>
        <w:t xml:space="preserve"> PS po roce 2027 mělo být rozdělení alokací nadále </w:t>
      </w:r>
      <w:r w:rsidR="003F19A7">
        <w:rPr>
          <w:rStyle w:val="rynqvb"/>
        </w:rPr>
        <w:t xml:space="preserve">vázáno na kategorie regionů a HDP. </w:t>
      </w:r>
    </w:p>
    <w:p w14:paraId="2E13A9F9" w14:textId="34293672" w:rsidR="6D6FC43C" w:rsidRPr="00CF2ECD" w:rsidRDefault="0047360A" w:rsidP="41F56B9C">
      <w:pPr>
        <w:pStyle w:val="Bntext"/>
        <w:rPr>
          <w:rStyle w:val="rynqvb"/>
          <w:b/>
          <w:bCs/>
        </w:rPr>
      </w:pPr>
      <w:r>
        <w:rPr>
          <w:rStyle w:val="rynqvb"/>
        </w:rPr>
        <w:lastRenderedPageBreak/>
        <w:t xml:space="preserve">Aby byla zajištěna kontinuita podpory mezi rozpočtovými obdobími, měly by </w:t>
      </w:r>
      <w:r w:rsidR="001B52CB">
        <w:rPr>
          <w:rStyle w:val="rynqvb"/>
        </w:rPr>
        <w:t xml:space="preserve">být </w:t>
      </w:r>
      <w:r w:rsidRPr="00951193">
        <w:rPr>
          <w:rStyle w:val="rynqvb"/>
          <w:b/>
          <w:bCs/>
        </w:rPr>
        <w:t>příděly</w:t>
      </w:r>
      <w:r w:rsidR="001B52CB" w:rsidRPr="00951193">
        <w:rPr>
          <w:rStyle w:val="rynqvb"/>
          <w:b/>
          <w:bCs/>
        </w:rPr>
        <w:t xml:space="preserve"> pro jednotlivé čle</w:t>
      </w:r>
      <w:r w:rsidR="00AE4EE6" w:rsidRPr="00951193">
        <w:rPr>
          <w:rStyle w:val="rynqvb"/>
          <w:b/>
          <w:bCs/>
        </w:rPr>
        <w:t>nské státy</w:t>
      </w:r>
      <w:r w:rsidR="00AC3CDF" w:rsidRPr="00951193">
        <w:rPr>
          <w:rStyle w:val="rynqvb"/>
          <w:b/>
          <w:bCs/>
        </w:rPr>
        <w:t xml:space="preserve"> co nejstabilnější</w:t>
      </w:r>
      <w:r w:rsidR="002E5A1A" w:rsidRPr="00951193">
        <w:rPr>
          <w:rStyle w:val="rynqvb"/>
          <w:b/>
          <w:bCs/>
        </w:rPr>
        <w:t>.</w:t>
      </w:r>
      <w:r w:rsidR="00810B93">
        <w:rPr>
          <w:rStyle w:val="rynqvb"/>
          <w:b/>
          <w:bCs/>
        </w:rPr>
        <w:t xml:space="preserve"> </w:t>
      </w:r>
      <w:r w:rsidR="00810B93">
        <w:rPr>
          <w:rStyle w:val="rynqvb"/>
          <w:rFonts w:eastAsiaTheme="minorEastAsia"/>
          <w:b/>
          <w:szCs w:val="20"/>
        </w:rPr>
        <w:t>ČR</w:t>
      </w:r>
      <w:r w:rsidR="6D6FC43C" w:rsidRPr="00810B93">
        <w:rPr>
          <w:rStyle w:val="rynqvb"/>
          <w:rFonts w:eastAsiaTheme="minorEastAsia"/>
          <w:b/>
          <w:szCs w:val="20"/>
        </w:rPr>
        <w:t xml:space="preserve"> </w:t>
      </w:r>
      <w:r w:rsidR="00DE17E6">
        <w:rPr>
          <w:rStyle w:val="rynqvb"/>
          <w:rFonts w:eastAsiaTheme="minorEastAsia"/>
          <w:b/>
          <w:szCs w:val="20"/>
        </w:rPr>
        <w:t xml:space="preserve">nicméně </w:t>
      </w:r>
      <w:r w:rsidR="4EBC9503" w:rsidRPr="00810B93">
        <w:rPr>
          <w:rStyle w:val="rynqvb"/>
          <w:rFonts w:eastAsiaTheme="minorEastAsia"/>
          <w:b/>
          <w:bCs/>
          <w:szCs w:val="20"/>
        </w:rPr>
        <w:t>předpokládá</w:t>
      </w:r>
      <w:r w:rsidR="006A1BC5">
        <w:rPr>
          <w:rStyle w:val="rynqvb"/>
          <w:rFonts w:eastAsiaTheme="minorEastAsia"/>
          <w:b/>
          <w:bCs/>
          <w:szCs w:val="20"/>
        </w:rPr>
        <w:t>, že</w:t>
      </w:r>
      <w:r w:rsidR="6D6FC43C" w:rsidRPr="00810B93">
        <w:rPr>
          <w:rStyle w:val="rynqvb"/>
          <w:rFonts w:eastAsiaTheme="minorEastAsia"/>
          <w:b/>
          <w:szCs w:val="20"/>
        </w:rPr>
        <w:t xml:space="preserve"> </w:t>
      </w:r>
      <w:r w:rsidR="6D6FC43C" w:rsidRPr="00CF2ECD">
        <w:rPr>
          <w:rStyle w:val="rynqvb"/>
          <w:rFonts w:eastAsiaTheme="minorEastAsia"/>
          <w:b/>
          <w:szCs w:val="20"/>
        </w:rPr>
        <w:t>v souladu s trendem posledních programových období se</w:t>
      </w:r>
      <w:r w:rsidR="006A1BC5">
        <w:rPr>
          <w:rStyle w:val="rynqvb"/>
          <w:rFonts w:eastAsiaTheme="minorEastAsia"/>
          <w:b/>
          <w:szCs w:val="20"/>
        </w:rPr>
        <w:t xml:space="preserve"> bude</w:t>
      </w:r>
      <w:r w:rsidR="6D6FC43C" w:rsidRPr="00CF2ECD">
        <w:rPr>
          <w:rStyle w:val="rynqvb"/>
          <w:rFonts w:eastAsiaTheme="minorEastAsia"/>
          <w:b/>
          <w:szCs w:val="20"/>
        </w:rPr>
        <w:t xml:space="preserve"> alokace PS i nadále snižovat.</w:t>
      </w:r>
      <w:r w:rsidR="6D6FC43C" w:rsidRPr="00CF2ECD">
        <w:rPr>
          <w:rStyle w:val="rynqvb"/>
          <w:rFonts w:eastAsiaTheme="minorEastAsia"/>
          <w:szCs w:val="20"/>
        </w:rPr>
        <w:t xml:space="preserve"> Tento fakt tak bude nutné </w:t>
      </w:r>
      <w:r w:rsidR="779FF3A3" w:rsidRPr="00CF2ECD">
        <w:rPr>
          <w:rStyle w:val="rynqvb"/>
          <w:rFonts w:eastAsiaTheme="minorEastAsia"/>
          <w:szCs w:val="20"/>
        </w:rPr>
        <w:t xml:space="preserve">brát </w:t>
      </w:r>
      <w:r w:rsidR="006A1BC5">
        <w:rPr>
          <w:rStyle w:val="rynqvb"/>
          <w:rFonts w:eastAsiaTheme="minorEastAsia"/>
          <w:szCs w:val="20"/>
        </w:rPr>
        <w:br/>
      </w:r>
      <w:r w:rsidR="779FF3A3" w:rsidRPr="00CF2ECD">
        <w:rPr>
          <w:rStyle w:val="rynqvb"/>
          <w:rFonts w:eastAsiaTheme="minorEastAsia"/>
          <w:szCs w:val="20"/>
        </w:rPr>
        <w:t>v úvahu nejen při stanovování p</w:t>
      </w:r>
      <w:r w:rsidR="41D8CF42" w:rsidRPr="00CF2ECD">
        <w:rPr>
          <w:rStyle w:val="rynqvb"/>
          <w:rFonts w:eastAsiaTheme="minorEastAsia"/>
          <w:szCs w:val="20"/>
        </w:rPr>
        <w:t>r</w:t>
      </w:r>
      <w:r w:rsidR="779FF3A3" w:rsidRPr="00CF2ECD">
        <w:rPr>
          <w:rStyle w:val="rynqvb"/>
          <w:rFonts w:eastAsiaTheme="minorEastAsia"/>
          <w:szCs w:val="20"/>
        </w:rPr>
        <w:t>iorit</w:t>
      </w:r>
      <w:r w:rsidR="5DBD4FA3" w:rsidRPr="00CF2ECD">
        <w:rPr>
          <w:rStyle w:val="rynqvb"/>
          <w:rFonts w:eastAsiaTheme="minorEastAsia"/>
          <w:szCs w:val="20"/>
        </w:rPr>
        <w:t>,</w:t>
      </w:r>
      <w:r w:rsidR="779FF3A3" w:rsidRPr="00CF2ECD">
        <w:rPr>
          <w:rStyle w:val="rynqvb"/>
          <w:rFonts w:eastAsiaTheme="minorEastAsia"/>
          <w:szCs w:val="20"/>
        </w:rPr>
        <w:t xml:space="preserve"> </w:t>
      </w:r>
      <w:r w:rsidR="26C9659D" w:rsidRPr="00CF2ECD">
        <w:rPr>
          <w:rStyle w:val="rynqvb"/>
          <w:rFonts w:eastAsiaTheme="minorEastAsia"/>
          <w:szCs w:val="20"/>
        </w:rPr>
        <w:t xml:space="preserve">ale také při rozhodování o možných formách podpory </w:t>
      </w:r>
      <w:r w:rsidR="006A1BC5">
        <w:rPr>
          <w:rStyle w:val="rynqvb"/>
          <w:rFonts w:eastAsiaTheme="minorEastAsia"/>
          <w:szCs w:val="20"/>
        </w:rPr>
        <w:br/>
      </w:r>
      <w:r w:rsidR="26C9659D" w:rsidRPr="00CF2ECD">
        <w:rPr>
          <w:rStyle w:val="rynqvb"/>
          <w:rFonts w:eastAsiaTheme="minorEastAsia"/>
          <w:szCs w:val="20"/>
        </w:rPr>
        <w:t>a konkrétních nástroj</w:t>
      </w:r>
      <w:r w:rsidR="7AC03488" w:rsidRPr="00CF2ECD">
        <w:rPr>
          <w:rStyle w:val="rynqvb"/>
          <w:rFonts w:eastAsiaTheme="minorEastAsia"/>
          <w:szCs w:val="20"/>
        </w:rPr>
        <w:t>ích</w:t>
      </w:r>
      <w:r w:rsidR="14EDBB73" w:rsidRPr="00CF2ECD">
        <w:rPr>
          <w:rStyle w:val="rynqvb"/>
          <w:rFonts w:eastAsiaTheme="minorEastAsia"/>
          <w:szCs w:val="20"/>
        </w:rPr>
        <w:t xml:space="preserve"> tak, aby bylo možné lépe </w:t>
      </w:r>
      <w:r w:rsidR="006A1BC5">
        <w:rPr>
          <w:rStyle w:val="rynqvb"/>
          <w:rFonts w:eastAsiaTheme="minorEastAsia"/>
          <w:szCs w:val="20"/>
        </w:rPr>
        <w:t>zacílit</w:t>
      </w:r>
      <w:r w:rsidR="14EDBB73" w:rsidRPr="00CF2ECD">
        <w:rPr>
          <w:rStyle w:val="rynqvb"/>
          <w:rFonts w:eastAsiaTheme="minorEastAsia"/>
          <w:szCs w:val="20"/>
        </w:rPr>
        <w:t xml:space="preserve"> zdroje a úsilí na klíčové oblasti nebo opatření s největším potenciálem pro dosažení cílů </w:t>
      </w:r>
      <w:r w:rsidR="00CF2ECD">
        <w:rPr>
          <w:rStyle w:val="rynqvb"/>
          <w:rFonts w:eastAsiaTheme="minorEastAsia"/>
          <w:szCs w:val="20"/>
        </w:rPr>
        <w:t>PS</w:t>
      </w:r>
      <w:r w:rsidR="3506B2AE" w:rsidRPr="00CF2ECD">
        <w:rPr>
          <w:rStyle w:val="rynqvb"/>
          <w:rFonts w:eastAsiaTheme="minorEastAsia"/>
          <w:szCs w:val="20"/>
        </w:rPr>
        <w:t>.</w:t>
      </w:r>
    </w:p>
    <w:p w14:paraId="018165A2" w14:textId="3E5AA71E" w:rsidR="005922FD" w:rsidRPr="00803E3C" w:rsidRDefault="434BA8D7" w:rsidP="005922FD">
      <w:pPr>
        <w:pStyle w:val="Nadpis2"/>
        <w:rPr>
          <w:sz w:val="20"/>
          <w:szCs w:val="20"/>
        </w:rPr>
      </w:pPr>
      <w:bookmarkStart w:id="51" w:name="_Toc178270617"/>
      <w:r w:rsidRPr="005E5059">
        <w:t>Strukturální reformy</w:t>
      </w:r>
      <w:bookmarkEnd w:id="51"/>
      <w:r w:rsidR="00724AC7" w:rsidRPr="005E5059">
        <w:t xml:space="preserve"> </w:t>
      </w:r>
    </w:p>
    <w:p w14:paraId="42668341" w14:textId="7CB1A3FF" w:rsidR="008918D0" w:rsidRDefault="5DCA20BA" w:rsidP="008B2C43">
      <w:pPr>
        <w:spacing w:before="0" w:after="0" w:line="312" w:lineRule="auto"/>
        <w:rPr>
          <w:rFonts w:eastAsia="Arial"/>
          <w:lang w:val="cs"/>
        </w:rPr>
      </w:pPr>
      <w:r w:rsidRPr="2B798ABD">
        <w:rPr>
          <w:rFonts w:eastAsia="Arial"/>
          <w:b/>
          <w:lang w:val="cs"/>
        </w:rPr>
        <w:t>Celá EU aktuálně čelí mnohým výzvám a krizím, které budou vyžadovat strukturální změny.</w:t>
      </w:r>
      <w:r w:rsidRPr="2B798ABD">
        <w:rPr>
          <w:rFonts w:eastAsia="Arial"/>
          <w:lang w:val="cs"/>
        </w:rPr>
        <w:t xml:space="preserve"> S</w:t>
      </w:r>
      <w:r w:rsidR="005D056E" w:rsidRPr="2B798ABD">
        <w:rPr>
          <w:rFonts w:eastAsia="Arial"/>
          <w:lang w:val="cs"/>
        </w:rPr>
        <w:t> </w:t>
      </w:r>
      <w:r w:rsidRPr="2B798ABD">
        <w:rPr>
          <w:rFonts w:eastAsia="Arial"/>
          <w:lang w:val="cs"/>
        </w:rPr>
        <w:t xml:space="preserve">ohledem na dlouhodobý charakter </w:t>
      </w:r>
      <w:r w:rsidR="00870438" w:rsidRPr="2B798ABD">
        <w:rPr>
          <w:rFonts w:eastAsia="Arial"/>
          <w:lang w:val="cs"/>
        </w:rPr>
        <w:t>PS</w:t>
      </w:r>
      <w:r w:rsidRPr="2B798ABD">
        <w:rPr>
          <w:rFonts w:eastAsia="Arial"/>
          <w:lang w:val="cs"/>
        </w:rPr>
        <w:t xml:space="preserve"> a na její historickou zkušenost se strukturálními reformami se intenzivnější propojení těchto dvou oblastí jeví jako logický krok. </w:t>
      </w:r>
      <w:r w:rsidR="0016257C" w:rsidRPr="2B798ABD">
        <w:rPr>
          <w:rFonts w:eastAsia="Arial"/>
          <w:b/>
          <w:lang w:val="cs"/>
        </w:rPr>
        <w:t xml:space="preserve">PS </w:t>
      </w:r>
      <w:r w:rsidRPr="2B798ABD">
        <w:rPr>
          <w:rFonts w:eastAsia="Arial"/>
          <w:b/>
          <w:lang w:val="cs"/>
        </w:rPr>
        <w:t>by měla aktivně podporovat provázání reforem se strategickými investicemi</w:t>
      </w:r>
      <w:r w:rsidRPr="2B798ABD">
        <w:rPr>
          <w:rFonts w:eastAsia="Arial"/>
          <w:lang w:val="cs"/>
        </w:rPr>
        <w:t>, které pak mohou přispět ke zvýšení produktivity a</w:t>
      </w:r>
      <w:r w:rsidR="001B5660" w:rsidRPr="2B798ABD">
        <w:rPr>
          <w:rFonts w:eastAsia="Arial"/>
          <w:lang w:val="cs"/>
        </w:rPr>
        <w:t> </w:t>
      </w:r>
      <w:r w:rsidRPr="2B798ABD">
        <w:rPr>
          <w:rFonts w:eastAsia="Arial"/>
          <w:lang w:val="cs"/>
        </w:rPr>
        <w:t>stimulaci udržitelného růstu</w:t>
      </w:r>
      <w:r w:rsidR="000D7661">
        <w:rPr>
          <w:rFonts w:eastAsia="Arial"/>
          <w:lang w:val="cs"/>
        </w:rPr>
        <w:t xml:space="preserve"> na úrovni členských zemí, regionů i</w:t>
      </w:r>
      <w:r w:rsidRPr="2B798ABD">
        <w:rPr>
          <w:rFonts w:eastAsia="Arial"/>
          <w:lang w:val="cs"/>
        </w:rPr>
        <w:t xml:space="preserve"> celé EU. </w:t>
      </w:r>
    </w:p>
    <w:p w14:paraId="7505FB82" w14:textId="77777777" w:rsidR="008B2C43" w:rsidRPr="008B2C43" w:rsidRDefault="008B2C43" w:rsidP="008B2C43">
      <w:pPr>
        <w:spacing w:before="0" w:after="0" w:line="312" w:lineRule="auto"/>
        <w:rPr>
          <w:rFonts w:eastAsia="Arial"/>
          <w:szCs w:val="20"/>
          <w:lang w:val="cs"/>
        </w:rPr>
      </w:pPr>
    </w:p>
    <w:p w14:paraId="1A4B1DDC" w14:textId="04D5D1EF" w:rsidR="00550D93" w:rsidRDefault="5DCA20BA" w:rsidP="008B2C43">
      <w:pPr>
        <w:spacing w:before="0" w:after="0" w:line="312" w:lineRule="auto"/>
        <w:rPr>
          <w:rFonts w:eastAsia="Arial"/>
          <w:lang w:val="cs"/>
        </w:rPr>
      </w:pPr>
      <w:r w:rsidRPr="184DF95D">
        <w:rPr>
          <w:rFonts w:eastAsia="Arial"/>
          <w:b/>
          <w:lang w:val="cs"/>
        </w:rPr>
        <w:t>Mezi nejvýznamnější strukturální výzvy patří zelená a digitální transformace</w:t>
      </w:r>
      <w:r w:rsidR="008F3560" w:rsidRPr="184DF95D">
        <w:rPr>
          <w:rFonts w:eastAsia="Arial"/>
          <w:b/>
          <w:lang w:val="cs"/>
        </w:rPr>
        <w:t>. Jejich</w:t>
      </w:r>
      <w:r w:rsidRPr="184DF95D">
        <w:rPr>
          <w:rFonts w:eastAsia="Arial"/>
          <w:b/>
          <w:lang w:val="cs"/>
        </w:rPr>
        <w:t xml:space="preserve"> působení může mít, vzhledem k různým výchozím pozicím regionů, asymetrické dopady.</w:t>
      </w:r>
      <w:r w:rsidRPr="184DF95D">
        <w:rPr>
          <w:rFonts w:eastAsia="Arial"/>
          <w:lang w:val="cs"/>
        </w:rPr>
        <w:t xml:space="preserve"> </w:t>
      </w:r>
      <w:r w:rsidR="0031059A">
        <w:rPr>
          <w:rFonts w:eastAsia="Arial"/>
          <w:lang w:val="cs"/>
        </w:rPr>
        <w:t xml:space="preserve">Cíle PS by též měly přispívat ke konkurenceschopnosti </w:t>
      </w:r>
      <w:r w:rsidR="00CA7310">
        <w:rPr>
          <w:rFonts w:eastAsia="Arial"/>
          <w:lang w:val="cs"/>
        </w:rPr>
        <w:t xml:space="preserve">regionů, </w:t>
      </w:r>
      <w:r w:rsidR="00667A6A">
        <w:rPr>
          <w:rFonts w:eastAsia="Arial"/>
          <w:lang w:val="cs"/>
        </w:rPr>
        <w:t xml:space="preserve">reagovat na socioekonomické dopady digitalizace a automatizace, podporovat investice do bezpečnosti a mobility. </w:t>
      </w:r>
      <w:r w:rsidRPr="184DF95D">
        <w:rPr>
          <w:rFonts w:eastAsia="Arial"/>
          <w:lang w:val="cs"/>
        </w:rPr>
        <w:t xml:space="preserve">Z tohoto důvodu je nutné klást důraz na využití řešení, která jsou šitá na míru a u kterých bude poskytnuta určitá míra flexibility pro daný </w:t>
      </w:r>
      <w:r w:rsidR="000D7661">
        <w:rPr>
          <w:rFonts w:eastAsia="Arial"/>
          <w:lang w:val="cs"/>
        </w:rPr>
        <w:t>územní celek</w:t>
      </w:r>
      <w:r w:rsidRPr="184DF95D">
        <w:rPr>
          <w:rFonts w:eastAsia="Arial"/>
          <w:lang w:val="cs"/>
        </w:rPr>
        <w:t xml:space="preserve">. </w:t>
      </w:r>
      <w:r w:rsidRPr="184DF95D">
        <w:rPr>
          <w:rFonts w:eastAsia="Arial"/>
          <w:b/>
          <w:lang w:val="cs"/>
        </w:rPr>
        <w:t>Obě zmíněné výzvy jsou zásadně provázány s trendy demografického vývoje a</w:t>
      </w:r>
      <w:r w:rsidR="00C65F63">
        <w:rPr>
          <w:rFonts w:eastAsia="Arial"/>
          <w:b/>
          <w:lang w:val="cs"/>
        </w:rPr>
        <w:t> </w:t>
      </w:r>
      <w:r w:rsidRPr="184DF95D">
        <w:rPr>
          <w:rFonts w:eastAsia="Arial"/>
          <w:b/>
          <w:lang w:val="cs"/>
        </w:rPr>
        <w:t>predikcemi v této oblasti</w:t>
      </w:r>
      <w:r w:rsidR="1A1B0A8C" w:rsidRPr="184DF95D">
        <w:rPr>
          <w:rFonts w:eastAsia="Arial"/>
          <w:b/>
          <w:lang w:val="cs"/>
        </w:rPr>
        <w:t>,</w:t>
      </w:r>
      <w:r w:rsidR="24A4F8B2" w:rsidRPr="184DF95D">
        <w:rPr>
          <w:rFonts w:eastAsia="Arial"/>
          <w:b/>
          <w:lang w:val="cs"/>
        </w:rPr>
        <w:t xml:space="preserve"> </w:t>
      </w:r>
      <w:r w:rsidR="1A1B0A8C" w:rsidRPr="184DF95D">
        <w:rPr>
          <w:rFonts w:eastAsia="Arial"/>
          <w:b/>
          <w:lang w:val="cs"/>
        </w:rPr>
        <w:t>přičemž ty</w:t>
      </w:r>
      <w:r w:rsidR="0077766B">
        <w:rPr>
          <w:rFonts w:eastAsia="Arial"/>
          <w:b/>
          <w:lang w:val="cs"/>
        </w:rPr>
        <w:t>to trendy</w:t>
      </w:r>
      <w:r w:rsidR="1A1B0A8C" w:rsidRPr="184DF95D">
        <w:rPr>
          <w:rFonts w:eastAsia="Arial"/>
          <w:b/>
          <w:lang w:val="cs"/>
        </w:rPr>
        <w:t xml:space="preserve"> jsou samy o sobě další strukturální výzvou.</w:t>
      </w:r>
      <w:r w:rsidRPr="184DF95D">
        <w:rPr>
          <w:rFonts w:eastAsia="Arial"/>
          <w:lang w:val="cs"/>
        </w:rPr>
        <w:t xml:space="preserve"> Prudký pokles populace v produktivním věku, nedostatek pracovní síly a zejména</w:t>
      </w:r>
      <w:r w:rsidR="0077766B">
        <w:rPr>
          <w:rFonts w:eastAsia="Arial"/>
          <w:lang w:val="cs"/>
        </w:rPr>
        <w:t xml:space="preserve"> nízký počet kvalifikovaných pracovníků se specifickými dovednostmi</w:t>
      </w:r>
      <w:r w:rsidRPr="184DF95D">
        <w:rPr>
          <w:rFonts w:eastAsia="Arial"/>
          <w:lang w:val="cs"/>
        </w:rPr>
        <w:t xml:space="preserve"> </w:t>
      </w:r>
      <w:r w:rsidR="0077766B">
        <w:rPr>
          <w:rFonts w:eastAsia="Arial"/>
          <w:lang w:val="cs"/>
        </w:rPr>
        <w:t>navázanými</w:t>
      </w:r>
      <w:r w:rsidR="7A615580" w:rsidRPr="184DF95D">
        <w:rPr>
          <w:rFonts w:eastAsia="Arial"/>
          <w:lang w:val="cs"/>
        </w:rPr>
        <w:t xml:space="preserve"> na digitální a zelenou transformaci</w:t>
      </w:r>
      <w:r w:rsidRPr="184DF95D">
        <w:rPr>
          <w:rFonts w:eastAsia="Arial"/>
          <w:lang w:val="cs"/>
        </w:rPr>
        <w:t xml:space="preserve">, </w:t>
      </w:r>
      <w:r w:rsidR="000D7661">
        <w:rPr>
          <w:rFonts w:eastAsia="Arial"/>
          <w:lang w:val="cs"/>
        </w:rPr>
        <w:t>mohou být</w:t>
      </w:r>
      <w:r w:rsidRPr="184DF95D">
        <w:rPr>
          <w:rFonts w:eastAsia="Arial"/>
          <w:lang w:val="cs"/>
        </w:rPr>
        <w:t xml:space="preserve"> považovány</w:t>
      </w:r>
      <w:r w:rsidR="000D7661">
        <w:rPr>
          <w:rFonts w:eastAsia="Arial"/>
          <w:lang w:val="cs"/>
        </w:rPr>
        <w:t xml:space="preserve"> (jak vyplývá z publikovaných zpráv – viz kapitola 3)</w:t>
      </w:r>
      <w:r w:rsidRPr="184DF95D">
        <w:rPr>
          <w:rFonts w:eastAsia="Arial"/>
          <w:lang w:val="cs"/>
        </w:rPr>
        <w:t xml:space="preserve"> za</w:t>
      </w:r>
      <w:r w:rsidR="00DE1A2D" w:rsidRPr="184DF95D">
        <w:rPr>
          <w:rFonts w:eastAsia="Arial"/>
          <w:lang w:val="cs"/>
        </w:rPr>
        <w:t xml:space="preserve"> </w:t>
      </w:r>
      <w:r w:rsidR="3736438F" w:rsidRPr="184DF95D">
        <w:rPr>
          <w:rFonts w:eastAsia="Arial"/>
          <w:lang w:val="cs"/>
        </w:rPr>
        <w:t>potenciální</w:t>
      </w:r>
      <w:r w:rsidRPr="184DF95D">
        <w:rPr>
          <w:rFonts w:eastAsia="Arial"/>
          <w:lang w:val="cs"/>
        </w:rPr>
        <w:t xml:space="preserve"> překážky při</w:t>
      </w:r>
      <w:r w:rsidR="0056445C" w:rsidRPr="184DF95D">
        <w:rPr>
          <w:rFonts w:eastAsia="Arial"/>
          <w:lang w:val="cs"/>
        </w:rPr>
        <w:t> </w:t>
      </w:r>
      <w:r w:rsidRPr="184DF95D">
        <w:rPr>
          <w:rFonts w:eastAsia="Arial"/>
          <w:lang w:val="cs"/>
        </w:rPr>
        <w:t>adaptování se na nové podmínky dané těmito transformacemi. V regionech, které jsou</w:t>
      </w:r>
      <w:r w:rsidR="573FD1EE" w:rsidRPr="24BDA798">
        <w:rPr>
          <w:rFonts w:eastAsia="Arial"/>
          <w:lang w:val="cs"/>
        </w:rPr>
        <w:t xml:space="preserve"> intenzivněji</w:t>
      </w:r>
      <w:r w:rsidRPr="184DF95D">
        <w:rPr>
          <w:rFonts w:eastAsia="Arial"/>
          <w:lang w:val="cs"/>
        </w:rPr>
        <w:t xml:space="preserve"> </w:t>
      </w:r>
      <w:r w:rsidR="00EB39A2" w:rsidRPr="184DF95D">
        <w:rPr>
          <w:rFonts w:eastAsia="Arial"/>
          <w:lang w:val="cs"/>
        </w:rPr>
        <w:t xml:space="preserve">zasaženy </w:t>
      </w:r>
      <w:r w:rsidRPr="184DF95D">
        <w:rPr>
          <w:rFonts w:eastAsia="Arial"/>
          <w:lang w:val="cs"/>
        </w:rPr>
        <w:t xml:space="preserve">negativními demografickými změnami </w:t>
      </w:r>
      <w:r w:rsidR="45C05A4A" w:rsidRPr="184DF95D">
        <w:rPr>
          <w:rFonts w:eastAsia="Arial"/>
          <w:lang w:val="cs"/>
        </w:rPr>
        <w:t xml:space="preserve">(včetně </w:t>
      </w:r>
      <w:r w:rsidR="75557ADD" w:rsidRPr="265C4CA2">
        <w:rPr>
          <w:rFonts w:eastAsia="Arial"/>
          <w:lang w:val="cs"/>
        </w:rPr>
        <w:t>odliv</w:t>
      </w:r>
      <w:r w:rsidR="00F3000D">
        <w:rPr>
          <w:rFonts w:eastAsia="Arial"/>
          <w:lang w:val="cs"/>
        </w:rPr>
        <w:t>u</w:t>
      </w:r>
      <w:r w:rsidR="75557ADD" w:rsidRPr="265C4CA2">
        <w:rPr>
          <w:rFonts w:eastAsia="Arial"/>
          <w:lang w:val="cs"/>
        </w:rPr>
        <w:t xml:space="preserve"> mozků</w:t>
      </w:r>
      <w:r w:rsidR="00F3000D">
        <w:rPr>
          <w:rFonts w:eastAsia="Arial"/>
          <w:lang w:val="cs"/>
        </w:rPr>
        <w:t xml:space="preserve"> a</w:t>
      </w:r>
      <w:r w:rsidR="45C05A4A" w:rsidRPr="184DF95D">
        <w:rPr>
          <w:rFonts w:eastAsia="Arial"/>
          <w:lang w:val="cs"/>
        </w:rPr>
        <w:t xml:space="preserve"> </w:t>
      </w:r>
      <w:r w:rsidR="431E06B4" w:rsidRPr="265C4CA2">
        <w:rPr>
          <w:rFonts w:eastAsia="Arial"/>
          <w:lang w:val="cs"/>
        </w:rPr>
        <w:t>talentů</w:t>
      </w:r>
      <w:r w:rsidR="431E06B4" w:rsidRPr="112863F1">
        <w:rPr>
          <w:rFonts w:eastAsia="Arial"/>
          <w:lang w:val="cs"/>
        </w:rPr>
        <w:t xml:space="preserve">, </w:t>
      </w:r>
      <w:r w:rsidR="431E06B4" w:rsidRPr="7E114FD9">
        <w:rPr>
          <w:rFonts w:eastAsia="Arial"/>
          <w:lang w:val="cs"/>
        </w:rPr>
        <w:t>talentov</w:t>
      </w:r>
      <w:r w:rsidR="0077766B">
        <w:rPr>
          <w:rFonts w:eastAsia="Arial"/>
          <w:lang w:val="cs"/>
        </w:rPr>
        <w:t>ých</w:t>
      </w:r>
      <w:r w:rsidR="431E06B4" w:rsidRPr="112863F1">
        <w:rPr>
          <w:rFonts w:eastAsia="Arial"/>
          <w:lang w:val="cs"/>
        </w:rPr>
        <w:t xml:space="preserve"> </w:t>
      </w:r>
      <w:r w:rsidR="431E06B4" w:rsidRPr="7444F7F5">
        <w:rPr>
          <w:rFonts w:eastAsia="Arial"/>
          <w:lang w:val="cs"/>
        </w:rPr>
        <w:t>rozvojov</w:t>
      </w:r>
      <w:r w:rsidR="0077766B">
        <w:rPr>
          <w:rFonts w:eastAsia="Arial"/>
          <w:lang w:val="cs"/>
        </w:rPr>
        <w:t>ých</w:t>
      </w:r>
      <w:r w:rsidR="0F89E099" w:rsidRPr="7444F7F5">
        <w:rPr>
          <w:rFonts w:eastAsia="Arial"/>
          <w:lang w:val="cs"/>
        </w:rPr>
        <w:t xml:space="preserve"> past</w:t>
      </w:r>
      <w:r w:rsidR="0077766B">
        <w:rPr>
          <w:rFonts w:eastAsia="Arial"/>
          <w:lang w:val="cs"/>
        </w:rPr>
        <w:t>í</w:t>
      </w:r>
      <w:r w:rsidR="45C05A4A" w:rsidRPr="184DF95D">
        <w:rPr>
          <w:rFonts w:eastAsia="Arial"/>
          <w:lang w:val="cs"/>
        </w:rPr>
        <w:t>)</w:t>
      </w:r>
      <w:r w:rsidRPr="184DF95D">
        <w:rPr>
          <w:rFonts w:eastAsia="Arial"/>
          <w:lang w:val="cs"/>
        </w:rPr>
        <w:t>, pak může být dopad těchto transformací, na</w:t>
      </w:r>
      <w:r w:rsidR="000D7661">
        <w:rPr>
          <w:rFonts w:eastAsia="Arial"/>
          <w:lang w:val="cs"/>
        </w:rPr>
        <w:t>místo</w:t>
      </w:r>
      <w:r w:rsidR="000D7661" w:rsidRPr="184DF95D">
        <w:rPr>
          <w:rFonts w:eastAsia="Arial"/>
          <w:lang w:val="cs"/>
        </w:rPr>
        <w:t xml:space="preserve"> </w:t>
      </w:r>
      <w:r w:rsidRPr="184DF95D">
        <w:rPr>
          <w:rFonts w:eastAsia="Arial"/>
          <w:lang w:val="cs"/>
        </w:rPr>
        <w:t>od</w:t>
      </w:r>
      <w:r w:rsidR="001920AB" w:rsidRPr="184DF95D">
        <w:rPr>
          <w:rFonts w:eastAsia="Arial"/>
          <w:lang w:val="cs"/>
        </w:rPr>
        <w:t> </w:t>
      </w:r>
      <w:r w:rsidR="00AF1E10">
        <w:rPr>
          <w:rFonts w:eastAsia="Arial"/>
          <w:lang w:val="cs"/>
        </w:rPr>
        <w:t>zamýšleného</w:t>
      </w:r>
      <w:r w:rsidR="00AF1E10" w:rsidRPr="184DF95D">
        <w:rPr>
          <w:rFonts w:eastAsia="Arial"/>
          <w:lang w:val="cs"/>
        </w:rPr>
        <w:t xml:space="preserve"> </w:t>
      </w:r>
      <w:r w:rsidRPr="184DF95D">
        <w:rPr>
          <w:rFonts w:eastAsia="Arial"/>
          <w:lang w:val="cs"/>
        </w:rPr>
        <w:t>přínosu příležitostí, negativní</w:t>
      </w:r>
      <w:r w:rsidR="7BF6BFB6" w:rsidRPr="184DF95D">
        <w:rPr>
          <w:rFonts w:eastAsia="Arial"/>
          <w:lang w:val="cs"/>
        </w:rPr>
        <w:t>. Z tohoto důvodu</w:t>
      </w:r>
      <w:r w:rsidRPr="184DF95D">
        <w:rPr>
          <w:rFonts w:eastAsia="Arial"/>
          <w:lang w:val="cs"/>
        </w:rPr>
        <w:t xml:space="preserve"> je třeba hledat dlouhodobá a</w:t>
      </w:r>
      <w:r w:rsidR="00870FB6" w:rsidRPr="184DF95D">
        <w:rPr>
          <w:rFonts w:eastAsia="Arial"/>
          <w:lang w:val="cs"/>
        </w:rPr>
        <w:t> </w:t>
      </w:r>
      <w:r w:rsidRPr="184DF95D">
        <w:rPr>
          <w:rFonts w:eastAsia="Arial"/>
          <w:lang w:val="cs"/>
        </w:rPr>
        <w:t>stabilitu poskytující řešení, kter</w:t>
      </w:r>
      <w:r w:rsidR="0077766B">
        <w:rPr>
          <w:rFonts w:eastAsia="Arial"/>
          <w:lang w:val="cs"/>
        </w:rPr>
        <w:t>á</w:t>
      </w:r>
      <w:r w:rsidRPr="184DF95D">
        <w:rPr>
          <w:rFonts w:eastAsia="Arial"/>
          <w:lang w:val="cs"/>
        </w:rPr>
        <w:t xml:space="preserve"> reformy nabízí</w:t>
      </w:r>
      <w:r w:rsidR="00142468">
        <w:rPr>
          <w:rFonts w:eastAsia="Arial"/>
          <w:lang w:val="cs"/>
        </w:rPr>
        <w:t>, včetně zohlednění oblasti jak zdravotních, tak sociálních služeb</w:t>
      </w:r>
      <w:r w:rsidR="0067494A">
        <w:rPr>
          <w:rFonts w:eastAsia="Arial"/>
          <w:lang w:val="cs"/>
        </w:rPr>
        <w:t>.</w:t>
      </w:r>
      <w:r w:rsidR="00142468">
        <w:rPr>
          <w:rFonts w:eastAsia="Arial"/>
          <w:lang w:val="cs"/>
        </w:rPr>
        <w:t xml:space="preserve"> </w:t>
      </w:r>
    </w:p>
    <w:p w14:paraId="6AB3EBA9" w14:textId="77777777" w:rsidR="00BB5187" w:rsidRDefault="00BB5187" w:rsidP="008B2C43">
      <w:pPr>
        <w:spacing w:before="0" w:after="0" w:line="312" w:lineRule="auto"/>
        <w:rPr>
          <w:rFonts w:eastAsia="Arial"/>
          <w:lang w:val="cs"/>
        </w:rPr>
      </w:pPr>
    </w:p>
    <w:p w14:paraId="46685D6A" w14:textId="2A303379" w:rsidR="00550D93" w:rsidRDefault="20EB2F35" w:rsidP="00550D93">
      <w:pPr>
        <w:spacing w:before="0" w:after="0" w:line="312" w:lineRule="auto"/>
      </w:pPr>
      <w:r w:rsidRPr="07FB9FCD">
        <w:rPr>
          <w:lang w:val="cs"/>
        </w:rPr>
        <w:t>Pro</w:t>
      </w:r>
      <w:r w:rsidR="000D7661">
        <w:rPr>
          <w:lang w:val="cs"/>
        </w:rPr>
        <w:t xml:space="preserve"> </w:t>
      </w:r>
      <w:r w:rsidRPr="07FB9FCD">
        <w:rPr>
          <w:lang w:val="cs"/>
        </w:rPr>
        <w:t>přijetí a efektivitu přístupů, které jsou šité na míru, je nezbytn</w:t>
      </w:r>
      <w:r w:rsidR="003836A4">
        <w:rPr>
          <w:lang w:val="cs"/>
        </w:rPr>
        <w:t xml:space="preserve">é </w:t>
      </w:r>
      <w:r w:rsidRPr="07FB9FCD">
        <w:rPr>
          <w:lang w:val="cs"/>
        </w:rPr>
        <w:t>mít</w:t>
      </w:r>
      <w:r w:rsidR="231F6B68" w:rsidRPr="07FB9FCD">
        <w:rPr>
          <w:lang w:val="cs"/>
        </w:rPr>
        <w:t xml:space="preserve"> mj.</w:t>
      </w:r>
      <w:r w:rsidRPr="07FB9FCD">
        <w:rPr>
          <w:lang w:val="cs"/>
        </w:rPr>
        <w:t xml:space="preserve"> silné a aktivní instituce, </w:t>
      </w:r>
      <w:r w:rsidR="64B6D9F6" w:rsidRPr="07FB9FCD">
        <w:rPr>
          <w:lang w:val="cs"/>
        </w:rPr>
        <w:t>dobrou s</w:t>
      </w:r>
      <w:r w:rsidRPr="07FB9FCD">
        <w:rPr>
          <w:lang w:val="cs"/>
        </w:rPr>
        <w:t>právu</w:t>
      </w:r>
      <w:r w:rsidR="617F389C" w:rsidRPr="07FB9FCD">
        <w:rPr>
          <w:lang w:val="cs"/>
        </w:rPr>
        <w:t xml:space="preserve">, kvalitní administrativní kapacity a schopnost </w:t>
      </w:r>
      <w:r w:rsidR="00DA26B4">
        <w:rPr>
          <w:lang w:val="cs"/>
        </w:rPr>
        <w:t xml:space="preserve">participativně </w:t>
      </w:r>
      <w:r w:rsidR="617F389C" w:rsidRPr="07FB9FCD">
        <w:rPr>
          <w:lang w:val="cs"/>
        </w:rPr>
        <w:t xml:space="preserve">zapojit </w:t>
      </w:r>
      <w:r w:rsidR="045A2C00" w:rsidRPr="07FB9FCD">
        <w:rPr>
          <w:lang w:val="cs"/>
        </w:rPr>
        <w:t>relevantní partnery do</w:t>
      </w:r>
      <w:r w:rsidR="00C65F63">
        <w:rPr>
          <w:lang w:val="cs"/>
        </w:rPr>
        <w:t> </w:t>
      </w:r>
      <w:r w:rsidR="045A2C00" w:rsidRPr="07FB9FCD">
        <w:rPr>
          <w:lang w:val="cs"/>
        </w:rPr>
        <w:t>strategického plánování</w:t>
      </w:r>
      <w:r w:rsidR="000D7661">
        <w:rPr>
          <w:lang w:val="cs"/>
        </w:rPr>
        <w:t xml:space="preserve"> na evropské i národní úrovni</w:t>
      </w:r>
      <w:r w:rsidR="045A2C00" w:rsidRPr="07FB9FCD">
        <w:rPr>
          <w:lang w:val="cs"/>
        </w:rPr>
        <w:t>.</w:t>
      </w:r>
      <w:r w:rsidR="00B41A58" w:rsidRPr="07FB9FCD">
        <w:rPr>
          <w:lang w:val="cs"/>
        </w:rPr>
        <w:t xml:space="preserve"> </w:t>
      </w:r>
      <w:r w:rsidR="1E5A31F6" w:rsidRPr="07FB9FCD">
        <w:rPr>
          <w:b/>
          <w:lang w:val="cs"/>
        </w:rPr>
        <w:t>Budování institucionální</w:t>
      </w:r>
      <w:r w:rsidR="0077766B">
        <w:rPr>
          <w:b/>
          <w:lang w:val="cs"/>
        </w:rPr>
        <w:t>ch</w:t>
      </w:r>
      <w:r w:rsidR="1E5A31F6" w:rsidRPr="07FB9FCD">
        <w:rPr>
          <w:b/>
          <w:lang w:val="cs"/>
        </w:rPr>
        <w:t xml:space="preserve"> a</w:t>
      </w:r>
      <w:r w:rsidR="00C65F63">
        <w:rPr>
          <w:b/>
          <w:lang w:val="cs"/>
        </w:rPr>
        <w:t> </w:t>
      </w:r>
      <w:r w:rsidR="1E5A31F6" w:rsidRPr="07FB9FCD">
        <w:rPr>
          <w:b/>
          <w:lang w:val="cs"/>
        </w:rPr>
        <w:t>administrativní</w:t>
      </w:r>
      <w:r w:rsidR="0077766B">
        <w:rPr>
          <w:b/>
          <w:lang w:val="cs"/>
        </w:rPr>
        <w:t>ch</w:t>
      </w:r>
      <w:r w:rsidR="1E5A31F6" w:rsidRPr="07FB9FCD">
        <w:rPr>
          <w:b/>
          <w:lang w:val="cs"/>
        </w:rPr>
        <w:t xml:space="preserve"> kapacit j</w:t>
      </w:r>
      <w:r w:rsidR="0077766B">
        <w:rPr>
          <w:b/>
          <w:lang w:val="cs"/>
        </w:rPr>
        <w:t>e</w:t>
      </w:r>
      <w:r w:rsidR="1E5A31F6" w:rsidRPr="07FB9FCD">
        <w:rPr>
          <w:b/>
          <w:lang w:val="cs"/>
        </w:rPr>
        <w:t xml:space="preserve"> </w:t>
      </w:r>
      <w:r w:rsidR="00E67F8D">
        <w:rPr>
          <w:b/>
          <w:lang w:val="cs"/>
        </w:rPr>
        <w:t xml:space="preserve">tak </w:t>
      </w:r>
      <w:r w:rsidR="00B37589">
        <w:rPr>
          <w:b/>
          <w:lang w:val="cs"/>
        </w:rPr>
        <w:t xml:space="preserve">předpokladem </w:t>
      </w:r>
      <w:r w:rsidR="1E5A31F6" w:rsidRPr="07FB9FCD">
        <w:rPr>
          <w:b/>
          <w:lang w:val="cs"/>
        </w:rPr>
        <w:t xml:space="preserve">úspěšné implementace </w:t>
      </w:r>
      <w:r w:rsidR="001C2C62" w:rsidRPr="07FB9FCD">
        <w:rPr>
          <w:b/>
          <w:lang w:val="cs"/>
        </w:rPr>
        <w:t>PS</w:t>
      </w:r>
      <w:r w:rsidR="00966735">
        <w:rPr>
          <w:b/>
          <w:lang w:val="cs"/>
        </w:rPr>
        <w:t>, která</w:t>
      </w:r>
      <w:r w:rsidR="2CBA66E9" w:rsidRPr="07FB9FCD">
        <w:rPr>
          <w:b/>
          <w:lang w:val="cs"/>
        </w:rPr>
        <w:t xml:space="preserve"> k nim</w:t>
      </w:r>
      <w:r w:rsidR="0299DD41" w:rsidRPr="07FB9FCD">
        <w:rPr>
          <w:b/>
          <w:lang w:val="cs"/>
        </w:rPr>
        <w:t xml:space="preserve"> zároveň</w:t>
      </w:r>
      <w:r w:rsidR="2CBA66E9" w:rsidRPr="07FB9FCD">
        <w:rPr>
          <w:b/>
          <w:lang w:val="cs"/>
        </w:rPr>
        <w:t xml:space="preserve"> dlouhodobě přispívá</w:t>
      </w:r>
      <w:r w:rsidR="694C12A5" w:rsidRPr="07FB9FCD">
        <w:rPr>
          <w:b/>
          <w:lang w:val="cs"/>
        </w:rPr>
        <w:t xml:space="preserve"> </w:t>
      </w:r>
      <w:r w:rsidR="694C12A5" w:rsidRPr="07FB9FCD">
        <w:rPr>
          <w:lang w:val="cs"/>
        </w:rPr>
        <w:t xml:space="preserve">(včetně </w:t>
      </w:r>
      <w:proofErr w:type="spellStart"/>
      <w:r w:rsidR="694C12A5" w:rsidRPr="07FB9FCD">
        <w:rPr>
          <w:lang w:val="cs"/>
        </w:rPr>
        <w:t>spill-over</w:t>
      </w:r>
      <w:proofErr w:type="spellEnd"/>
      <w:r w:rsidR="694C12A5" w:rsidRPr="07FB9FCD">
        <w:rPr>
          <w:lang w:val="cs"/>
        </w:rPr>
        <w:t xml:space="preserve"> efektu do</w:t>
      </w:r>
      <w:r w:rsidR="006E7E93">
        <w:rPr>
          <w:lang w:val="cs"/>
        </w:rPr>
        <w:t> </w:t>
      </w:r>
      <w:r w:rsidR="694C12A5" w:rsidRPr="07FB9FCD">
        <w:rPr>
          <w:lang w:val="cs"/>
        </w:rPr>
        <w:t>národní správy)</w:t>
      </w:r>
      <w:r w:rsidR="1E5A31F6" w:rsidRPr="07FB9FCD">
        <w:rPr>
          <w:lang w:val="cs"/>
        </w:rPr>
        <w:t>. Ze zpráv vydaný</w:t>
      </w:r>
      <w:r w:rsidR="00B786E7" w:rsidRPr="07FB9FCD">
        <w:rPr>
          <w:lang w:val="cs"/>
        </w:rPr>
        <w:t xml:space="preserve">ch </w:t>
      </w:r>
      <w:r w:rsidR="5EFDCCA1" w:rsidRPr="07FB9FCD">
        <w:rPr>
          <w:lang w:val="cs"/>
        </w:rPr>
        <w:t xml:space="preserve">na úrovni EU </w:t>
      </w:r>
      <w:r w:rsidR="30A6FB6F" w:rsidRPr="07FB9FCD">
        <w:rPr>
          <w:lang w:val="cs"/>
        </w:rPr>
        <w:t>(</w:t>
      </w:r>
      <w:r w:rsidR="005271FA" w:rsidRPr="07FB9FCD">
        <w:rPr>
          <w:lang w:val="cs"/>
        </w:rPr>
        <w:t>viz</w:t>
      </w:r>
      <w:r w:rsidR="0086176A">
        <w:rPr>
          <w:lang w:val="cs"/>
        </w:rPr>
        <w:t xml:space="preserve"> kapitola 3)</w:t>
      </w:r>
      <w:r w:rsidR="005271FA" w:rsidRPr="07FB9FCD">
        <w:rPr>
          <w:lang w:val="cs"/>
        </w:rPr>
        <w:t xml:space="preserve"> </w:t>
      </w:r>
      <w:r w:rsidR="710B9C95" w:rsidRPr="07FB9FCD">
        <w:rPr>
          <w:lang w:val="cs"/>
        </w:rPr>
        <w:t>a evaluací provedených MMR</w:t>
      </w:r>
      <w:r w:rsidR="00B786E7" w:rsidRPr="07FB9FCD">
        <w:rPr>
          <w:lang w:val="cs"/>
        </w:rPr>
        <w:t xml:space="preserve"> vyplývá, že </w:t>
      </w:r>
      <w:r w:rsidR="66ABB549" w:rsidRPr="07FB9FCD">
        <w:rPr>
          <w:lang w:val="cs"/>
        </w:rPr>
        <w:t>kvalita institucí je</w:t>
      </w:r>
      <w:r w:rsidR="46E1CED6" w:rsidRPr="07FB9FCD">
        <w:rPr>
          <w:lang w:val="cs"/>
        </w:rPr>
        <w:t xml:space="preserve"> rozdílná nejen napříč EU, ale </w:t>
      </w:r>
      <w:r w:rsidR="21AC74A9" w:rsidRPr="30BCDD52">
        <w:rPr>
          <w:lang w:val="cs"/>
        </w:rPr>
        <w:t xml:space="preserve">i </w:t>
      </w:r>
      <w:r w:rsidR="00B64419">
        <w:rPr>
          <w:lang w:val="cs"/>
        </w:rPr>
        <w:t>v ČR</w:t>
      </w:r>
      <w:r w:rsidR="46E1CED6" w:rsidRPr="07FB9FCD">
        <w:rPr>
          <w:lang w:val="cs"/>
        </w:rPr>
        <w:t>.</w:t>
      </w:r>
      <w:r w:rsidR="00F514A2" w:rsidRPr="07FB9FCD">
        <w:rPr>
          <w:lang w:val="cs"/>
        </w:rPr>
        <w:t xml:space="preserve"> </w:t>
      </w:r>
      <w:r w:rsidR="33C3E374" w:rsidRPr="07FB9FCD">
        <w:rPr>
          <w:lang w:val="cs"/>
        </w:rPr>
        <w:t xml:space="preserve">Zlepšování </w:t>
      </w:r>
      <w:r w:rsidR="00C87B8A">
        <w:rPr>
          <w:lang w:val="cs"/>
        </w:rPr>
        <w:t xml:space="preserve">fungování </w:t>
      </w:r>
      <w:r w:rsidR="33C3E374" w:rsidRPr="07FB9FCD">
        <w:rPr>
          <w:lang w:val="cs"/>
        </w:rPr>
        <w:t>institucí vyžaduje posílení místní samosprávy</w:t>
      </w:r>
      <w:r w:rsidR="005E53EC">
        <w:rPr>
          <w:lang w:val="cs"/>
        </w:rPr>
        <w:t>,</w:t>
      </w:r>
      <w:r w:rsidR="00F11FEE">
        <w:rPr>
          <w:lang w:val="cs"/>
        </w:rPr>
        <w:t> </w:t>
      </w:r>
      <w:r w:rsidR="33C3E374" w:rsidRPr="07FB9FCD">
        <w:rPr>
          <w:lang w:val="cs"/>
        </w:rPr>
        <w:t>zvýšení zapojení zainteresovaných stran</w:t>
      </w:r>
      <w:r w:rsidR="00FD74F6">
        <w:rPr>
          <w:lang w:val="cs"/>
        </w:rPr>
        <w:t xml:space="preserve"> na základě partnerského přístupu</w:t>
      </w:r>
      <w:r w:rsidR="33C3E374" w:rsidRPr="07FB9FCD">
        <w:rPr>
          <w:lang w:val="cs"/>
        </w:rPr>
        <w:t>, včetně občanské společnosti</w:t>
      </w:r>
      <w:r w:rsidR="00164180">
        <w:rPr>
          <w:lang w:val="cs"/>
        </w:rPr>
        <w:t xml:space="preserve"> a</w:t>
      </w:r>
      <w:r w:rsidR="0067494A">
        <w:rPr>
          <w:lang w:val="cs"/>
        </w:rPr>
        <w:t xml:space="preserve"> </w:t>
      </w:r>
      <w:r w:rsidR="0067494A" w:rsidRPr="00E15A09">
        <w:rPr>
          <w:b/>
          <w:bCs/>
          <w:shd w:val="clear" w:color="auto" w:fill="FFFFFF"/>
        </w:rPr>
        <w:t xml:space="preserve">nastavení </w:t>
      </w:r>
      <w:r w:rsidR="000C1AE4" w:rsidRPr="00E15A09">
        <w:rPr>
          <w:b/>
          <w:bCs/>
          <w:shd w:val="clear" w:color="auto" w:fill="FFFFFF"/>
        </w:rPr>
        <w:t>systému participace, integrace přidané hodnoty organizované občanské společnosti a faktické naplňování participace – principu partnerství.</w:t>
      </w:r>
      <w:r w:rsidR="33C3E374">
        <w:rPr>
          <w:b/>
          <w:color w:val="FF0000"/>
          <w:shd w:val="clear" w:color="auto" w:fill="FFFFFF"/>
        </w:rPr>
        <w:t xml:space="preserve"> </w:t>
      </w:r>
      <w:r w:rsidR="173F75BB" w:rsidRPr="4AA2430D">
        <w:rPr>
          <w:b/>
          <w:lang w:val="cs"/>
        </w:rPr>
        <w:t xml:space="preserve">Kromě administrativní kapacity by bylo vhodné přistoupit také ke </w:t>
      </w:r>
      <w:r w:rsidR="33C3E374" w:rsidRPr="4AA2430D">
        <w:rPr>
          <w:b/>
          <w:lang w:val="cs"/>
        </w:rPr>
        <w:t>zlepšení sběru a</w:t>
      </w:r>
      <w:r w:rsidR="00D14BD9">
        <w:rPr>
          <w:b/>
          <w:lang w:val="cs"/>
        </w:rPr>
        <w:t> </w:t>
      </w:r>
      <w:r w:rsidR="33C3E374" w:rsidRPr="4AA2430D">
        <w:rPr>
          <w:b/>
          <w:lang w:val="cs"/>
        </w:rPr>
        <w:t>analýzy dat na</w:t>
      </w:r>
      <w:r w:rsidR="00743D19">
        <w:rPr>
          <w:b/>
          <w:lang w:val="cs"/>
        </w:rPr>
        <w:t> </w:t>
      </w:r>
      <w:r w:rsidR="33C3E374" w:rsidRPr="4AA2430D">
        <w:rPr>
          <w:b/>
          <w:lang w:val="cs"/>
        </w:rPr>
        <w:t>podporu přístupu k</w:t>
      </w:r>
      <w:r w:rsidR="00F11FEE">
        <w:rPr>
          <w:b/>
          <w:lang w:val="cs"/>
        </w:rPr>
        <w:t> PS</w:t>
      </w:r>
      <w:r w:rsidR="33C3E374" w:rsidRPr="4AA2430D">
        <w:rPr>
          <w:b/>
          <w:lang w:val="cs"/>
        </w:rPr>
        <w:t xml:space="preserve"> založeného na</w:t>
      </w:r>
      <w:r w:rsidR="00C65F63">
        <w:rPr>
          <w:b/>
          <w:lang w:val="cs"/>
        </w:rPr>
        <w:t> </w:t>
      </w:r>
      <w:r w:rsidR="33C3E374" w:rsidRPr="4AA2430D">
        <w:rPr>
          <w:b/>
          <w:lang w:val="cs"/>
        </w:rPr>
        <w:t>důkazech</w:t>
      </w:r>
      <w:r w:rsidR="00855F20">
        <w:rPr>
          <w:b/>
          <w:lang w:val="cs"/>
        </w:rPr>
        <w:t>.</w:t>
      </w:r>
      <w:bookmarkStart w:id="52" w:name="_Toc167985672"/>
    </w:p>
    <w:p w14:paraId="13AF57F6" w14:textId="1FF2BBC9" w:rsidR="00690E7B" w:rsidRPr="00803E3C" w:rsidRDefault="00D22969" w:rsidP="000D3C39">
      <w:pPr>
        <w:pStyle w:val="Nadpis2"/>
        <w:rPr>
          <w:b w:val="0"/>
          <w:bCs w:val="0"/>
          <w:sz w:val="20"/>
          <w:szCs w:val="20"/>
        </w:rPr>
      </w:pPr>
      <w:bookmarkStart w:id="53" w:name="_Toc178270618"/>
      <w:r>
        <w:lastRenderedPageBreak/>
        <w:t>Sdílené řízení</w:t>
      </w:r>
      <w:r w:rsidR="00910FF9" w:rsidRPr="005E5059">
        <w:t xml:space="preserve"> </w:t>
      </w:r>
      <w:bookmarkEnd w:id="52"/>
      <w:r w:rsidR="00D62627">
        <w:t>a</w:t>
      </w:r>
      <w:r w:rsidR="00A94708">
        <w:t xml:space="preserve"> princip</w:t>
      </w:r>
      <w:r w:rsidR="00D62627">
        <w:t xml:space="preserve"> partnerství</w:t>
      </w:r>
      <w:bookmarkEnd w:id="53"/>
    </w:p>
    <w:p w14:paraId="22422A8D" w14:textId="5165B864" w:rsidR="00564FCB" w:rsidRDefault="00FA0C2F" w:rsidP="003A0EC7">
      <w:pPr>
        <w:pStyle w:val="Nzevkapitoly"/>
        <w:spacing w:after="0" w:line="312" w:lineRule="auto"/>
        <w:rPr>
          <w:rFonts w:ascii="Arial" w:hAnsi="Arial"/>
          <w:b w:val="0"/>
          <w:bCs/>
          <w:sz w:val="20"/>
          <w:szCs w:val="20"/>
        </w:rPr>
      </w:pPr>
      <w:r w:rsidRPr="00FA0C2F">
        <w:rPr>
          <w:rFonts w:ascii="Arial" w:hAnsi="Arial"/>
          <w:b w:val="0"/>
          <w:bCs/>
          <w:sz w:val="20"/>
          <w:szCs w:val="20"/>
        </w:rPr>
        <w:t xml:space="preserve">Sdílené řízení znamená, že odpovědnost za řízení fondů EU nese EK i členské státy. </w:t>
      </w:r>
      <w:r w:rsidR="00564FCB" w:rsidRPr="000E4245">
        <w:rPr>
          <w:rFonts w:ascii="Arial" w:hAnsi="Arial"/>
          <w:sz w:val="20"/>
          <w:szCs w:val="20"/>
        </w:rPr>
        <w:t xml:space="preserve">Cílem sdíleného řízení je zajistit, aby rozhodnutí byla přijímána co nejblíže občanům a aby opatření na úrovni EU byla odůvodněná s ohledem na </w:t>
      </w:r>
      <w:r w:rsidR="00A64070" w:rsidRPr="000E4245">
        <w:rPr>
          <w:rFonts w:ascii="Arial" w:hAnsi="Arial"/>
          <w:sz w:val="20"/>
          <w:szCs w:val="20"/>
        </w:rPr>
        <w:t xml:space="preserve">vnitrostátní, regionální a místní </w:t>
      </w:r>
      <w:r w:rsidR="0068002A" w:rsidRPr="000E4245">
        <w:rPr>
          <w:rFonts w:ascii="Arial" w:hAnsi="Arial"/>
          <w:sz w:val="20"/>
          <w:szCs w:val="20"/>
        </w:rPr>
        <w:t>potřeby</w:t>
      </w:r>
      <w:r w:rsidR="00A64070" w:rsidRPr="000E4245">
        <w:rPr>
          <w:rFonts w:ascii="Arial" w:hAnsi="Arial"/>
          <w:sz w:val="20"/>
          <w:szCs w:val="20"/>
        </w:rPr>
        <w:t>.</w:t>
      </w:r>
      <w:r w:rsidR="0068002A" w:rsidRPr="000E4245">
        <w:rPr>
          <w:rFonts w:ascii="Arial" w:hAnsi="Arial"/>
          <w:sz w:val="20"/>
          <w:szCs w:val="20"/>
        </w:rPr>
        <w:t xml:space="preserve"> </w:t>
      </w:r>
      <w:r w:rsidR="00EC0166">
        <w:rPr>
          <w:rFonts w:ascii="Arial" w:hAnsi="Arial"/>
          <w:b w:val="0"/>
          <w:bCs/>
          <w:sz w:val="20"/>
          <w:szCs w:val="20"/>
        </w:rPr>
        <w:t>Tyto potřeby musí vycházet</w:t>
      </w:r>
      <w:r w:rsidR="0055581D">
        <w:rPr>
          <w:rFonts w:ascii="Arial" w:hAnsi="Arial"/>
          <w:b w:val="0"/>
          <w:bCs/>
          <w:sz w:val="20"/>
          <w:szCs w:val="20"/>
        </w:rPr>
        <w:t xml:space="preserve"> </w:t>
      </w:r>
      <w:r w:rsidR="00EC0166">
        <w:rPr>
          <w:rFonts w:ascii="Arial" w:hAnsi="Arial"/>
          <w:b w:val="0"/>
          <w:bCs/>
          <w:sz w:val="20"/>
          <w:szCs w:val="20"/>
        </w:rPr>
        <w:t>zdola nahoru, tedy z</w:t>
      </w:r>
      <w:r w:rsidR="00EF25AA">
        <w:rPr>
          <w:rFonts w:ascii="Arial" w:hAnsi="Arial"/>
          <w:b w:val="0"/>
          <w:bCs/>
          <w:sz w:val="20"/>
          <w:szCs w:val="20"/>
        </w:rPr>
        <w:t xml:space="preserve"> obcí, </w:t>
      </w:r>
      <w:r w:rsidR="00EC0166">
        <w:rPr>
          <w:rFonts w:ascii="Arial" w:hAnsi="Arial"/>
          <w:b w:val="0"/>
          <w:bCs/>
          <w:sz w:val="20"/>
          <w:szCs w:val="20"/>
        </w:rPr>
        <w:t>měst, regionů a</w:t>
      </w:r>
      <w:r w:rsidR="00134E51">
        <w:rPr>
          <w:rFonts w:ascii="Arial" w:hAnsi="Arial"/>
          <w:b w:val="0"/>
          <w:bCs/>
          <w:sz w:val="20"/>
          <w:szCs w:val="20"/>
        </w:rPr>
        <w:t xml:space="preserve"> </w:t>
      </w:r>
      <w:r w:rsidR="001116F3">
        <w:rPr>
          <w:rFonts w:ascii="Arial" w:hAnsi="Arial"/>
          <w:b w:val="0"/>
          <w:bCs/>
          <w:sz w:val="20"/>
          <w:szCs w:val="20"/>
        </w:rPr>
        <w:t xml:space="preserve">z </w:t>
      </w:r>
      <w:r w:rsidR="00134E51">
        <w:rPr>
          <w:rFonts w:ascii="Arial" w:hAnsi="Arial"/>
          <w:b w:val="0"/>
          <w:bCs/>
          <w:sz w:val="20"/>
          <w:szCs w:val="20"/>
        </w:rPr>
        <w:t>faktického naplňování participace</w:t>
      </w:r>
      <w:r w:rsidR="00EC0166">
        <w:rPr>
          <w:rFonts w:ascii="Arial" w:hAnsi="Arial"/>
          <w:b w:val="0"/>
          <w:bCs/>
          <w:sz w:val="20"/>
          <w:szCs w:val="20"/>
        </w:rPr>
        <w:t xml:space="preserve"> členských států směrem k EK. </w:t>
      </w:r>
    </w:p>
    <w:p w14:paraId="5EEC2704" w14:textId="77777777" w:rsidR="00134E51" w:rsidRDefault="00134E51" w:rsidP="003A0EC7">
      <w:pPr>
        <w:pStyle w:val="Nzevkapitoly"/>
        <w:spacing w:after="0" w:line="312" w:lineRule="auto"/>
        <w:rPr>
          <w:rFonts w:ascii="Arial" w:hAnsi="Arial"/>
          <w:b w:val="0"/>
          <w:bCs/>
          <w:sz w:val="20"/>
          <w:szCs w:val="20"/>
        </w:rPr>
      </w:pPr>
    </w:p>
    <w:p w14:paraId="0B92794B" w14:textId="5072C630" w:rsidR="00AC6115" w:rsidRDefault="005966B5" w:rsidP="003A0EC7">
      <w:pPr>
        <w:pStyle w:val="Nzevkapitoly"/>
        <w:spacing w:after="0" w:line="312" w:lineRule="auto"/>
        <w:rPr>
          <w:rFonts w:ascii="Arial" w:hAnsi="Arial"/>
          <w:b w:val="0"/>
          <w:bCs/>
          <w:sz w:val="20"/>
          <w:szCs w:val="20"/>
        </w:rPr>
      </w:pPr>
      <w:r>
        <w:rPr>
          <w:rFonts w:ascii="Arial" w:hAnsi="Arial"/>
          <w:b w:val="0"/>
          <w:bCs/>
          <w:sz w:val="20"/>
          <w:szCs w:val="20"/>
        </w:rPr>
        <w:t xml:space="preserve">Důležitým aspektem je, že </w:t>
      </w:r>
      <w:r w:rsidRPr="00FB2F72">
        <w:rPr>
          <w:rFonts w:ascii="Arial" w:hAnsi="Arial"/>
          <w:sz w:val="20"/>
          <w:szCs w:val="20"/>
        </w:rPr>
        <w:t>sdílené řízení funguje na základě zásady partnerství</w:t>
      </w:r>
      <w:r w:rsidR="0020388C">
        <w:rPr>
          <w:rFonts w:ascii="Arial" w:hAnsi="Arial"/>
          <w:sz w:val="20"/>
          <w:szCs w:val="20"/>
        </w:rPr>
        <w:t xml:space="preserve"> a participace</w:t>
      </w:r>
      <w:r>
        <w:rPr>
          <w:rFonts w:ascii="Arial" w:hAnsi="Arial"/>
          <w:b w:val="0"/>
          <w:bCs/>
          <w:sz w:val="20"/>
          <w:szCs w:val="20"/>
        </w:rPr>
        <w:t>, podle níž by měli být partneři a</w:t>
      </w:r>
      <w:r w:rsidR="009155D3">
        <w:rPr>
          <w:rFonts w:ascii="Arial" w:hAnsi="Arial"/>
          <w:b w:val="0"/>
          <w:bCs/>
          <w:sz w:val="20"/>
          <w:szCs w:val="20"/>
        </w:rPr>
        <w:t> </w:t>
      </w:r>
      <w:r>
        <w:rPr>
          <w:rFonts w:ascii="Arial" w:hAnsi="Arial"/>
          <w:b w:val="0"/>
          <w:bCs/>
          <w:sz w:val="20"/>
          <w:szCs w:val="20"/>
        </w:rPr>
        <w:t xml:space="preserve">zúčastněné strany zapojeni do všech fází realizace od </w:t>
      </w:r>
      <w:r w:rsidR="00DA3CC9">
        <w:rPr>
          <w:rFonts w:ascii="Arial" w:hAnsi="Arial"/>
          <w:b w:val="0"/>
          <w:bCs/>
          <w:sz w:val="20"/>
          <w:szCs w:val="20"/>
        </w:rPr>
        <w:t>plánování</w:t>
      </w:r>
      <w:r>
        <w:rPr>
          <w:rFonts w:ascii="Arial" w:hAnsi="Arial"/>
          <w:b w:val="0"/>
          <w:bCs/>
          <w:sz w:val="20"/>
          <w:szCs w:val="20"/>
        </w:rPr>
        <w:t xml:space="preserve"> až po</w:t>
      </w:r>
      <w:r w:rsidR="00C65F63">
        <w:rPr>
          <w:rFonts w:ascii="Arial" w:hAnsi="Arial"/>
          <w:b w:val="0"/>
          <w:bCs/>
          <w:sz w:val="20"/>
          <w:szCs w:val="20"/>
        </w:rPr>
        <w:t> </w:t>
      </w:r>
      <w:r>
        <w:rPr>
          <w:rFonts w:ascii="Arial" w:hAnsi="Arial"/>
          <w:b w:val="0"/>
          <w:bCs/>
          <w:sz w:val="20"/>
          <w:szCs w:val="20"/>
        </w:rPr>
        <w:t xml:space="preserve">provádění, monitorování a hodnocení. </w:t>
      </w:r>
    </w:p>
    <w:p w14:paraId="025961D9" w14:textId="77777777" w:rsidR="00315A91" w:rsidRDefault="00315A91" w:rsidP="003A0EC7">
      <w:pPr>
        <w:pStyle w:val="Nzevkapitoly"/>
        <w:spacing w:after="0" w:line="312" w:lineRule="auto"/>
        <w:rPr>
          <w:rFonts w:ascii="Arial" w:hAnsi="Arial"/>
          <w:b w:val="0"/>
          <w:bCs/>
          <w:sz w:val="20"/>
          <w:szCs w:val="20"/>
        </w:rPr>
      </w:pPr>
    </w:p>
    <w:p w14:paraId="617397BB" w14:textId="4B99C091" w:rsidR="0063359E" w:rsidRPr="004600EF" w:rsidRDefault="00315A91" w:rsidP="003A0EC7">
      <w:pPr>
        <w:pStyle w:val="Nzevkapitoly"/>
        <w:spacing w:after="0" w:line="312" w:lineRule="auto"/>
        <w:rPr>
          <w:rFonts w:ascii="Arial" w:hAnsi="Arial"/>
          <w:sz w:val="20"/>
          <w:szCs w:val="20"/>
        </w:rPr>
      </w:pPr>
      <w:r w:rsidRPr="000E4245">
        <w:rPr>
          <w:rFonts w:ascii="Arial" w:hAnsi="Arial"/>
          <w:sz w:val="20"/>
          <w:szCs w:val="20"/>
        </w:rPr>
        <w:t>Sdílené řízení zvyšuje pocit odpovědnosti za cíle EU</w:t>
      </w:r>
      <w:r>
        <w:rPr>
          <w:rFonts w:ascii="Arial" w:hAnsi="Arial"/>
          <w:b w:val="0"/>
          <w:bCs/>
          <w:sz w:val="20"/>
          <w:szCs w:val="20"/>
        </w:rPr>
        <w:t>, jelikož členské státy a EK sdílejí rozhodovací pravomoc a odpovědnost a programy financuj</w:t>
      </w:r>
      <w:r w:rsidR="00EC0166">
        <w:rPr>
          <w:rFonts w:ascii="Arial" w:hAnsi="Arial"/>
          <w:b w:val="0"/>
          <w:bCs/>
          <w:sz w:val="20"/>
          <w:szCs w:val="20"/>
        </w:rPr>
        <w:t>í</w:t>
      </w:r>
      <w:r>
        <w:rPr>
          <w:rFonts w:ascii="Arial" w:hAnsi="Arial"/>
          <w:b w:val="0"/>
          <w:bCs/>
          <w:sz w:val="20"/>
          <w:szCs w:val="20"/>
        </w:rPr>
        <w:t xml:space="preserve"> </w:t>
      </w:r>
      <w:r w:rsidR="00345D9C">
        <w:rPr>
          <w:rFonts w:ascii="Arial" w:hAnsi="Arial"/>
          <w:b w:val="0"/>
          <w:bCs/>
          <w:sz w:val="20"/>
          <w:szCs w:val="20"/>
        </w:rPr>
        <w:t xml:space="preserve">společně. </w:t>
      </w:r>
      <w:r w:rsidR="00EC0166" w:rsidRPr="000E4245">
        <w:rPr>
          <w:rFonts w:ascii="Arial" w:hAnsi="Arial"/>
          <w:sz w:val="20"/>
          <w:szCs w:val="20"/>
        </w:rPr>
        <w:t>Sdílené řízení by mělo být</w:t>
      </w:r>
      <w:r w:rsidR="00345D9C" w:rsidRPr="000E4245">
        <w:rPr>
          <w:rFonts w:ascii="Arial" w:hAnsi="Arial"/>
          <w:sz w:val="20"/>
          <w:szCs w:val="20"/>
        </w:rPr>
        <w:t xml:space="preserve"> </w:t>
      </w:r>
      <w:r w:rsidR="00722E7C" w:rsidRPr="000E4245">
        <w:rPr>
          <w:rFonts w:ascii="Arial" w:hAnsi="Arial"/>
          <w:sz w:val="20"/>
          <w:szCs w:val="20"/>
        </w:rPr>
        <w:t>založeno na</w:t>
      </w:r>
      <w:r w:rsidR="00B7261A">
        <w:rPr>
          <w:rFonts w:ascii="Arial" w:hAnsi="Arial"/>
          <w:sz w:val="20"/>
          <w:szCs w:val="20"/>
        </w:rPr>
        <w:t> </w:t>
      </w:r>
      <w:r w:rsidR="00722E7C" w:rsidRPr="000E4245">
        <w:rPr>
          <w:rFonts w:ascii="Arial" w:hAnsi="Arial"/>
          <w:sz w:val="20"/>
          <w:szCs w:val="20"/>
        </w:rPr>
        <w:t>vzájemné důvěře a jasném a vyváženém rozdělení úkolů a</w:t>
      </w:r>
      <w:r w:rsidR="009155D3" w:rsidRPr="000E4245">
        <w:rPr>
          <w:rFonts w:ascii="Arial" w:hAnsi="Arial"/>
          <w:sz w:val="20"/>
          <w:szCs w:val="20"/>
        </w:rPr>
        <w:t> </w:t>
      </w:r>
      <w:r w:rsidR="00722E7C" w:rsidRPr="000E4245">
        <w:rPr>
          <w:rFonts w:ascii="Arial" w:hAnsi="Arial"/>
          <w:sz w:val="20"/>
          <w:szCs w:val="20"/>
        </w:rPr>
        <w:t>odpovědností</w:t>
      </w:r>
      <w:r w:rsidR="00722E7C">
        <w:rPr>
          <w:rFonts w:ascii="Arial" w:hAnsi="Arial"/>
          <w:b w:val="0"/>
          <w:bCs/>
          <w:sz w:val="20"/>
          <w:szCs w:val="20"/>
        </w:rPr>
        <w:t xml:space="preserve"> mezi EK a členské státy</w:t>
      </w:r>
      <w:r w:rsidR="009C5E33">
        <w:rPr>
          <w:rFonts w:ascii="Arial" w:hAnsi="Arial"/>
          <w:b w:val="0"/>
          <w:bCs/>
          <w:sz w:val="20"/>
          <w:szCs w:val="20"/>
        </w:rPr>
        <w:t xml:space="preserve"> s cílem usnadnit provádění </w:t>
      </w:r>
      <w:r w:rsidR="00FC6C02">
        <w:rPr>
          <w:rFonts w:ascii="Arial" w:hAnsi="Arial"/>
          <w:b w:val="0"/>
          <w:bCs/>
          <w:sz w:val="20"/>
          <w:szCs w:val="20"/>
        </w:rPr>
        <w:t>PS</w:t>
      </w:r>
      <w:r w:rsidR="009C5E33">
        <w:rPr>
          <w:rFonts w:ascii="Arial" w:hAnsi="Arial"/>
          <w:b w:val="0"/>
          <w:bCs/>
          <w:sz w:val="20"/>
          <w:szCs w:val="20"/>
        </w:rPr>
        <w:t xml:space="preserve">. </w:t>
      </w:r>
      <w:r w:rsidR="004600EF" w:rsidRPr="004600EF">
        <w:rPr>
          <w:rFonts w:ascii="Arial" w:hAnsi="Arial"/>
          <w:sz w:val="20"/>
          <w:szCs w:val="20"/>
        </w:rPr>
        <w:t xml:space="preserve">Sdílené řízení by </w:t>
      </w:r>
      <w:r w:rsidR="008C51BC">
        <w:rPr>
          <w:rFonts w:ascii="Arial" w:hAnsi="Arial"/>
          <w:sz w:val="20"/>
          <w:szCs w:val="20"/>
        </w:rPr>
        <w:t xml:space="preserve">proto </w:t>
      </w:r>
      <w:r w:rsidR="004600EF" w:rsidRPr="004600EF">
        <w:rPr>
          <w:rFonts w:ascii="Arial" w:hAnsi="Arial"/>
          <w:sz w:val="20"/>
          <w:szCs w:val="20"/>
        </w:rPr>
        <w:t>mělo být zachováno i pro PS po roce 2027.</w:t>
      </w:r>
    </w:p>
    <w:p w14:paraId="41BBB393" w14:textId="2951C416" w:rsidR="001A794D" w:rsidRPr="00803E3C" w:rsidRDefault="000B2EF6" w:rsidP="000D3C39">
      <w:pPr>
        <w:pStyle w:val="Nadpis2"/>
        <w:rPr>
          <w:b w:val="0"/>
          <w:bCs w:val="0"/>
          <w:sz w:val="20"/>
          <w:szCs w:val="20"/>
        </w:rPr>
      </w:pPr>
      <w:bookmarkStart w:id="54" w:name="_Toc178270619"/>
      <w:bookmarkStart w:id="55" w:name="_Toc167985673"/>
      <w:r w:rsidRPr="005E5059">
        <w:t>Lidské zdroje</w:t>
      </w:r>
      <w:bookmarkEnd w:id="54"/>
      <w:r w:rsidR="001A794D" w:rsidRPr="005E5059">
        <w:t xml:space="preserve"> </w:t>
      </w:r>
      <w:bookmarkEnd w:id="55"/>
    </w:p>
    <w:p w14:paraId="34085648" w14:textId="79BDD538" w:rsidR="78462B43" w:rsidRPr="008B2C43" w:rsidRDefault="00987697" w:rsidP="2979E3BA">
      <w:pPr>
        <w:pStyle w:val="Nzevkapitoly"/>
        <w:spacing w:after="0" w:line="312" w:lineRule="auto"/>
        <w:rPr>
          <w:rFonts w:ascii="Arial" w:hAnsi="Arial"/>
          <w:b w:val="0"/>
          <w:sz w:val="20"/>
          <w:szCs w:val="20"/>
        </w:rPr>
      </w:pPr>
      <w:r>
        <w:rPr>
          <w:rFonts w:ascii="Arial" w:eastAsiaTheme="minorEastAsia" w:hAnsi="Arial"/>
          <w:b w:val="0"/>
          <w:sz w:val="20"/>
          <w:szCs w:val="20"/>
        </w:rPr>
        <w:t>Přínos</w:t>
      </w:r>
      <w:r w:rsidRPr="008B2C43">
        <w:rPr>
          <w:rFonts w:ascii="Arial" w:eastAsiaTheme="minorEastAsia" w:hAnsi="Arial"/>
          <w:b w:val="0"/>
          <w:sz w:val="20"/>
          <w:szCs w:val="20"/>
        </w:rPr>
        <w:t xml:space="preserve"> </w:t>
      </w:r>
      <w:r w:rsidR="00C074FA">
        <w:rPr>
          <w:rFonts w:ascii="Arial" w:eastAsiaTheme="minorEastAsia" w:hAnsi="Arial"/>
          <w:b w:val="0"/>
          <w:sz w:val="20"/>
          <w:szCs w:val="20"/>
        </w:rPr>
        <w:t>PS</w:t>
      </w:r>
      <w:r w:rsidR="78462B43" w:rsidRPr="008B2C43">
        <w:rPr>
          <w:rFonts w:ascii="Arial" w:eastAsiaTheme="minorEastAsia" w:hAnsi="Arial"/>
          <w:b w:val="0"/>
          <w:sz w:val="20"/>
          <w:szCs w:val="20"/>
        </w:rPr>
        <w:t xml:space="preserve"> pro konkurenceschopnost EU a jejích regionů je třeba podporovat prostřednictvím investic do</w:t>
      </w:r>
      <w:r w:rsidR="00E13BCA">
        <w:rPr>
          <w:rFonts w:ascii="Arial" w:eastAsiaTheme="minorEastAsia" w:hAnsi="Arial"/>
          <w:b w:val="0"/>
          <w:sz w:val="20"/>
          <w:szCs w:val="20"/>
        </w:rPr>
        <w:t> </w:t>
      </w:r>
      <w:r w:rsidR="78462B43" w:rsidRPr="008B2C43">
        <w:rPr>
          <w:rFonts w:ascii="Arial" w:eastAsiaTheme="minorEastAsia" w:hAnsi="Arial"/>
          <w:b w:val="0"/>
          <w:sz w:val="20"/>
          <w:szCs w:val="20"/>
        </w:rPr>
        <w:t xml:space="preserve">lidského kapitálu. </w:t>
      </w:r>
      <w:r w:rsidR="6D41AE41" w:rsidRPr="03764D5D">
        <w:rPr>
          <w:rFonts w:ascii="Arial" w:eastAsiaTheme="minorEastAsia" w:hAnsi="Arial"/>
          <w:sz w:val="20"/>
          <w:szCs w:val="20"/>
        </w:rPr>
        <w:t>Investice do vzdělání hrají zásadní roli v podpoře inovací</w:t>
      </w:r>
      <w:r w:rsidR="007C74D8">
        <w:rPr>
          <w:rFonts w:ascii="Arial" w:eastAsiaTheme="minorEastAsia" w:hAnsi="Arial"/>
          <w:sz w:val="20"/>
          <w:szCs w:val="20"/>
        </w:rPr>
        <w:t>. J</w:t>
      </w:r>
      <w:r w:rsidR="6D41AE41" w:rsidRPr="03764D5D">
        <w:rPr>
          <w:rFonts w:ascii="Arial" w:eastAsiaTheme="minorEastAsia" w:hAnsi="Arial"/>
          <w:sz w:val="20"/>
          <w:szCs w:val="20"/>
        </w:rPr>
        <w:t>sou klíčové pro</w:t>
      </w:r>
      <w:r w:rsidR="00161C8F">
        <w:rPr>
          <w:rFonts w:ascii="Arial" w:eastAsiaTheme="minorEastAsia" w:hAnsi="Arial"/>
          <w:sz w:val="20"/>
          <w:szCs w:val="20"/>
        </w:rPr>
        <w:t> </w:t>
      </w:r>
      <w:r w:rsidR="6D41AE41" w:rsidRPr="03764D5D">
        <w:rPr>
          <w:rFonts w:ascii="Arial" w:eastAsiaTheme="minorEastAsia" w:hAnsi="Arial"/>
          <w:sz w:val="20"/>
          <w:szCs w:val="20"/>
        </w:rPr>
        <w:t>vytvoření kvalifikované, odolné a přizpůsobivé pracovní síly, která je pro udržitelnou inovaci a</w:t>
      </w:r>
      <w:r w:rsidR="00192F9D">
        <w:rPr>
          <w:rFonts w:ascii="Arial" w:eastAsiaTheme="minorEastAsia" w:hAnsi="Arial"/>
          <w:sz w:val="20"/>
          <w:szCs w:val="20"/>
        </w:rPr>
        <w:t xml:space="preserve"> </w:t>
      </w:r>
      <w:r w:rsidR="6D41AE41" w:rsidRPr="03764D5D">
        <w:rPr>
          <w:rFonts w:ascii="Arial" w:eastAsiaTheme="minorEastAsia" w:hAnsi="Arial"/>
          <w:sz w:val="20"/>
          <w:szCs w:val="20"/>
        </w:rPr>
        <w:t>ekonomický rozvoj nezbytná.</w:t>
      </w:r>
      <w:r w:rsidR="00444AB0">
        <w:rPr>
          <w:rFonts w:ascii="Arial" w:eastAsiaTheme="minorEastAsia" w:hAnsi="Arial"/>
          <w:b w:val="0"/>
          <w:sz w:val="20"/>
          <w:szCs w:val="20"/>
        </w:rPr>
        <w:t xml:space="preserve"> </w:t>
      </w:r>
      <w:r w:rsidR="78462B43" w:rsidRPr="619DC12E">
        <w:rPr>
          <w:rFonts w:ascii="Arial" w:eastAsiaTheme="minorEastAsia" w:hAnsi="Arial"/>
          <w:b w:val="0"/>
          <w:sz w:val="20"/>
          <w:szCs w:val="20"/>
        </w:rPr>
        <w:t>Současn</w:t>
      </w:r>
      <w:r w:rsidR="4E72D7E5" w:rsidRPr="619DC12E">
        <w:rPr>
          <w:rFonts w:ascii="Arial" w:eastAsiaTheme="minorEastAsia" w:hAnsi="Arial"/>
          <w:b w:val="0"/>
          <w:sz w:val="20"/>
          <w:szCs w:val="20"/>
        </w:rPr>
        <w:t>á</w:t>
      </w:r>
      <w:r w:rsidR="78462B43" w:rsidRPr="008B2C43">
        <w:rPr>
          <w:rFonts w:ascii="Arial" w:eastAsiaTheme="minorEastAsia" w:hAnsi="Arial"/>
          <w:b w:val="0"/>
          <w:sz w:val="20"/>
          <w:szCs w:val="20"/>
        </w:rPr>
        <w:t xml:space="preserve"> technologická i zelená transformace</w:t>
      </w:r>
      <w:r w:rsidR="00D82B1A">
        <w:rPr>
          <w:rFonts w:ascii="Arial" w:eastAsiaTheme="minorEastAsia" w:hAnsi="Arial"/>
          <w:b w:val="0"/>
          <w:sz w:val="20"/>
          <w:szCs w:val="20"/>
        </w:rPr>
        <w:t xml:space="preserve"> </w:t>
      </w:r>
      <w:r w:rsidR="78462B43" w:rsidRPr="008B2C43">
        <w:rPr>
          <w:rFonts w:ascii="Arial" w:eastAsiaTheme="minorEastAsia" w:hAnsi="Arial"/>
          <w:b w:val="0"/>
          <w:sz w:val="20"/>
          <w:szCs w:val="20"/>
        </w:rPr>
        <w:t>vyžaduj</w:t>
      </w:r>
      <w:r w:rsidR="00D82B1A">
        <w:rPr>
          <w:rFonts w:ascii="Arial" w:eastAsiaTheme="minorEastAsia" w:hAnsi="Arial"/>
          <w:b w:val="0"/>
          <w:sz w:val="20"/>
          <w:szCs w:val="20"/>
        </w:rPr>
        <w:t>e</w:t>
      </w:r>
      <w:r w:rsidR="78462B43" w:rsidRPr="008B2C43">
        <w:rPr>
          <w:rFonts w:ascii="Arial" w:eastAsiaTheme="minorEastAsia" w:hAnsi="Arial"/>
          <w:b w:val="0"/>
          <w:sz w:val="20"/>
          <w:szCs w:val="20"/>
        </w:rPr>
        <w:t xml:space="preserve"> kvalifikovanou pracovní sílu, která bude </w:t>
      </w:r>
      <w:r w:rsidR="571DC649" w:rsidRPr="1E75B461">
        <w:rPr>
          <w:rFonts w:ascii="Arial" w:eastAsiaTheme="minorEastAsia" w:hAnsi="Arial"/>
          <w:b w:val="0"/>
          <w:sz w:val="20"/>
          <w:szCs w:val="20"/>
        </w:rPr>
        <w:t xml:space="preserve">schopna </w:t>
      </w:r>
      <w:r w:rsidR="78462B43" w:rsidRPr="1E75B461">
        <w:rPr>
          <w:rFonts w:ascii="Arial" w:eastAsiaTheme="minorEastAsia" w:hAnsi="Arial"/>
          <w:b w:val="0"/>
          <w:sz w:val="20"/>
          <w:szCs w:val="20"/>
        </w:rPr>
        <w:t>čelit</w:t>
      </w:r>
      <w:r w:rsidR="78462B43" w:rsidRPr="008B2C43">
        <w:rPr>
          <w:rFonts w:ascii="Arial" w:eastAsiaTheme="minorEastAsia" w:hAnsi="Arial"/>
          <w:b w:val="0"/>
          <w:sz w:val="20"/>
          <w:szCs w:val="20"/>
        </w:rPr>
        <w:t xml:space="preserve"> novým sociálním a ekonomickým výzvám</w:t>
      </w:r>
      <w:r w:rsidR="002622BE">
        <w:rPr>
          <w:rFonts w:ascii="Arial" w:eastAsiaTheme="minorEastAsia" w:hAnsi="Arial"/>
          <w:b w:val="0"/>
          <w:sz w:val="20"/>
          <w:szCs w:val="20"/>
        </w:rPr>
        <w:t>.</w:t>
      </w:r>
      <w:r w:rsidR="4390B30F" w:rsidRPr="0CEA1D7D">
        <w:rPr>
          <w:rFonts w:ascii="Arial" w:eastAsiaTheme="minorEastAsia" w:hAnsi="Arial"/>
          <w:b w:val="0"/>
          <w:sz w:val="20"/>
          <w:szCs w:val="20"/>
        </w:rPr>
        <w:t xml:space="preserve"> </w:t>
      </w:r>
    </w:p>
    <w:p w14:paraId="759E5F09" w14:textId="77777777" w:rsidR="004600EF" w:rsidRDefault="004600EF" w:rsidP="0605F58C">
      <w:pPr>
        <w:pStyle w:val="Nzevkapitoly"/>
        <w:spacing w:after="0" w:line="312" w:lineRule="auto"/>
        <w:rPr>
          <w:rFonts w:ascii="Arial" w:eastAsiaTheme="minorEastAsia" w:hAnsi="Arial"/>
          <w:b w:val="0"/>
          <w:sz w:val="20"/>
          <w:szCs w:val="20"/>
        </w:rPr>
      </w:pPr>
    </w:p>
    <w:p w14:paraId="3D115321" w14:textId="5BB134AD" w:rsidR="006800B1" w:rsidRPr="000D7661" w:rsidRDefault="006800B1" w:rsidP="006800B1">
      <w:pPr>
        <w:pStyle w:val="Nzevkapitoly"/>
        <w:spacing w:after="0" w:line="312" w:lineRule="auto"/>
        <w:rPr>
          <w:rFonts w:ascii="Arial" w:hAnsi="Arial"/>
          <w:bCs/>
          <w:sz w:val="20"/>
          <w:szCs w:val="20"/>
        </w:rPr>
      </w:pPr>
      <w:bookmarkStart w:id="56" w:name="_Toc167985674"/>
      <w:r w:rsidRPr="000D7661">
        <w:rPr>
          <w:rFonts w:ascii="Arial" w:eastAsiaTheme="minorEastAsia" w:hAnsi="Arial"/>
          <w:b w:val="0"/>
          <w:sz w:val="20"/>
          <w:szCs w:val="20"/>
        </w:rPr>
        <w:t>Oblast lidských zdrojů také zásadně souvisí s problematikou reforem, budováním institucionálních kapacit a kompetencí státu i regionů.</w:t>
      </w:r>
      <w:r w:rsidR="00416FE2" w:rsidRPr="000D7661">
        <w:rPr>
          <w:rFonts w:ascii="Arial" w:eastAsiaTheme="minorEastAsia" w:hAnsi="Arial"/>
          <w:b w:val="0"/>
          <w:sz w:val="20"/>
          <w:szCs w:val="20"/>
        </w:rPr>
        <w:t xml:space="preserve"> </w:t>
      </w:r>
      <w:r w:rsidRPr="000D7661">
        <w:rPr>
          <w:rFonts w:ascii="Arial" w:eastAsiaTheme="minorEastAsia" w:hAnsi="Arial"/>
          <w:bCs/>
          <w:sz w:val="20"/>
          <w:szCs w:val="20"/>
        </w:rPr>
        <w:t>Důraz musí být kladen na strategické plánování, efektivní řízení, spolupráci a výměnu zkušeností (na všech úrovních, vč</w:t>
      </w:r>
      <w:r w:rsidR="000D7661" w:rsidRPr="000D7661">
        <w:rPr>
          <w:rFonts w:ascii="Arial" w:eastAsiaTheme="minorEastAsia" w:hAnsi="Arial"/>
          <w:bCs/>
          <w:sz w:val="20"/>
          <w:szCs w:val="20"/>
        </w:rPr>
        <w:t>etně</w:t>
      </w:r>
      <w:r w:rsidRPr="000D7661">
        <w:rPr>
          <w:rFonts w:ascii="Arial" w:eastAsiaTheme="minorEastAsia" w:hAnsi="Arial"/>
          <w:bCs/>
          <w:sz w:val="20"/>
          <w:szCs w:val="20"/>
        </w:rPr>
        <w:t xml:space="preserve"> evropské). Dále je třeba dbát na adekvátnost, stabilitu a odbornost administrativních kapacit na všech úrovních rozvoje, včetně podpory kapacity absorpční.</w:t>
      </w:r>
    </w:p>
    <w:p w14:paraId="1F8B90D4" w14:textId="40DC4766" w:rsidR="007113B1" w:rsidRDefault="0B9A656E" w:rsidP="007113B1">
      <w:pPr>
        <w:pStyle w:val="Nadpis2"/>
      </w:pPr>
      <w:bookmarkStart w:id="57" w:name="_Toc178270620"/>
      <w:r w:rsidRPr="007113B1">
        <w:t>Flexibilita politiky soudržnosti</w:t>
      </w:r>
      <w:bookmarkEnd w:id="57"/>
      <w:r w:rsidR="00474C76" w:rsidRPr="007113B1">
        <w:t xml:space="preserve"> </w:t>
      </w:r>
      <w:bookmarkEnd w:id="56"/>
    </w:p>
    <w:p w14:paraId="1A4C668E" w14:textId="1802447C" w:rsidR="001F42C5" w:rsidRPr="00D14BD9" w:rsidRDefault="00CC645D" w:rsidP="00EE33D2">
      <w:pPr>
        <w:pStyle w:val="Bntext"/>
        <w:rPr>
          <w:b/>
          <w:bCs/>
        </w:rPr>
      </w:pPr>
      <w:r w:rsidRPr="00D14BD9">
        <w:rPr>
          <w:b/>
          <w:bCs/>
        </w:rPr>
        <w:t>Současné</w:t>
      </w:r>
      <w:r w:rsidR="007113B1" w:rsidRPr="00D14BD9">
        <w:rPr>
          <w:b/>
          <w:bCs/>
        </w:rPr>
        <w:t xml:space="preserve"> </w:t>
      </w:r>
      <w:r w:rsidRPr="00D14BD9">
        <w:rPr>
          <w:b/>
          <w:bCs/>
        </w:rPr>
        <w:t xml:space="preserve">nastavení tematické koncentrace </w:t>
      </w:r>
      <w:r w:rsidR="009E1046" w:rsidRPr="00D14BD9">
        <w:rPr>
          <w:b/>
          <w:bCs/>
        </w:rPr>
        <w:t>v kombinaci s</w:t>
      </w:r>
      <w:r w:rsidR="002C6C5F" w:rsidRPr="00D14BD9">
        <w:rPr>
          <w:b/>
          <w:bCs/>
        </w:rPr>
        <w:t xml:space="preserve"> </w:t>
      </w:r>
      <w:r w:rsidR="009E1046" w:rsidRPr="00D14BD9">
        <w:rPr>
          <w:b/>
          <w:bCs/>
        </w:rPr>
        <w:t xml:space="preserve">příspěvkem </w:t>
      </w:r>
      <w:r w:rsidR="00C00CA3" w:rsidRPr="00D14BD9">
        <w:rPr>
          <w:b/>
          <w:bCs/>
        </w:rPr>
        <w:t xml:space="preserve">ke </w:t>
      </w:r>
      <w:r w:rsidR="000802CF" w:rsidRPr="00D14BD9">
        <w:rPr>
          <w:b/>
          <w:bCs/>
        </w:rPr>
        <w:t>klimatickému cíli</w:t>
      </w:r>
      <w:r w:rsidR="0055345C" w:rsidRPr="00D14BD9">
        <w:rPr>
          <w:b/>
          <w:bCs/>
        </w:rPr>
        <w:t xml:space="preserve"> neposkytuje dostatečnou flexibilitu pro řešení potřeb regionů</w:t>
      </w:r>
      <w:r w:rsidR="0055345C" w:rsidRPr="00D14BD9">
        <w:t xml:space="preserve">. </w:t>
      </w:r>
      <w:r w:rsidR="00BA3F89" w:rsidRPr="00D14BD9">
        <w:t>I současné studie zaměřené na</w:t>
      </w:r>
      <w:r w:rsidR="002C6C5F" w:rsidRPr="00D14BD9">
        <w:t> </w:t>
      </w:r>
      <w:r w:rsidR="00BA3F89" w:rsidRPr="00D14BD9">
        <w:t xml:space="preserve">regiony v rozvojové pasti, </w:t>
      </w:r>
      <w:r w:rsidR="006A1103" w:rsidRPr="00D14BD9">
        <w:t xml:space="preserve">zasažené odlivem mozků, řešící negativní dopady </w:t>
      </w:r>
      <w:r w:rsidR="00800F77" w:rsidRPr="00D14BD9">
        <w:t xml:space="preserve">demografické změny apod. </w:t>
      </w:r>
      <w:r w:rsidR="002F2AE0" w:rsidRPr="00D14BD9">
        <w:t xml:space="preserve">do určité míry poukazují na </w:t>
      </w:r>
      <w:r w:rsidR="00A23DF9" w:rsidRPr="00D14BD9">
        <w:t>příli</w:t>
      </w:r>
      <w:r w:rsidR="002F39DB" w:rsidRPr="00D14BD9">
        <w:t xml:space="preserve">š striktní tematickou koncentraci, která omezuje možnosti </w:t>
      </w:r>
      <w:r w:rsidR="00B6740D" w:rsidRPr="00D14BD9">
        <w:t xml:space="preserve">zohlednění specifické situace regionů. </w:t>
      </w:r>
      <w:r w:rsidR="009A4120" w:rsidRPr="00D14BD9">
        <w:rPr>
          <w:b/>
          <w:bCs/>
        </w:rPr>
        <w:t xml:space="preserve">Je </w:t>
      </w:r>
      <w:r w:rsidR="00FE4561" w:rsidRPr="00D14BD9">
        <w:rPr>
          <w:b/>
          <w:bCs/>
        </w:rPr>
        <w:t xml:space="preserve">proto </w:t>
      </w:r>
      <w:r w:rsidR="009A4120" w:rsidRPr="00D14BD9">
        <w:rPr>
          <w:b/>
          <w:bCs/>
        </w:rPr>
        <w:t>vhodné, aby byla</w:t>
      </w:r>
      <w:r w:rsidR="00FE4561" w:rsidRPr="00D14BD9">
        <w:rPr>
          <w:b/>
          <w:bCs/>
        </w:rPr>
        <w:t xml:space="preserve"> PS po roce 2027</w:t>
      </w:r>
      <w:r w:rsidR="009A4120" w:rsidRPr="00D14BD9">
        <w:rPr>
          <w:b/>
          <w:bCs/>
        </w:rPr>
        <w:t xml:space="preserve"> více flexibilní a</w:t>
      </w:r>
      <w:r w:rsidR="00A42D03" w:rsidRPr="00D14BD9">
        <w:rPr>
          <w:b/>
          <w:bCs/>
        </w:rPr>
        <w:t> </w:t>
      </w:r>
      <w:r w:rsidR="009A4120" w:rsidRPr="00D14BD9">
        <w:rPr>
          <w:b/>
          <w:bCs/>
        </w:rPr>
        <w:t xml:space="preserve">umožnila </w:t>
      </w:r>
      <w:r w:rsidR="69B46B51" w:rsidRPr="00D14BD9">
        <w:rPr>
          <w:b/>
          <w:bCs/>
        </w:rPr>
        <w:t xml:space="preserve">řešení </w:t>
      </w:r>
      <w:r w:rsidR="009A4120" w:rsidRPr="00D14BD9">
        <w:rPr>
          <w:b/>
          <w:bCs/>
        </w:rPr>
        <w:t>skutečn</w:t>
      </w:r>
      <w:r w:rsidR="6B3FCA29" w:rsidRPr="00D14BD9">
        <w:rPr>
          <w:b/>
          <w:bCs/>
        </w:rPr>
        <w:t>ých</w:t>
      </w:r>
      <w:r w:rsidR="009A4120" w:rsidRPr="00D14BD9">
        <w:rPr>
          <w:b/>
          <w:bCs/>
        </w:rPr>
        <w:t xml:space="preserve"> potřeb regionů</w:t>
      </w:r>
      <w:r w:rsidR="008C0C7F" w:rsidRPr="00D14BD9">
        <w:rPr>
          <w:b/>
          <w:bCs/>
        </w:rPr>
        <w:t>, kter</w:t>
      </w:r>
      <w:r w:rsidR="58037345" w:rsidRPr="00D14BD9">
        <w:rPr>
          <w:b/>
          <w:bCs/>
        </w:rPr>
        <w:t>á</w:t>
      </w:r>
      <w:r w:rsidR="008C0C7F" w:rsidRPr="00D14BD9">
        <w:rPr>
          <w:b/>
          <w:bCs/>
        </w:rPr>
        <w:t xml:space="preserve"> povedou k jejich rozvoji.</w:t>
      </w:r>
    </w:p>
    <w:p w14:paraId="2C60350B" w14:textId="77777777" w:rsidR="001F42C5" w:rsidRPr="00D14BD9" w:rsidRDefault="001F42C5" w:rsidP="00EE33D2">
      <w:pPr>
        <w:pStyle w:val="Bntext"/>
      </w:pPr>
    </w:p>
    <w:p w14:paraId="206A0C4C" w14:textId="02A9ABC6" w:rsidR="00F53499" w:rsidRPr="006358E7" w:rsidRDefault="00EC7079" w:rsidP="00EE33D2">
      <w:pPr>
        <w:pStyle w:val="Bntext"/>
        <w:rPr>
          <w:b/>
          <w:bCs/>
        </w:rPr>
      </w:pPr>
      <w:r w:rsidRPr="00D14BD9">
        <w:rPr>
          <w:b/>
          <w:bCs/>
        </w:rPr>
        <w:t xml:space="preserve">PS prokázala </w:t>
      </w:r>
      <w:r w:rsidR="008C0C7F" w:rsidRPr="00D14BD9">
        <w:rPr>
          <w:b/>
          <w:bCs/>
        </w:rPr>
        <w:t>zejména v průběhu programového období 2014</w:t>
      </w:r>
      <w:r w:rsidR="008C0C7F" w:rsidRPr="00D14BD9">
        <w:rPr>
          <w:rFonts w:ascii="Symbol" w:eastAsia="Symbol" w:hAnsi="Symbol" w:cs="Symbol"/>
          <w:b/>
        </w:rPr>
        <w:t></w:t>
      </w:r>
      <w:r w:rsidR="008C0C7F" w:rsidRPr="00D14BD9">
        <w:rPr>
          <w:b/>
          <w:bCs/>
        </w:rPr>
        <w:t xml:space="preserve">2020 </w:t>
      </w:r>
      <w:r w:rsidRPr="00D14BD9">
        <w:rPr>
          <w:b/>
          <w:bCs/>
        </w:rPr>
        <w:t xml:space="preserve">svou schopnost reagovat </w:t>
      </w:r>
      <w:r w:rsidR="008324A4" w:rsidRPr="00D14BD9">
        <w:rPr>
          <w:b/>
          <w:bCs/>
        </w:rPr>
        <w:t xml:space="preserve">poměrně pružně </w:t>
      </w:r>
      <w:r w:rsidRPr="00D14BD9">
        <w:rPr>
          <w:b/>
          <w:bCs/>
        </w:rPr>
        <w:t xml:space="preserve">na </w:t>
      </w:r>
      <w:r w:rsidR="005B08F0" w:rsidRPr="00D14BD9">
        <w:rPr>
          <w:b/>
          <w:bCs/>
        </w:rPr>
        <w:t>krize a neočekávané</w:t>
      </w:r>
      <w:r w:rsidR="00F95837" w:rsidRPr="00D14BD9">
        <w:rPr>
          <w:b/>
          <w:bCs/>
        </w:rPr>
        <w:t xml:space="preserve"> události</w:t>
      </w:r>
      <w:r w:rsidR="00312BE8" w:rsidRPr="00D14BD9">
        <w:t xml:space="preserve">, které </w:t>
      </w:r>
      <w:r w:rsidR="009C72C8">
        <w:t>nastaly</w:t>
      </w:r>
      <w:r w:rsidR="009C72C8" w:rsidRPr="00D14BD9">
        <w:t xml:space="preserve"> </w:t>
      </w:r>
      <w:r w:rsidR="00312BE8" w:rsidRPr="00D14BD9">
        <w:t>(COVID</w:t>
      </w:r>
      <w:r w:rsidR="00312BE8" w:rsidRPr="00D14BD9">
        <w:rPr>
          <w:rFonts w:ascii="Symbol" w:eastAsia="Symbol" w:hAnsi="Symbol" w:cs="Symbol"/>
        </w:rPr>
        <w:t></w:t>
      </w:r>
      <w:r w:rsidR="00312BE8" w:rsidRPr="00D14BD9">
        <w:t>19, migrační a energetická krize)</w:t>
      </w:r>
      <w:r w:rsidR="000F7AF5" w:rsidRPr="00D14BD9">
        <w:t>.</w:t>
      </w:r>
      <w:r w:rsidR="00D14BD9" w:rsidRPr="00D14BD9">
        <w:t xml:space="preserve"> </w:t>
      </w:r>
      <w:r w:rsidR="000F7AF5" w:rsidRPr="00D14BD9">
        <w:t>To potvrdily i závěry ex-post evaluace EK.</w:t>
      </w:r>
      <w:r w:rsidR="00CE5664" w:rsidRPr="00D14BD9">
        <w:t xml:space="preserve"> </w:t>
      </w:r>
      <w:r w:rsidR="0068669F" w:rsidRPr="00D14BD9">
        <w:t xml:space="preserve">I přesto, že </w:t>
      </w:r>
      <w:r w:rsidR="00CE5664" w:rsidRPr="00D14BD9">
        <w:t xml:space="preserve">má </w:t>
      </w:r>
      <w:r w:rsidR="00A42D03" w:rsidRPr="00D14BD9">
        <w:t>PS dlouhodobou povahu</w:t>
      </w:r>
      <w:r w:rsidR="00215D38">
        <w:t xml:space="preserve"> a není primárním </w:t>
      </w:r>
      <w:r w:rsidR="00106483">
        <w:t>nástrojem pro řešení krizí</w:t>
      </w:r>
      <w:r w:rsidR="00A42D03" w:rsidRPr="00D14BD9">
        <w:t xml:space="preserve">, je vhodné </w:t>
      </w:r>
      <w:r w:rsidR="00B50BC9" w:rsidRPr="00D14BD9">
        <w:t xml:space="preserve">využít </w:t>
      </w:r>
      <w:r w:rsidR="001A6396">
        <w:t xml:space="preserve">současné </w:t>
      </w:r>
      <w:r w:rsidR="00B50BC9" w:rsidRPr="00D14BD9">
        <w:t>zkušenosti</w:t>
      </w:r>
      <w:r w:rsidR="004D785A">
        <w:t xml:space="preserve"> a zajistit</w:t>
      </w:r>
      <w:r w:rsidR="00314173" w:rsidRPr="00D14BD9">
        <w:t xml:space="preserve">, aby </w:t>
      </w:r>
      <w:r w:rsidR="00314173" w:rsidRPr="006358E7">
        <w:rPr>
          <w:b/>
          <w:bCs/>
        </w:rPr>
        <w:t xml:space="preserve">schopnost PS pružně reagovat na podobné události byla </w:t>
      </w:r>
      <w:r w:rsidR="008E4EF8" w:rsidRPr="006358E7">
        <w:rPr>
          <w:b/>
          <w:bCs/>
        </w:rPr>
        <w:t xml:space="preserve">součástí </w:t>
      </w:r>
      <w:r w:rsidR="0061185E" w:rsidRPr="006358E7">
        <w:rPr>
          <w:b/>
          <w:bCs/>
        </w:rPr>
        <w:t xml:space="preserve">kohezní </w:t>
      </w:r>
      <w:r w:rsidR="00657D9A" w:rsidRPr="006358E7">
        <w:rPr>
          <w:b/>
          <w:bCs/>
        </w:rPr>
        <w:t>legislativy a nastavení od</w:t>
      </w:r>
      <w:r w:rsidR="009A4FFB">
        <w:rPr>
          <w:b/>
          <w:bCs/>
        </w:rPr>
        <w:t> </w:t>
      </w:r>
      <w:r w:rsidR="00657D9A" w:rsidRPr="006358E7">
        <w:rPr>
          <w:b/>
          <w:bCs/>
        </w:rPr>
        <w:t>počátku</w:t>
      </w:r>
      <w:r w:rsidR="003275C0">
        <w:rPr>
          <w:b/>
          <w:bCs/>
        </w:rPr>
        <w:t xml:space="preserve"> programového období</w:t>
      </w:r>
      <w:r w:rsidR="00657D9A" w:rsidRPr="006358E7">
        <w:rPr>
          <w:b/>
          <w:bCs/>
        </w:rPr>
        <w:t xml:space="preserve">. </w:t>
      </w:r>
    </w:p>
    <w:p w14:paraId="7B98D9EA" w14:textId="5040873D" w:rsidR="00BD7F11" w:rsidRPr="00803E3C" w:rsidRDefault="00BD7F11" w:rsidP="000D3C39">
      <w:pPr>
        <w:pStyle w:val="Nadpis2"/>
        <w:rPr>
          <w:b w:val="0"/>
          <w:bCs w:val="0"/>
          <w:sz w:val="20"/>
          <w:szCs w:val="20"/>
        </w:rPr>
      </w:pPr>
      <w:bookmarkStart w:id="58" w:name="_Toc178270621"/>
      <w:r w:rsidRPr="000C4814">
        <w:lastRenderedPageBreak/>
        <w:t xml:space="preserve">Podpora </w:t>
      </w:r>
      <w:r w:rsidR="00A63983">
        <w:t xml:space="preserve">obcí, měst a </w:t>
      </w:r>
      <w:r w:rsidRPr="000C4814">
        <w:t>regionů</w:t>
      </w:r>
      <w:bookmarkEnd w:id="58"/>
      <w:r w:rsidR="008F0723">
        <w:t xml:space="preserve"> </w:t>
      </w:r>
    </w:p>
    <w:p w14:paraId="193313CA" w14:textId="094714BB" w:rsidR="00633E05" w:rsidRPr="00FE0C14" w:rsidRDefault="00123C4C" w:rsidP="00A66B28">
      <w:pPr>
        <w:pStyle w:val="Bntext"/>
        <w:rPr>
          <w:rStyle w:val="hwtze"/>
          <w:b/>
          <w:bCs/>
        </w:rPr>
      </w:pPr>
      <w:r w:rsidRPr="00C65F63">
        <w:rPr>
          <w:rStyle w:val="hwtze"/>
          <w:b/>
          <w:bCs/>
        </w:rPr>
        <w:t>PS by měla být politikou pro všechny regiony EU</w:t>
      </w:r>
      <w:r w:rsidRPr="669CD973">
        <w:rPr>
          <w:rStyle w:val="hwtze"/>
        </w:rPr>
        <w:t>, protože dokáže vhodně reagovat na širokou škálu problémů</w:t>
      </w:r>
      <w:r w:rsidR="0078610B" w:rsidRPr="669CD973">
        <w:rPr>
          <w:rStyle w:val="hwtze"/>
        </w:rPr>
        <w:t xml:space="preserve"> jak </w:t>
      </w:r>
      <w:r w:rsidR="0006499C" w:rsidRPr="669CD973">
        <w:rPr>
          <w:rStyle w:val="hwtze"/>
        </w:rPr>
        <w:t xml:space="preserve">v </w:t>
      </w:r>
      <w:r w:rsidR="0078610B" w:rsidRPr="669CD973">
        <w:rPr>
          <w:rStyle w:val="hwtze"/>
        </w:rPr>
        <w:t xml:space="preserve">rozvinutých, tak </w:t>
      </w:r>
      <w:r w:rsidR="0006499C" w:rsidRPr="669CD973">
        <w:rPr>
          <w:rStyle w:val="hwtze"/>
        </w:rPr>
        <w:t>v </w:t>
      </w:r>
      <w:r w:rsidR="0078610B" w:rsidRPr="669CD973">
        <w:rPr>
          <w:rStyle w:val="hwtze"/>
        </w:rPr>
        <w:t>zaostávajících</w:t>
      </w:r>
      <w:r w:rsidR="0006499C" w:rsidRPr="669CD973">
        <w:rPr>
          <w:rStyle w:val="hwtze"/>
        </w:rPr>
        <w:t xml:space="preserve"> regionech</w:t>
      </w:r>
      <w:r w:rsidR="0078610B" w:rsidRPr="669CD973">
        <w:rPr>
          <w:rStyle w:val="hwtze"/>
        </w:rPr>
        <w:t>.</w:t>
      </w:r>
      <w:r w:rsidR="00D100D9" w:rsidRPr="669CD973">
        <w:rPr>
          <w:rStyle w:val="hwtze"/>
        </w:rPr>
        <w:t xml:space="preserve"> Měla by i nadále pomáhat harmonickému rozvoji regionů</w:t>
      </w:r>
      <w:r w:rsidR="00A82306" w:rsidRPr="669CD973">
        <w:rPr>
          <w:rStyle w:val="hwtze"/>
        </w:rPr>
        <w:t>, připravit je na současné i budoucí výzvy a zajistit jejich odolnost vůči jejich působení</w:t>
      </w:r>
      <w:r w:rsidR="0076762E" w:rsidRPr="669CD973">
        <w:rPr>
          <w:rStyle w:val="hwtze"/>
        </w:rPr>
        <w:t xml:space="preserve"> </w:t>
      </w:r>
      <w:r w:rsidR="00313BBC">
        <w:br/>
      </w:r>
      <w:r w:rsidR="0076762E" w:rsidRPr="669CD973">
        <w:rPr>
          <w:rStyle w:val="hwtze"/>
        </w:rPr>
        <w:t>a adekvátní reakci na ně.</w:t>
      </w:r>
      <w:r w:rsidR="00FE0C14">
        <w:rPr>
          <w:rStyle w:val="hwtze"/>
          <w:b/>
          <w:bCs/>
        </w:rPr>
        <w:t xml:space="preserve"> </w:t>
      </w:r>
    </w:p>
    <w:p w14:paraId="15E88093" w14:textId="77777777" w:rsidR="00EF410C" w:rsidRDefault="00EF410C" w:rsidP="00490DB8">
      <w:pPr>
        <w:pStyle w:val="Bntext"/>
        <w:rPr>
          <w:rStyle w:val="rynqvb"/>
          <w:b/>
        </w:rPr>
      </w:pPr>
    </w:p>
    <w:p w14:paraId="5C04D81B" w14:textId="148BF424" w:rsidR="00B442F5" w:rsidRPr="00B95A66" w:rsidRDefault="2442A2AC" w:rsidP="00E50DD4">
      <w:pPr>
        <w:pStyle w:val="Nzevkapitoly"/>
        <w:spacing w:after="0" w:line="312" w:lineRule="auto"/>
        <w:rPr>
          <w:rStyle w:val="rynqvb"/>
          <w:rFonts w:ascii="Arial" w:hAnsi="Arial"/>
          <w:b w:val="0"/>
          <w:bCs/>
          <w:sz w:val="20"/>
          <w:szCs w:val="20"/>
        </w:rPr>
      </w:pPr>
      <w:r w:rsidRPr="004A7EB7">
        <w:rPr>
          <w:rStyle w:val="rynqvb"/>
          <w:rFonts w:ascii="Arial" w:hAnsi="Arial"/>
          <w:sz w:val="20"/>
          <w:szCs w:val="20"/>
        </w:rPr>
        <w:t>M</w:t>
      </w:r>
      <w:r w:rsidR="000C4814" w:rsidRPr="004A7EB7">
        <w:rPr>
          <w:rStyle w:val="rynqvb"/>
          <w:rFonts w:ascii="Arial" w:hAnsi="Arial"/>
          <w:sz w:val="20"/>
          <w:szCs w:val="20"/>
        </w:rPr>
        <w:t xml:space="preserve">noho regionů </w:t>
      </w:r>
      <w:r w:rsidR="057E3687" w:rsidRPr="004A7EB7">
        <w:rPr>
          <w:rStyle w:val="rynqvb"/>
          <w:rFonts w:ascii="Arial" w:hAnsi="Arial"/>
          <w:sz w:val="20"/>
          <w:szCs w:val="20"/>
        </w:rPr>
        <w:t>stále</w:t>
      </w:r>
      <w:r w:rsidR="000C4814" w:rsidRPr="004A7EB7">
        <w:rPr>
          <w:rStyle w:val="rynqvb"/>
          <w:rFonts w:ascii="Arial" w:hAnsi="Arial"/>
          <w:sz w:val="20"/>
          <w:szCs w:val="20"/>
        </w:rPr>
        <w:t xml:space="preserve"> </w:t>
      </w:r>
      <w:r w:rsidR="005064D8" w:rsidRPr="004A7EB7">
        <w:rPr>
          <w:rStyle w:val="rynqvb"/>
          <w:rFonts w:ascii="Arial" w:hAnsi="Arial"/>
          <w:sz w:val="20"/>
          <w:szCs w:val="20"/>
        </w:rPr>
        <w:t xml:space="preserve">zaostává za moderními vývojovými trendy </w:t>
      </w:r>
      <w:r w:rsidR="000C4814" w:rsidRPr="00C65F63">
        <w:rPr>
          <w:rStyle w:val="rynqvb"/>
          <w:rFonts w:ascii="Arial" w:hAnsi="Arial"/>
          <w:b w:val="0"/>
          <w:bCs/>
          <w:sz w:val="20"/>
          <w:szCs w:val="20"/>
        </w:rPr>
        <w:t xml:space="preserve">a často jsou </w:t>
      </w:r>
      <w:r w:rsidR="00FB1396" w:rsidRPr="00C65F63">
        <w:rPr>
          <w:rStyle w:val="rynqvb"/>
          <w:rFonts w:ascii="Arial" w:hAnsi="Arial"/>
          <w:b w:val="0"/>
          <w:bCs/>
          <w:sz w:val="20"/>
          <w:szCs w:val="20"/>
        </w:rPr>
        <w:t xml:space="preserve">takové regiony </w:t>
      </w:r>
      <w:r w:rsidR="000C4814" w:rsidRPr="00C65F63">
        <w:rPr>
          <w:rStyle w:val="rynqvb"/>
          <w:rFonts w:ascii="Arial" w:hAnsi="Arial"/>
          <w:b w:val="0"/>
          <w:bCs/>
          <w:sz w:val="20"/>
          <w:szCs w:val="20"/>
        </w:rPr>
        <w:t>uvězněny v</w:t>
      </w:r>
      <w:r w:rsidR="00FB1396" w:rsidRPr="00C65F63">
        <w:rPr>
          <w:rStyle w:val="rynqvb"/>
          <w:rFonts w:ascii="Arial" w:hAnsi="Arial"/>
          <w:b w:val="0"/>
          <w:bCs/>
          <w:sz w:val="20"/>
          <w:szCs w:val="20"/>
        </w:rPr>
        <w:t> </w:t>
      </w:r>
      <w:r w:rsidR="000C4814" w:rsidRPr="00C65F63">
        <w:rPr>
          <w:rStyle w:val="rynqvb"/>
          <w:rFonts w:ascii="Arial" w:hAnsi="Arial"/>
          <w:b w:val="0"/>
          <w:bCs/>
          <w:sz w:val="20"/>
          <w:szCs w:val="20"/>
        </w:rPr>
        <w:t>dlouhých obdobích nedostatečného rozvoje</w:t>
      </w:r>
      <w:r w:rsidR="526C12FD" w:rsidRPr="00C65F63">
        <w:rPr>
          <w:rStyle w:val="rynqvb"/>
          <w:rFonts w:ascii="Arial" w:hAnsi="Arial"/>
          <w:b w:val="0"/>
          <w:bCs/>
          <w:sz w:val="20"/>
          <w:szCs w:val="20"/>
        </w:rPr>
        <w:t xml:space="preserve"> (</w:t>
      </w:r>
      <w:r w:rsidR="0077766B" w:rsidRPr="00C65F63">
        <w:rPr>
          <w:rStyle w:val="rynqvb"/>
          <w:rFonts w:ascii="Arial" w:hAnsi="Arial"/>
          <w:b w:val="0"/>
          <w:bCs/>
          <w:sz w:val="20"/>
          <w:szCs w:val="20"/>
        </w:rPr>
        <w:t xml:space="preserve">tzv. </w:t>
      </w:r>
      <w:r w:rsidR="00942BDF" w:rsidRPr="00C65F63">
        <w:rPr>
          <w:rStyle w:val="rynqvb"/>
          <w:rFonts w:ascii="Arial" w:hAnsi="Arial"/>
          <w:b w:val="0"/>
          <w:bCs/>
          <w:sz w:val="20"/>
          <w:szCs w:val="20"/>
        </w:rPr>
        <w:t>„past</w:t>
      </w:r>
      <w:r w:rsidR="00A464FA" w:rsidRPr="00C65F63">
        <w:rPr>
          <w:rStyle w:val="rynqvb"/>
          <w:rFonts w:ascii="Arial" w:hAnsi="Arial"/>
          <w:b w:val="0"/>
          <w:bCs/>
          <w:sz w:val="20"/>
          <w:szCs w:val="20"/>
        </w:rPr>
        <w:t>ech</w:t>
      </w:r>
      <w:r w:rsidR="00942BDF" w:rsidRPr="00C65F63">
        <w:rPr>
          <w:rStyle w:val="rynqvb"/>
          <w:rFonts w:ascii="Arial" w:hAnsi="Arial"/>
          <w:b w:val="0"/>
          <w:bCs/>
          <w:sz w:val="20"/>
          <w:szCs w:val="20"/>
        </w:rPr>
        <w:t xml:space="preserve"> středních příjmů“</w:t>
      </w:r>
      <w:r w:rsidR="003259A2" w:rsidRPr="00C65F63">
        <w:rPr>
          <w:rStyle w:val="rynqvb"/>
          <w:rFonts w:ascii="Arial" w:hAnsi="Arial"/>
          <w:b w:val="0"/>
          <w:bCs/>
          <w:sz w:val="20"/>
          <w:szCs w:val="20"/>
        </w:rPr>
        <w:t>)</w:t>
      </w:r>
      <w:r w:rsidR="00D962E1" w:rsidRPr="00C65F63">
        <w:rPr>
          <w:rStyle w:val="rynqvb"/>
          <w:rFonts w:ascii="Arial" w:hAnsi="Arial"/>
          <w:b w:val="0"/>
          <w:bCs/>
          <w:sz w:val="20"/>
          <w:szCs w:val="20"/>
        </w:rPr>
        <w:t>.</w:t>
      </w:r>
      <w:r w:rsidR="001529A6" w:rsidRPr="00510AE5">
        <w:rPr>
          <w:rStyle w:val="rynqvb"/>
          <w:rFonts w:ascii="Arial" w:hAnsi="Arial"/>
          <w:sz w:val="20"/>
          <w:szCs w:val="20"/>
        </w:rPr>
        <w:t xml:space="preserve"> </w:t>
      </w:r>
      <w:r w:rsidR="0058397D" w:rsidRPr="00510AE5" w:rsidDel="00465075">
        <w:rPr>
          <w:rStyle w:val="rynqvb"/>
          <w:rFonts w:ascii="Arial" w:hAnsi="Arial"/>
          <w:sz w:val="20"/>
          <w:szCs w:val="20"/>
        </w:rPr>
        <w:t xml:space="preserve"> </w:t>
      </w:r>
      <w:r w:rsidR="05593E84" w:rsidRPr="00510AE5">
        <w:rPr>
          <w:rStyle w:val="rynqvb"/>
          <w:rFonts w:ascii="Arial" w:hAnsi="Arial"/>
          <w:sz w:val="20"/>
          <w:szCs w:val="20"/>
        </w:rPr>
        <w:t>Zaostávajícím</w:t>
      </w:r>
      <w:r w:rsidR="006E7A23" w:rsidRPr="00510AE5">
        <w:rPr>
          <w:rStyle w:val="rynqvb"/>
          <w:rFonts w:ascii="Arial" w:hAnsi="Arial"/>
          <w:sz w:val="20"/>
          <w:szCs w:val="20"/>
        </w:rPr>
        <w:t xml:space="preserve"> </w:t>
      </w:r>
      <w:r w:rsidR="00FE0C14" w:rsidRPr="00510AE5">
        <w:rPr>
          <w:rStyle w:val="rynqvb"/>
          <w:rFonts w:ascii="Arial" w:hAnsi="Arial"/>
          <w:sz w:val="20"/>
          <w:szCs w:val="20"/>
        </w:rPr>
        <w:t>r</w:t>
      </w:r>
      <w:r w:rsidR="006E7A23" w:rsidRPr="00510AE5">
        <w:rPr>
          <w:rStyle w:val="rynqvb"/>
          <w:rFonts w:ascii="Arial" w:hAnsi="Arial"/>
          <w:sz w:val="20"/>
          <w:szCs w:val="20"/>
        </w:rPr>
        <w:t xml:space="preserve">egionům </w:t>
      </w:r>
      <w:r w:rsidR="006E7A23" w:rsidRPr="00510AE5">
        <w:rPr>
          <w:rStyle w:val="hwtze"/>
          <w:rFonts w:ascii="Arial" w:hAnsi="Arial"/>
          <w:sz w:val="20"/>
          <w:szCs w:val="20"/>
        </w:rPr>
        <w:t xml:space="preserve">je </w:t>
      </w:r>
      <w:r w:rsidR="008E2549" w:rsidRPr="00510AE5">
        <w:rPr>
          <w:rStyle w:val="hwtze"/>
          <w:rFonts w:ascii="Arial" w:hAnsi="Arial"/>
          <w:sz w:val="20"/>
          <w:szCs w:val="20"/>
        </w:rPr>
        <w:t xml:space="preserve">skutečně </w:t>
      </w:r>
      <w:r w:rsidR="006E7A23" w:rsidRPr="00510AE5">
        <w:rPr>
          <w:rStyle w:val="hwtze"/>
          <w:rFonts w:ascii="Arial" w:hAnsi="Arial"/>
          <w:sz w:val="20"/>
          <w:szCs w:val="20"/>
        </w:rPr>
        <w:t xml:space="preserve">potřeba věnovat </w:t>
      </w:r>
      <w:r w:rsidR="00C91F6E" w:rsidRPr="00510AE5">
        <w:rPr>
          <w:rStyle w:val="hwtze"/>
          <w:rFonts w:ascii="Arial" w:hAnsi="Arial"/>
          <w:sz w:val="20"/>
          <w:szCs w:val="20"/>
        </w:rPr>
        <w:t>v </w:t>
      </w:r>
      <w:r w:rsidR="000D7661" w:rsidRPr="00510AE5">
        <w:rPr>
          <w:rStyle w:val="hwtze"/>
          <w:rFonts w:ascii="Arial" w:hAnsi="Arial"/>
          <w:sz w:val="20"/>
          <w:szCs w:val="20"/>
        </w:rPr>
        <w:t>PS</w:t>
      </w:r>
      <w:r w:rsidR="00C91F6E" w:rsidRPr="00510AE5">
        <w:rPr>
          <w:rStyle w:val="hwtze"/>
          <w:rFonts w:ascii="Arial" w:hAnsi="Arial"/>
          <w:sz w:val="20"/>
          <w:szCs w:val="20"/>
        </w:rPr>
        <w:t xml:space="preserve"> </w:t>
      </w:r>
      <w:r w:rsidR="006E7A23" w:rsidRPr="00510AE5">
        <w:rPr>
          <w:rStyle w:val="hwtze"/>
          <w:rFonts w:ascii="Arial" w:hAnsi="Arial"/>
          <w:sz w:val="20"/>
          <w:szCs w:val="20"/>
        </w:rPr>
        <w:t>z</w:t>
      </w:r>
      <w:r w:rsidR="0066233D" w:rsidRPr="00510AE5">
        <w:rPr>
          <w:rStyle w:val="hwtze"/>
          <w:rFonts w:ascii="Arial" w:hAnsi="Arial"/>
          <w:sz w:val="20"/>
          <w:szCs w:val="20"/>
        </w:rPr>
        <w:t>vláštní pozornost, neboť trpí různými strukturálními, příp. jinými závažnými dopady a</w:t>
      </w:r>
      <w:r w:rsidR="00256C9E" w:rsidRPr="00510AE5">
        <w:rPr>
          <w:rStyle w:val="hwtze"/>
          <w:rFonts w:ascii="Arial" w:hAnsi="Arial"/>
          <w:sz w:val="20"/>
          <w:szCs w:val="20"/>
        </w:rPr>
        <w:t> </w:t>
      </w:r>
      <w:r w:rsidR="0066233D" w:rsidRPr="00510AE5">
        <w:rPr>
          <w:rStyle w:val="hwtze"/>
          <w:rFonts w:ascii="Arial" w:hAnsi="Arial"/>
          <w:sz w:val="20"/>
          <w:szCs w:val="20"/>
        </w:rPr>
        <w:t>nerovnováhou</w:t>
      </w:r>
      <w:r w:rsidR="002C2ABB" w:rsidRPr="00510AE5">
        <w:rPr>
          <w:rStyle w:val="hwtze"/>
          <w:rFonts w:ascii="Arial" w:hAnsi="Arial"/>
          <w:sz w:val="20"/>
          <w:szCs w:val="20"/>
        </w:rPr>
        <w:t>.</w:t>
      </w:r>
      <w:r w:rsidR="00027794" w:rsidRPr="00510AE5">
        <w:rPr>
          <w:rStyle w:val="hwtze"/>
          <w:rFonts w:ascii="Arial" w:hAnsi="Arial"/>
          <w:sz w:val="20"/>
          <w:szCs w:val="20"/>
        </w:rPr>
        <w:t xml:space="preserve"> </w:t>
      </w:r>
      <w:r w:rsidR="0087457C" w:rsidRPr="00C65F63">
        <w:rPr>
          <w:rStyle w:val="hwtze"/>
          <w:rFonts w:ascii="Arial" w:hAnsi="Arial"/>
          <w:sz w:val="20"/>
          <w:szCs w:val="20"/>
        </w:rPr>
        <w:t xml:space="preserve">Podpora těchto regionů </w:t>
      </w:r>
      <w:r w:rsidR="008E527F" w:rsidRPr="00C65F63">
        <w:rPr>
          <w:rStyle w:val="hwtze"/>
          <w:rFonts w:ascii="Arial" w:hAnsi="Arial"/>
          <w:sz w:val="20"/>
          <w:szCs w:val="20"/>
        </w:rPr>
        <w:t xml:space="preserve">bude vyžadovat </w:t>
      </w:r>
      <w:r w:rsidR="0087457C" w:rsidRPr="00C65F63">
        <w:rPr>
          <w:rStyle w:val="rynqvb"/>
          <w:rFonts w:ascii="Arial" w:hAnsi="Arial"/>
          <w:sz w:val="20"/>
          <w:szCs w:val="20"/>
        </w:rPr>
        <w:t>vyčlenění finančních prostředků poskytovaných EU a zapojení územně specifických nástrojů</w:t>
      </w:r>
      <w:r w:rsidR="0087457C" w:rsidRPr="00C65F63">
        <w:rPr>
          <w:rStyle w:val="rynqvb"/>
          <w:rFonts w:ascii="Arial" w:hAnsi="Arial"/>
          <w:b w:val="0"/>
          <w:bCs/>
          <w:sz w:val="20"/>
          <w:szCs w:val="20"/>
        </w:rPr>
        <w:t xml:space="preserve"> </w:t>
      </w:r>
      <w:r w:rsidR="0087457C" w:rsidRPr="00C65F63">
        <w:rPr>
          <w:rStyle w:val="rynqvb"/>
          <w:rFonts w:ascii="Arial" w:hAnsi="Arial"/>
          <w:sz w:val="20"/>
          <w:szCs w:val="20"/>
        </w:rPr>
        <w:t>podpory</w:t>
      </w:r>
      <w:r w:rsidR="0087457C" w:rsidRPr="00510AE5">
        <w:rPr>
          <w:rStyle w:val="rynqvb"/>
          <w:rFonts w:ascii="Arial" w:hAnsi="Arial"/>
          <w:sz w:val="20"/>
          <w:szCs w:val="20"/>
        </w:rPr>
        <w:t xml:space="preserve"> </w:t>
      </w:r>
      <w:r w:rsidR="007A3CC0" w:rsidRPr="00510AE5">
        <w:rPr>
          <w:rStyle w:val="rynqvb"/>
          <w:rFonts w:ascii="Arial" w:hAnsi="Arial"/>
          <w:b w:val="0"/>
          <w:bCs/>
          <w:sz w:val="20"/>
          <w:szCs w:val="20"/>
        </w:rPr>
        <w:t xml:space="preserve">(např. výrazné posílení absorpční kapacity pro čerpání </w:t>
      </w:r>
      <w:r w:rsidR="008E527F" w:rsidRPr="00510AE5">
        <w:rPr>
          <w:rStyle w:val="rynqvb"/>
          <w:rFonts w:ascii="Arial" w:hAnsi="Arial"/>
          <w:b w:val="0"/>
          <w:bCs/>
          <w:sz w:val="20"/>
          <w:szCs w:val="20"/>
        </w:rPr>
        <w:t>disponibilních zdrojů)</w:t>
      </w:r>
      <w:r w:rsidR="008E527F" w:rsidRPr="00510AE5">
        <w:rPr>
          <w:rStyle w:val="rynqvb"/>
          <w:rFonts w:ascii="Arial" w:hAnsi="Arial"/>
          <w:b w:val="0"/>
          <w:sz w:val="20"/>
          <w:szCs w:val="20"/>
        </w:rPr>
        <w:t xml:space="preserve"> </w:t>
      </w:r>
      <w:r w:rsidR="008E527F" w:rsidRPr="00510AE5">
        <w:rPr>
          <w:rStyle w:val="rynqvb"/>
          <w:rFonts w:ascii="Arial" w:hAnsi="Arial"/>
          <w:sz w:val="20"/>
          <w:szCs w:val="20"/>
        </w:rPr>
        <w:t>i</w:t>
      </w:r>
      <w:r w:rsidR="00C65F63">
        <w:rPr>
          <w:rStyle w:val="rynqvb"/>
          <w:rFonts w:ascii="Arial" w:hAnsi="Arial"/>
          <w:sz w:val="20"/>
          <w:szCs w:val="20"/>
        </w:rPr>
        <w:t> </w:t>
      </w:r>
      <w:r w:rsidR="008E527F" w:rsidRPr="00510AE5">
        <w:rPr>
          <w:rStyle w:val="rynqvb"/>
          <w:rFonts w:ascii="Arial" w:hAnsi="Arial"/>
          <w:sz w:val="20"/>
          <w:szCs w:val="20"/>
        </w:rPr>
        <w:t xml:space="preserve">v budoucnu. </w:t>
      </w:r>
      <w:r w:rsidR="3BC0713A" w:rsidRPr="00C65F63">
        <w:rPr>
          <w:rFonts w:ascii="Arial" w:eastAsia="Arial" w:hAnsi="Arial"/>
          <w:b w:val="0"/>
          <w:bCs/>
          <w:sz w:val="20"/>
          <w:szCs w:val="20"/>
          <w:lang w:val="cs"/>
        </w:rPr>
        <w:t>V této souvislosti je</w:t>
      </w:r>
      <w:r w:rsidR="511BE80C" w:rsidRPr="00C65F63">
        <w:rPr>
          <w:rFonts w:ascii="Arial" w:eastAsia="Arial" w:hAnsi="Arial"/>
          <w:b w:val="0"/>
          <w:bCs/>
          <w:sz w:val="20"/>
          <w:szCs w:val="20"/>
          <w:lang w:val="cs"/>
        </w:rPr>
        <w:t xml:space="preserve"> </w:t>
      </w:r>
      <w:r w:rsidR="33A25175" w:rsidRPr="00C65F63">
        <w:rPr>
          <w:rFonts w:ascii="Arial" w:eastAsia="Arial" w:hAnsi="Arial"/>
          <w:b w:val="0"/>
          <w:bCs/>
          <w:sz w:val="20"/>
          <w:szCs w:val="20"/>
          <w:lang w:val="cs"/>
        </w:rPr>
        <w:t>rovněž</w:t>
      </w:r>
      <w:r w:rsidR="3BC0713A" w:rsidRPr="00C65F63">
        <w:rPr>
          <w:rFonts w:ascii="Arial" w:eastAsia="Arial" w:hAnsi="Arial"/>
          <w:b w:val="0"/>
          <w:bCs/>
          <w:sz w:val="20"/>
          <w:szCs w:val="20"/>
          <w:lang w:val="cs"/>
        </w:rPr>
        <w:t xml:space="preserve"> potřeba pokračovat </w:t>
      </w:r>
      <w:r w:rsidR="008C33C9" w:rsidRPr="00C65F63">
        <w:rPr>
          <w:rFonts w:ascii="Arial" w:eastAsia="Arial" w:hAnsi="Arial"/>
          <w:b w:val="0"/>
          <w:bCs/>
          <w:sz w:val="20"/>
          <w:szCs w:val="20"/>
          <w:lang w:val="cs"/>
        </w:rPr>
        <w:t xml:space="preserve">v cílené </w:t>
      </w:r>
      <w:r w:rsidR="3BC0713A" w:rsidRPr="00C65F63">
        <w:rPr>
          <w:rFonts w:ascii="Arial" w:eastAsia="Arial" w:hAnsi="Arial"/>
          <w:b w:val="0"/>
          <w:bCs/>
          <w:sz w:val="20"/>
          <w:szCs w:val="20"/>
          <w:lang w:val="cs"/>
        </w:rPr>
        <w:t>podpoře regionů</w:t>
      </w:r>
      <w:r w:rsidR="008C33C9" w:rsidRPr="00C65F63">
        <w:rPr>
          <w:rFonts w:ascii="Arial" w:eastAsia="Arial" w:hAnsi="Arial"/>
          <w:b w:val="0"/>
          <w:bCs/>
          <w:sz w:val="20"/>
          <w:szCs w:val="20"/>
          <w:lang w:val="cs"/>
        </w:rPr>
        <w:t xml:space="preserve"> se specifickými potřebami transformace</w:t>
      </w:r>
      <w:r w:rsidR="3BC0713A" w:rsidRPr="00C65F63">
        <w:rPr>
          <w:rFonts w:ascii="Arial" w:eastAsia="Arial" w:hAnsi="Arial"/>
          <w:b w:val="0"/>
          <w:bCs/>
          <w:sz w:val="20"/>
          <w:szCs w:val="20"/>
          <w:lang w:val="cs"/>
        </w:rPr>
        <w:t>.</w:t>
      </w:r>
      <w:r w:rsidR="3BC0713A" w:rsidRPr="00510AE5">
        <w:rPr>
          <w:rFonts w:ascii="Arial" w:hAnsi="Arial"/>
          <w:sz w:val="20"/>
          <w:szCs w:val="20"/>
        </w:rPr>
        <w:t xml:space="preserve"> </w:t>
      </w:r>
      <w:r w:rsidR="00FB1396" w:rsidRPr="00C65F63">
        <w:rPr>
          <w:rStyle w:val="rynqvb"/>
          <w:rFonts w:ascii="Arial" w:hAnsi="Arial"/>
          <w:b w:val="0"/>
          <w:bCs/>
          <w:sz w:val="20"/>
          <w:szCs w:val="20"/>
        </w:rPr>
        <w:t>V</w:t>
      </w:r>
      <w:r w:rsidR="00C65F63" w:rsidRPr="00C65F63">
        <w:rPr>
          <w:rStyle w:val="rynqvb"/>
          <w:rFonts w:ascii="Arial" w:hAnsi="Arial"/>
          <w:b w:val="0"/>
          <w:bCs/>
          <w:sz w:val="20"/>
          <w:szCs w:val="20"/>
        </w:rPr>
        <w:t xml:space="preserve"> </w:t>
      </w:r>
      <w:r w:rsidR="00FB1396" w:rsidRPr="00C65F63">
        <w:rPr>
          <w:rStyle w:val="rynqvb"/>
          <w:rFonts w:ascii="Arial" w:hAnsi="Arial"/>
          <w:b w:val="0"/>
          <w:bCs/>
          <w:sz w:val="20"/>
          <w:szCs w:val="20"/>
        </w:rPr>
        <w:t xml:space="preserve">případě </w:t>
      </w:r>
      <w:r w:rsidR="006D6FF4" w:rsidRPr="00C65F63">
        <w:rPr>
          <w:rStyle w:val="rynqvb"/>
          <w:rFonts w:ascii="Arial" w:hAnsi="Arial"/>
          <w:b w:val="0"/>
          <w:bCs/>
          <w:sz w:val="20"/>
          <w:szCs w:val="20"/>
        </w:rPr>
        <w:t>ČR</w:t>
      </w:r>
      <w:r w:rsidR="00FB1396" w:rsidRPr="00C65F63">
        <w:rPr>
          <w:rStyle w:val="rynqvb"/>
          <w:rFonts w:ascii="Arial" w:hAnsi="Arial"/>
          <w:b w:val="0"/>
          <w:bCs/>
          <w:sz w:val="20"/>
          <w:szCs w:val="20"/>
        </w:rPr>
        <w:t xml:space="preserve"> se</w:t>
      </w:r>
      <w:r w:rsidR="00F430A6" w:rsidRPr="00C65F63">
        <w:rPr>
          <w:rStyle w:val="rynqvb"/>
          <w:rFonts w:ascii="Arial" w:hAnsi="Arial"/>
          <w:b w:val="0"/>
          <w:bCs/>
          <w:sz w:val="20"/>
          <w:szCs w:val="20"/>
        </w:rPr>
        <w:t xml:space="preserve"> </w:t>
      </w:r>
      <w:r w:rsidR="00FB1396" w:rsidRPr="00C65F63">
        <w:rPr>
          <w:rStyle w:val="rynqvb"/>
          <w:rFonts w:ascii="Arial" w:hAnsi="Arial"/>
          <w:b w:val="0"/>
          <w:bCs/>
          <w:sz w:val="20"/>
          <w:szCs w:val="20"/>
        </w:rPr>
        <w:t xml:space="preserve">jedná o </w:t>
      </w:r>
      <w:r w:rsidR="007522A9" w:rsidRPr="00C65F63">
        <w:rPr>
          <w:rStyle w:val="rynqvb"/>
          <w:rFonts w:ascii="Arial" w:hAnsi="Arial"/>
          <w:b w:val="0"/>
          <w:bCs/>
          <w:sz w:val="20"/>
          <w:szCs w:val="20"/>
        </w:rPr>
        <w:t>Karlovarský</w:t>
      </w:r>
      <w:r w:rsidR="0FECC783" w:rsidRPr="00C65F63">
        <w:rPr>
          <w:rStyle w:val="rynqvb"/>
          <w:rFonts w:ascii="Arial" w:hAnsi="Arial"/>
          <w:b w:val="0"/>
          <w:bCs/>
          <w:sz w:val="20"/>
          <w:szCs w:val="20"/>
        </w:rPr>
        <w:t>,</w:t>
      </w:r>
      <w:r w:rsidR="007522A9" w:rsidRPr="00C65F63">
        <w:rPr>
          <w:rStyle w:val="rynqvb"/>
          <w:rFonts w:ascii="Arial" w:hAnsi="Arial"/>
          <w:b w:val="0"/>
          <w:bCs/>
          <w:sz w:val="20"/>
          <w:szCs w:val="20"/>
        </w:rPr>
        <w:t xml:space="preserve"> Ústecký </w:t>
      </w:r>
      <w:r w:rsidR="66045046" w:rsidRPr="00C65F63">
        <w:rPr>
          <w:rStyle w:val="rynqvb"/>
          <w:rFonts w:ascii="Arial" w:hAnsi="Arial"/>
          <w:b w:val="0"/>
          <w:bCs/>
          <w:sz w:val="20"/>
          <w:szCs w:val="20"/>
        </w:rPr>
        <w:t>a</w:t>
      </w:r>
      <w:r w:rsidR="00C65F63" w:rsidRPr="00C65F63">
        <w:rPr>
          <w:rStyle w:val="rynqvb"/>
          <w:rFonts w:ascii="Arial" w:hAnsi="Arial"/>
          <w:b w:val="0"/>
          <w:bCs/>
          <w:sz w:val="20"/>
          <w:szCs w:val="20"/>
        </w:rPr>
        <w:t> </w:t>
      </w:r>
      <w:r w:rsidR="66045046" w:rsidRPr="00C65F63">
        <w:rPr>
          <w:rStyle w:val="rynqvb"/>
          <w:rFonts w:ascii="Arial" w:hAnsi="Arial"/>
          <w:b w:val="0"/>
          <w:bCs/>
          <w:sz w:val="20"/>
          <w:szCs w:val="20"/>
        </w:rPr>
        <w:t>Moravskoslezský</w:t>
      </w:r>
      <w:r w:rsidR="00BF62CE" w:rsidRPr="00C65F63">
        <w:rPr>
          <w:rStyle w:val="rynqvb"/>
          <w:rFonts w:ascii="Arial" w:hAnsi="Arial"/>
          <w:b w:val="0"/>
          <w:bCs/>
          <w:sz w:val="20"/>
          <w:szCs w:val="20"/>
        </w:rPr>
        <w:t xml:space="preserve"> kraj</w:t>
      </w:r>
      <w:r w:rsidR="007522A9" w:rsidRPr="00C65F63">
        <w:rPr>
          <w:rStyle w:val="rynqvb"/>
          <w:rFonts w:ascii="Arial" w:hAnsi="Arial"/>
          <w:b w:val="0"/>
          <w:bCs/>
          <w:sz w:val="20"/>
          <w:szCs w:val="20"/>
        </w:rPr>
        <w:t xml:space="preserve">. </w:t>
      </w:r>
      <w:r w:rsidR="00A77540" w:rsidRPr="00C65F63">
        <w:rPr>
          <w:rStyle w:val="normaltextrun"/>
          <w:rFonts w:ascii="Arial" w:hAnsi="Arial"/>
          <w:b w:val="0"/>
          <w:bCs/>
          <w:color w:val="000000" w:themeColor="text1"/>
          <w:sz w:val="20"/>
          <w:szCs w:val="20"/>
        </w:rPr>
        <w:t xml:space="preserve">Jejich rozvoji by měly napomoci </w:t>
      </w:r>
      <w:r w:rsidR="00955D6F" w:rsidRPr="00C65F63">
        <w:rPr>
          <w:rStyle w:val="normaltextrun"/>
          <w:rFonts w:ascii="Arial" w:hAnsi="Arial"/>
          <w:b w:val="0"/>
          <w:bCs/>
          <w:color w:val="000000" w:themeColor="text1"/>
          <w:sz w:val="20"/>
          <w:szCs w:val="20"/>
        </w:rPr>
        <w:t>komplexní plány rozvoje</w:t>
      </w:r>
      <w:r w:rsidR="0021E830" w:rsidRPr="00C65F63">
        <w:rPr>
          <w:rStyle w:val="normaltextrun"/>
          <w:rFonts w:ascii="Arial" w:hAnsi="Arial"/>
          <w:b w:val="0"/>
          <w:bCs/>
          <w:color w:val="000000" w:themeColor="text1"/>
          <w:sz w:val="20"/>
          <w:szCs w:val="20"/>
        </w:rPr>
        <w:t>, které</w:t>
      </w:r>
      <w:r w:rsidR="00BA5270" w:rsidRPr="00C65F63" w:rsidDel="0026579B">
        <w:rPr>
          <w:rStyle w:val="normaltextrun"/>
          <w:rFonts w:ascii="Arial" w:hAnsi="Arial"/>
          <w:b w:val="0"/>
          <w:bCs/>
          <w:color w:val="000000" w:themeColor="text1"/>
          <w:sz w:val="20"/>
          <w:szCs w:val="20"/>
        </w:rPr>
        <w:t>,</w:t>
      </w:r>
      <w:r w:rsidR="00BA5270" w:rsidRPr="00C65F63">
        <w:rPr>
          <w:rStyle w:val="normaltextrun"/>
          <w:rFonts w:ascii="Arial" w:hAnsi="Arial"/>
          <w:b w:val="0"/>
          <w:bCs/>
          <w:color w:val="000000" w:themeColor="text1"/>
          <w:sz w:val="20"/>
          <w:szCs w:val="20"/>
        </w:rPr>
        <w:t xml:space="preserve"> stejně</w:t>
      </w:r>
      <w:r w:rsidR="00BA5270" w:rsidRPr="005119C8">
        <w:rPr>
          <w:rStyle w:val="normaltextrun"/>
          <w:rFonts w:ascii="Arial" w:hAnsi="Arial"/>
          <w:b w:val="0"/>
          <w:bCs/>
          <w:color w:val="000000" w:themeColor="text1"/>
          <w:sz w:val="20"/>
          <w:szCs w:val="20"/>
        </w:rPr>
        <w:t xml:space="preserve"> jako ve stávajícím období</w:t>
      </w:r>
      <w:r w:rsidR="0079302C" w:rsidRPr="004A7EB7">
        <w:rPr>
          <w:rStyle w:val="normaltextrun"/>
          <w:rFonts w:ascii="Arial" w:hAnsi="Arial"/>
          <w:color w:val="000000" w:themeColor="text1"/>
          <w:sz w:val="20"/>
          <w:szCs w:val="20"/>
        </w:rPr>
        <w:t xml:space="preserve">, </w:t>
      </w:r>
      <w:r w:rsidR="0079302C" w:rsidRPr="005119C8">
        <w:rPr>
          <w:rStyle w:val="normaltextrun"/>
          <w:rFonts w:ascii="Arial" w:hAnsi="Arial"/>
          <w:b w:val="0"/>
          <w:bCs/>
          <w:color w:val="000000" w:themeColor="text1"/>
          <w:sz w:val="20"/>
          <w:szCs w:val="20"/>
        </w:rPr>
        <w:t xml:space="preserve">bude nutné vytvořit, realizovat a vyhodnocovat s ohledem na </w:t>
      </w:r>
      <w:r w:rsidR="00955D6F" w:rsidRPr="005119C8">
        <w:rPr>
          <w:rStyle w:val="normaltextrun"/>
          <w:rFonts w:ascii="Arial" w:hAnsi="Arial"/>
          <w:b w:val="0"/>
          <w:bCs/>
          <w:color w:val="000000" w:themeColor="text1"/>
          <w:sz w:val="20"/>
          <w:szCs w:val="20"/>
        </w:rPr>
        <w:t xml:space="preserve">potřeby a možnosti </w:t>
      </w:r>
      <w:r w:rsidR="001529A6" w:rsidRPr="005119C8">
        <w:rPr>
          <w:rStyle w:val="normaltextrun"/>
          <w:rFonts w:ascii="Arial" w:hAnsi="Arial"/>
          <w:b w:val="0"/>
          <w:bCs/>
          <w:color w:val="000000" w:themeColor="text1"/>
          <w:sz w:val="20"/>
          <w:szCs w:val="20"/>
        </w:rPr>
        <w:t>těchto</w:t>
      </w:r>
      <w:r w:rsidR="00955D6F" w:rsidRPr="005119C8">
        <w:rPr>
          <w:rStyle w:val="normaltextrun"/>
          <w:rFonts w:ascii="Arial" w:hAnsi="Arial"/>
          <w:b w:val="0"/>
          <w:bCs/>
          <w:color w:val="000000" w:themeColor="text1"/>
          <w:sz w:val="20"/>
          <w:szCs w:val="20"/>
        </w:rPr>
        <w:t xml:space="preserve"> region</w:t>
      </w:r>
      <w:r w:rsidR="001529A6" w:rsidRPr="005119C8">
        <w:rPr>
          <w:rStyle w:val="normaltextrun"/>
          <w:rFonts w:ascii="Arial" w:hAnsi="Arial"/>
          <w:b w:val="0"/>
          <w:bCs/>
          <w:color w:val="000000" w:themeColor="text1"/>
          <w:sz w:val="20"/>
          <w:szCs w:val="20"/>
        </w:rPr>
        <w:t>ů</w:t>
      </w:r>
      <w:r w:rsidR="00936B6C" w:rsidRPr="005119C8">
        <w:rPr>
          <w:rStyle w:val="normaltextrun"/>
          <w:rFonts w:ascii="Arial" w:hAnsi="Arial"/>
          <w:b w:val="0"/>
          <w:bCs/>
          <w:color w:val="000000" w:themeColor="text1"/>
          <w:sz w:val="20"/>
          <w:szCs w:val="20"/>
        </w:rPr>
        <w:t xml:space="preserve">, respektovat princip partnerství a </w:t>
      </w:r>
      <w:r w:rsidR="00955D6F" w:rsidRPr="005119C8">
        <w:rPr>
          <w:rStyle w:val="normaltextrun"/>
          <w:rFonts w:ascii="Arial" w:hAnsi="Arial"/>
          <w:b w:val="0"/>
          <w:bCs/>
          <w:color w:val="000000" w:themeColor="text1"/>
          <w:sz w:val="20"/>
          <w:szCs w:val="20"/>
        </w:rPr>
        <w:t>zapoj</w:t>
      </w:r>
      <w:r w:rsidR="00936B6C" w:rsidRPr="005119C8">
        <w:rPr>
          <w:rStyle w:val="normaltextrun"/>
          <w:rFonts w:ascii="Arial" w:hAnsi="Arial"/>
          <w:b w:val="0"/>
          <w:bCs/>
          <w:color w:val="000000" w:themeColor="text1"/>
          <w:sz w:val="20"/>
          <w:szCs w:val="20"/>
        </w:rPr>
        <w:t>it</w:t>
      </w:r>
      <w:r w:rsidR="00955D6F" w:rsidRPr="005119C8">
        <w:rPr>
          <w:rStyle w:val="normaltextrun"/>
          <w:rFonts w:ascii="Arial" w:hAnsi="Arial"/>
          <w:b w:val="0"/>
          <w:bCs/>
          <w:color w:val="000000" w:themeColor="text1"/>
          <w:sz w:val="20"/>
          <w:szCs w:val="20"/>
        </w:rPr>
        <w:t xml:space="preserve"> místní aktér</w:t>
      </w:r>
      <w:r w:rsidR="00936B6C" w:rsidRPr="005119C8">
        <w:rPr>
          <w:rStyle w:val="normaltextrun"/>
          <w:rFonts w:ascii="Arial" w:hAnsi="Arial"/>
          <w:b w:val="0"/>
          <w:bCs/>
          <w:color w:val="000000" w:themeColor="text1"/>
          <w:sz w:val="20"/>
          <w:szCs w:val="20"/>
        </w:rPr>
        <w:t xml:space="preserve">y </w:t>
      </w:r>
      <w:r w:rsidR="008E5112" w:rsidRPr="005119C8">
        <w:rPr>
          <w:rStyle w:val="normaltextrun"/>
          <w:rFonts w:ascii="Arial" w:hAnsi="Arial"/>
          <w:b w:val="0"/>
          <w:bCs/>
          <w:color w:val="000000" w:themeColor="text1"/>
          <w:sz w:val="20"/>
          <w:szCs w:val="20"/>
        </w:rPr>
        <w:t>do všech uvedených aktivit</w:t>
      </w:r>
      <w:r w:rsidR="00955D6F" w:rsidRPr="005119C8">
        <w:rPr>
          <w:rStyle w:val="normaltextrun"/>
          <w:rFonts w:ascii="Arial" w:hAnsi="Arial"/>
          <w:b w:val="0"/>
          <w:bCs/>
          <w:color w:val="000000" w:themeColor="text1"/>
          <w:sz w:val="20"/>
          <w:szCs w:val="20"/>
        </w:rPr>
        <w:t>.</w:t>
      </w:r>
      <w:r w:rsidR="00955D6F" w:rsidRPr="004A7EB7">
        <w:rPr>
          <w:rStyle w:val="rynqvb"/>
          <w:rFonts w:ascii="Arial" w:hAnsi="Arial"/>
          <w:sz w:val="20"/>
          <w:szCs w:val="20"/>
        </w:rPr>
        <w:t xml:space="preserve"> </w:t>
      </w:r>
      <w:r w:rsidR="007522A9" w:rsidRPr="00B95A66">
        <w:rPr>
          <w:rStyle w:val="rynqvb"/>
          <w:rFonts w:ascii="Arial" w:hAnsi="Arial"/>
          <w:b w:val="0"/>
          <w:bCs/>
          <w:sz w:val="20"/>
          <w:szCs w:val="20"/>
        </w:rPr>
        <w:t xml:space="preserve">Jako příklad potenciálu opustit </w:t>
      </w:r>
      <w:r w:rsidR="00D61E59" w:rsidRPr="00B95A66">
        <w:rPr>
          <w:rStyle w:val="rynqvb"/>
          <w:rFonts w:ascii="Arial" w:hAnsi="Arial"/>
          <w:b w:val="0"/>
          <w:bCs/>
          <w:sz w:val="20"/>
          <w:szCs w:val="20"/>
        </w:rPr>
        <w:t xml:space="preserve">pozici </w:t>
      </w:r>
      <w:r w:rsidR="00A50553" w:rsidRPr="00B95A66">
        <w:rPr>
          <w:rStyle w:val="rynqvb"/>
          <w:rFonts w:ascii="Arial" w:hAnsi="Arial"/>
          <w:b w:val="0"/>
          <w:bCs/>
          <w:sz w:val="20"/>
          <w:szCs w:val="20"/>
        </w:rPr>
        <w:t xml:space="preserve">zaostávajícího </w:t>
      </w:r>
      <w:r w:rsidR="00D61E59" w:rsidRPr="00B95A66">
        <w:rPr>
          <w:rStyle w:val="rynqvb"/>
          <w:rFonts w:ascii="Arial" w:hAnsi="Arial"/>
          <w:b w:val="0"/>
          <w:bCs/>
          <w:sz w:val="20"/>
          <w:szCs w:val="20"/>
        </w:rPr>
        <w:t xml:space="preserve">regionu se ukazuje </w:t>
      </w:r>
      <w:r w:rsidR="00A66B28" w:rsidRPr="00B95A66">
        <w:rPr>
          <w:rStyle w:val="rynqvb"/>
          <w:rFonts w:ascii="Arial" w:hAnsi="Arial"/>
          <w:b w:val="0"/>
          <w:bCs/>
          <w:sz w:val="20"/>
          <w:szCs w:val="20"/>
        </w:rPr>
        <w:t xml:space="preserve">např. </w:t>
      </w:r>
      <w:r w:rsidR="00D61E59" w:rsidRPr="00B95A66">
        <w:rPr>
          <w:rStyle w:val="rynqvb"/>
          <w:rFonts w:ascii="Arial" w:hAnsi="Arial"/>
          <w:b w:val="0"/>
          <w:bCs/>
          <w:sz w:val="20"/>
          <w:szCs w:val="20"/>
        </w:rPr>
        <w:t>Moravskoslezský kraj</w:t>
      </w:r>
      <w:r w:rsidR="008E5112" w:rsidRPr="00B95A66">
        <w:rPr>
          <w:rStyle w:val="rynqvb"/>
          <w:rFonts w:ascii="Arial" w:hAnsi="Arial"/>
          <w:b w:val="0"/>
          <w:bCs/>
          <w:sz w:val="20"/>
          <w:szCs w:val="20"/>
        </w:rPr>
        <w:t>, kde výše uvedené nástroje prokázaly svou funkčnost</w:t>
      </w:r>
      <w:r w:rsidR="00A50553" w:rsidRPr="00B95A66">
        <w:rPr>
          <w:rStyle w:val="rynqvb"/>
          <w:rFonts w:ascii="Arial" w:hAnsi="Arial"/>
          <w:b w:val="0"/>
          <w:bCs/>
          <w:sz w:val="20"/>
          <w:szCs w:val="20"/>
        </w:rPr>
        <w:t xml:space="preserve">. </w:t>
      </w:r>
    </w:p>
    <w:p w14:paraId="6F666524" w14:textId="77777777" w:rsidR="00B261E6" w:rsidRPr="004A7EB7" w:rsidRDefault="00B261E6" w:rsidP="00E50DD4">
      <w:pPr>
        <w:pStyle w:val="Nzevkapitoly"/>
        <w:spacing w:after="0" w:line="312" w:lineRule="auto"/>
        <w:rPr>
          <w:rStyle w:val="hwtze"/>
          <w:rFonts w:ascii="Arial" w:hAnsi="Arial"/>
          <w:b w:val="0"/>
          <w:bCs/>
          <w:sz w:val="20"/>
          <w:szCs w:val="20"/>
        </w:rPr>
      </w:pPr>
    </w:p>
    <w:p w14:paraId="2FB26CB2" w14:textId="742D2FA2" w:rsidR="001E6FE9" w:rsidRPr="009A4FFB" w:rsidRDefault="002F77CE" w:rsidP="00DC3EDB">
      <w:pPr>
        <w:pStyle w:val="Bntext"/>
        <w:rPr>
          <w:rStyle w:val="hwtze"/>
        </w:rPr>
      </w:pPr>
      <w:r w:rsidRPr="00680294">
        <w:rPr>
          <w:rStyle w:val="hwtze"/>
          <w:b/>
          <w:bCs/>
        </w:rPr>
        <w:t xml:space="preserve">Jako </w:t>
      </w:r>
      <w:r w:rsidR="6BC33168" w:rsidRPr="00680294">
        <w:rPr>
          <w:rStyle w:val="hwtze"/>
          <w:b/>
          <w:bCs/>
        </w:rPr>
        <w:t xml:space="preserve">osvědčený </w:t>
      </w:r>
      <w:r w:rsidR="00076B56" w:rsidRPr="00680294">
        <w:rPr>
          <w:rStyle w:val="hwtze"/>
          <w:b/>
          <w:bCs/>
        </w:rPr>
        <w:t>princip</w:t>
      </w:r>
      <w:r w:rsidR="00F65D59" w:rsidRPr="00680294">
        <w:rPr>
          <w:rStyle w:val="hwtze"/>
          <w:b/>
          <w:bCs/>
        </w:rPr>
        <w:t xml:space="preserve"> v PS</w:t>
      </w:r>
      <w:r w:rsidR="00076B56" w:rsidRPr="00680294">
        <w:rPr>
          <w:rStyle w:val="hwtze"/>
          <w:b/>
          <w:bCs/>
        </w:rPr>
        <w:t xml:space="preserve"> je třeba </w:t>
      </w:r>
      <w:r w:rsidR="49EA063A" w:rsidRPr="00680294">
        <w:rPr>
          <w:rStyle w:val="hwtze"/>
          <w:b/>
          <w:bCs/>
        </w:rPr>
        <w:t xml:space="preserve">i nadále </w:t>
      </w:r>
      <w:r w:rsidR="7F998E05" w:rsidRPr="00680294">
        <w:rPr>
          <w:rStyle w:val="hwtze"/>
          <w:b/>
          <w:bCs/>
        </w:rPr>
        <w:t>rozvíjet</w:t>
      </w:r>
      <w:r w:rsidRPr="00680294" w:rsidDel="002F77CE">
        <w:rPr>
          <w:rStyle w:val="hwtze"/>
          <w:b/>
          <w:bCs/>
        </w:rPr>
        <w:t xml:space="preserve"> </w:t>
      </w:r>
      <w:r w:rsidR="00B532A5" w:rsidRPr="00680294">
        <w:rPr>
          <w:rStyle w:val="hwtze"/>
          <w:b/>
          <w:bCs/>
        </w:rPr>
        <w:t>místně orientovan</w:t>
      </w:r>
      <w:r w:rsidR="1EB40138" w:rsidRPr="00680294">
        <w:rPr>
          <w:rStyle w:val="hwtze"/>
          <w:b/>
          <w:bCs/>
        </w:rPr>
        <w:t>ý</w:t>
      </w:r>
      <w:r w:rsidR="00B532A5" w:rsidRPr="00680294">
        <w:rPr>
          <w:rStyle w:val="hwtze"/>
          <w:b/>
          <w:bCs/>
        </w:rPr>
        <w:t xml:space="preserve"> přístup </w:t>
      </w:r>
      <w:r w:rsidR="00E676F2" w:rsidRPr="00680294">
        <w:rPr>
          <w:rStyle w:val="hwtze"/>
          <w:b/>
          <w:bCs/>
        </w:rPr>
        <w:t>a začít jej</w:t>
      </w:r>
      <w:r w:rsidR="00076B56" w:rsidRPr="00680294">
        <w:rPr>
          <w:rStyle w:val="hwtze"/>
          <w:b/>
          <w:bCs/>
        </w:rPr>
        <w:t xml:space="preserve"> </w:t>
      </w:r>
      <w:r w:rsidR="41FDDFB4" w:rsidRPr="00680294">
        <w:rPr>
          <w:rStyle w:val="hwtze"/>
          <w:b/>
          <w:bCs/>
        </w:rPr>
        <w:t xml:space="preserve">více </w:t>
      </w:r>
      <w:r w:rsidR="00076B56" w:rsidRPr="00680294">
        <w:rPr>
          <w:rStyle w:val="hwtze"/>
          <w:b/>
          <w:bCs/>
        </w:rPr>
        <w:t xml:space="preserve">využívat </w:t>
      </w:r>
      <w:r w:rsidR="00B532A5" w:rsidRPr="00680294">
        <w:rPr>
          <w:rStyle w:val="hwtze"/>
          <w:b/>
          <w:bCs/>
        </w:rPr>
        <w:t>v reálné implementaci</w:t>
      </w:r>
      <w:r w:rsidR="009C7AFB" w:rsidRPr="00680294">
        <w:rPr>
          <w:rStyle w:val="hwtze"/>
          <w:b/>
          <w:bCs/>
        </w:rPr>
        <w:t>.</w:t>
      </w:r>
      <w:r w:rsidR="00C65F63">
        <w:rPr>
          <w:rStyle w:val="hwtze"/>
        </w:rPr>
        <w:t xml:space="preserve"> </w:t>
      </w:r>
      <w:r w:rsidR="009C7AFB" w:rsidRPr="00C65F63">
        <w:rPr>
          <w:rStyle w:val="hwtze"/>
          <w:b/>
          <w:bCs/>
        </w:rPr>
        <w:t xml:space="preserve">Měl by se </w:t>
      </w:r>
      <w:r w:rsidR="00E03DCB" w:rsidRPr="00C65F63">
        <w:rPr>
          <w:rStyle w:val="hwtze"/>
          <w:b/>
          <w:bCs/>
        </w:rPr>
        <w:t>opíra</w:t>
      </w:r>
      <w:r w:rsidR="009C7AFB" w:rsidRPr="00C65F63">
        <w:rPr>
          <w:rStyle w:val="hwtze"/>
          <w:b/>
          <w:bCs/>
        </w:rPr>
        <w:t>t</w:t>
      </w:r>
      <w:r w:rsidR="00E03DCB" w:rsidRPr="00C65F63">
        <w:rPr>
          <w:rStyle w:val="hwtze"/>
          <w:b/>
          <w:bCs/>
        </w:rPr>
        <w:t xml:space="preserve"> o integrovanou strategii daného území</w:t>
      </w:r>
      <w:r w:rsidR="00FC09BC" w:rsidRPr="00C65F63">
        <w:rPr>
          <w:rStyle w:val="hwtze"/>
          <w:b/>
          <w:bCs/>
        </w:rPr>
        <w:t xml:space="preserve">, </w:t>
      </w:r>
      <w:r w:rsidR="00A02954" w:rsidRPr="00C65F63">
        <w:rPr>
          <w:rStyle w:val="hwtze"/>
          <w:b/>
          <w:bCs/>
        </w:rPr>
        <w:t xml:space="preserve">propojovat </w:t>
      </w:r>
      <w:r w:rsidR="00FC09BC" w:rsidRPr="00C65F63">
        <w:rPr>
          <w:rStyle w:val="hwtze"/>
          <w:b/>
          <w:bCs/>
        </w:rPr>
        <w:t>potenciály</w:t>
      </w:r>
      <w:r w:rsidR="00A02954" w:rsidRPr="00C65F63">
        <w:rPr>
          <w:rStyle w:val="hwtze"/>
          <w:b/>
          <w:bCs/>
        </w:rPr>
        <w:t xml:space="preserve"> </w:t>
      </w:r>
      <w:r w:rsidR="00441888" w:rsidRPr="00C65F63">
        <w:rPr>
          <w:rStyle w:val="hwtze"/>
          <w:b/>
          <w:bCs/>
        </w:rPr>
        <w:t xml:space="preserve">obcí, měst a </w:t>
      </w:r>
      <w:r w:rsidR="00A02954" w:rsidRPr="00C65F63">
        <w:rPr>
          <w:rStyle w:val="hwtze"/>
          <w:b/>
          <w:bCs/>
        </w:rPr>
        <w:t>regionů</w:t>
      </w:r>
      <w:r w:rsidR="00FC09BC" w:rsidRPr="00C65F63">
        <w:rPr>
          <w:rStyle w:val="hwtze"/>
          <w:b/>
          <w:bCs/>
        </w:rPr>
        <w:t xml:space="preserve"> pro zlepšení kvality veřejných služeb</w:t>
      </w:r>
      <w:r w:rsidR="00CC496E" w:rsidRPr="00C65F63">
        <w:rPr>
          <w:rStyle w:val="hwtze"/>
          <w:b/>
          <w:bCs/>
        </w:rPr>
        <w:t xml:space="preserve"> a rozvoje.</w:t>
      </w:r>
      <w:r w:rsidR="00CC496E" w:rsidRPr="36BEE05C">
        <w:rPr>
          <w:rStyle w:val="hwtze"/>
        </w:rPr>
        <w:t xml:space="preserve"> </w:t>
      </w:r>
      <w:r w:rsidR="00D4686E" w:rsidRPr="36BEE05C">
        <w:rPr>
          <w:rStyle w:val="hwtze"/>
        </w:rPr>
        <w:t xml:space="preserve">Je potřebné využít jedinečné silné stránky a výzvy </w:t>
      </w:r>
      <w:r w:rsidR="00D44E71" w:rsidRPr="36BEE05C">
        <w:rPr>
          <w:rStyle w:val="hwtze"/>
        </w:rPr>
        <w:t xml:space="preserve">jednotlivých </w:t>
      </w:r>
      <w:r w:rsidR="00B83E15" w:rsidRPr="36BEE05C">
        <w:rPr>
          <w:rStyle w:val="hwtze"/>
        </w:rPr>
        <w:t xml:space="preserve">obcí, měst a </w:t>
      </w:r>
      <w:r w:rsidR="00D44E71" w:rsidRPr="36BEE05C">
        <w:rPr>
          <w:rStyle w:val="hwtze"/>
        </w:rPr>
        <w:t>regionů</w:t>
      </w:r>
      <w:r w:rsidR="002B47E2" w:rsidRPr="36BEE05C">
        <w:rPr>
          <w:rStyle w:val="hwtze"/>
        </w:rPr>
        <w:t xml:space="preserve"> s využitím místních</w:t>
      </w:r>
      <w:r w:rsidR="00B5660F" w:rsidRPr="36BEE05C">
        <w:rPr>
          <w:rStyle w:val="hwtze"/>
        </w:rPr>
        <w:t xml:space="preserve"> </w:t>
      </w:r>
      <w:r w:rsidR="00B5660F" w:rsidRPr="008A1A70">
        <w:rPr>
          <w:rStyle w:val="hwtze"/>
        </w:rPr>
        <w:t>odborných znalostí.</w:t>
      </w:r>
      <w:r w:rsidR="00633E05" w:rsidRPr="008A1A70">
        <w:rPr>
          <w:rStyle w:val="hwtze"/>
        </w:rPr>
        <w:t xml:space="preserve"> </w:t>
      </w:r>
      <w:r w:rsidR="00086267" w:rsidRPr="00C65F63">
        <w:rPr>
          <w:rStyle w:val="hwtze"/>
        </w:rPr>
        <w:t>Místně orientovaný přístup aplikovaný v </w:t>
      </w:r>
      <w:r w:rsidR="00CE66F6" w:rsidRPr="00C65F63">
        <w:rPr>
          <w:rStyle w:val="hwtze"/>
        </w:rPr>
        <w:t>PS</w:t>
      </w:r>
      <w:r w:rsidR="00086267" w:rsidRPr="00C65F63">
        <w:rPr>
          <w:rStyle w:val="hwtze"/>
        </w:rPr>
        <w:t xml:space="preserve"> po roce 2027 by měl </w:t>
      </w:r>
      <w:r w:rsidR="00B31887" w:rsidRPr="00C65F63">
        <w:rPr>
          <w:rStyle w:val="hwtze"/>
        </w:rPr>
        <w:t>organicky navázat</w:t>
      </w:r>
      <w:r w:rsidR="587E3A26" w:rsidRPr="00C65F63">
        <w:rPr>
          <w:rStyle w:val="hwtze"/>
        </w:rPr>
        <w:t xml:space="preserve">, zachovat a rozvíjet </w:t>
      </w:r>
      <w:r w:rsidR="00B31887" w:rsidRPr="00C65F63">
        <w:rPr>
          <w:rStyle w:val="hwtze"/>
        </w:rPr>
        <w:t>doposud uplatňovan</w:t>
      </w:r>
      <w:r w:rsidR="008C41C6" w:rsidRPr="00C65F63">
        <w:rPr>
          <w:rStyle w:val="hwtze"/>
        </w:rPr>
        <w:t>é</w:t>
      </w:r>
      <w:r w:rsidR="008C5E72" w:rsidRPr="00C65F63">
        <w:rPr>
          <w:rStyle w:val="hwtze"/>
        </w:rPr>
        <w:t xml:space="preserve"> </w:t>
      </w:r>
      <w:r w:rsidR="00B31887" w:rsidRPr="00C65F63">
        <w:rPr>
          <w:rStyle w:val="hwtze"/>
        </w:rPr>
        <w:t>integrovan</w:t>
      </w:r>
      <w:r w:rsidR="001A6451" w:rsidRPr="00C65F63">
        <w:rPr>
          <w:rStyle w:val="hwtze"/>
        </w:rPr>
        <w:t>é</w:t>
      </w:r>
      <w:r w:rsidR="00B31887" w:rsidRPr="00C65F63">
        <w:rPr>
          <w:rStyle w:val="hwtze"/>
        </w:rPr>
        <w:t xml:space="preserve"> </w:t>
      </w:r>
      <w:r w:rsidR="001A6451" w:rsidRPr="00C65F63">
        <w:rPr>
          <w:rStyle w:val="hwtze"/>
        </w:rPr>
        <w:t xml:space="preserve">nástroje a </w:t>
      </w:r>
      <w:r w:rsidR="00B31887" w:rsidRPr="00C65F63">
        <w:rPr>
          <w:rStyle w:val="hwtze"/>
        </w:rPr>
        <w:t>přístup</w:t>
      </w:r>
      <w:r w:rsidR="00CA3746" w:rsidRPr="00C65F63">
        <w:rPr>
          <w:rStyle w:val="hwtze"/>
        </w:rPr>
        <w:t>y</w:t>
      </w:r>
      <w:r w:rsidR="00C65F63">
        <w:rPr>
          <w:rStyle w:val="hwtze"/>
        </w:rPr>
        <w:t xml:space="preserve"> </w:t>
      </w:r>
      <w:r w:rsidR="001A6451" w:rsidRPr="00C65F63">
        <w:rPr>
          <w:rStyle w:val="hwtze"/>
        </w:rPr>
        <w:t xml:space="preserve">v </w:t>
      </w:r>
      <w:r w:rsidR="00B31887" w:rsidRPr="00C65F63">
        <w:rPr>
          <w:rStyle w:val="hwtze"/>
        </w:rPr>
        <w:t>území</w:t>
      </w:r>
      <w:r w:rsidR="00AA5631" w:rsidRPr="00C65F63">
        <w:rPr>
          <w:rStyle w:val="hwtze"/>
        </w:rPr>
        <w:t xml:space="preserve">, využít jejich dobré zkušenosti </w:t>
      </w:r>
      <w:r w:rsidR="00B616D2" w:rsidRPr="00C65F63">
        <w:rPr>
          <w:rStyle w:val="hwtze"/>
        </w:rPr>
        <w:t xml:space="preserve">a </w:t>
      </w:r>
      <w:r w:rsidR="00406BD6" w:rsidRPr="00C65F63">
        <w:rPr>
          <w:rStyle w:val="hwtze"/>
        </w:rPr>
        <w:t>přispět tak k harmonickému rozvoji dotčených území.</w:t>
      </w:r>
      <w:r w:rsidR="00A665FC" w:rsidRPr="00C65F63">
        <w:rPr>
          <w:rStyle w:val="hwtze"/>
        </w:rPr>
        <w:t xml:space="preserve"> </w:t>
      </w:r>
      <w:r w:rsidR="66A2D8AB" w:rsidRPr="00C65F63">
        <w:rPr>
          <w:rStyle w:val="hwtze"/>
        </w:rPr>
        <w:t xml:space="preserve">Jako vhodný způsob podpory metropolitních regionů </w:t>
      </w:r>
      <w:r w:rsidR="3E2CCC27" w:rsidRPr="00C65F63">
        <w:rPr>
          <w:rStyle w:val="hwtze"/>
        </w:rPr>
        <w:t>a mě</w:t>
      </w:r>
      <w:r w:rsidR="2D1E151B" w:rsidRPr="00C65F63">
        <w:rPr>
          <w:rStyle w:val="hwtze"/>
        </w:rPr>
        <w:t>s</w:t>
      </w:r>
      <w:r w:rsidR="3E2CCC27" w:rsidRPr="00C65F63">
        <w:rPr>
          <w:rStyle w:val="hwtze"/>
        </w:rPr>
        <w:t xml:space="preserve">tských aglomerací v souladu se Strategií regionálního rozvoje ČR 2021+ </w:t>
      </w:r>
      <w:r w:rsidR="66A2D8AB" w:rsidRPr="00C65F63">
        <w:rPr>
          <w:rStyle w:val="hwtze"/>
        </w:rPr>
        <w:t>se již v několika obdobích ukázalo zaměření integrovaných územních investic</w:t>
      </w:r>
      <w:r w:rsidR="66A2D8AB" w:rsidRPr="0061365F">
        <w:rPr>
          <w:rStyle w:val="hwtze"/>
        </w:rPr>
        <w:t xml:space="preserve"> právě na tyto regiony. Do</w:t>
      </w:r>
      <w:r w:rsidR="002A6C24" w:rsidRPr="0061365F">
        <w:rPr>
          <w:rStyle w:val="hwtze"/>
        </w:rPr>
        <w:t> </w:t>
      </w:r>
      <w:r w:rsidR="66A2D8AB" w:rsidRPr="0061365F">
        <w:rPr>
          <w:rStyle w:val="hwtze"/>
        </w:rPr>
        <w:t>budoucna by se podpora aktivit v</w:t>
      </w:r>
      <w:r w:rsidR="00C65F63">
        <w:rPr>
          <w:rStyle w:val="hwtze"/>
        </w:rPr>
        <w:t xml:space="preserve"> </w:t>
      </w:r>
      <w:r w:rsidR="66A2D8AB" w:rsidRPr="7E11A56D">
        <w:rPr>
          <w:rStyle w:val="hwtze"/>
        </w:rPr>
        <w:t xml:space="preserve">těchto regionech měla ještě více provázat se strategickými prioritami EU (digitalizace, změna klimatu, energetická efektivita, podpora inovací apod.). </w:t>
      </w:r>
      <w:r w:rsidR="66A2D8AB" w:rsidRPr="00D36050">
        <w:rPr>
          <w:rStyle w:val="hwtze"/>
        </w:rPr>
        <w:t>Dalším příkladem úspěšného působení integrovaného nástroje</w:t>
      </w:r>
      <w:r w:rsidR="002A6C24">
        <w:rPr>
          <w:rStyle w:val="hwtze"/>
        </w:rPr>
        <w:t xml:space="preserve"> </w:t>
      </w:r>
      <w:r w:rsidR="66A2D8AB" w:rsidRPr="00D36050">
        <w:rPr>
          <w:rStyle w:val="hwtze"/>
        </w:rPr>
        <w:t>je</w:t>
      </w:r>
      <w:r w:rsidR="002A6C24">
        <w:rPr>
          <w:rStyle w:val="hwtze"/>
        </w:rPr>
        <w:t xml:space="preserve"> </w:t>
      </w:r>
      <w:r w:rsidR="66A2D8AB" w:rsidRPr="00D36050">
        <w:rPr>
          <w:rStyle w:val="hwtze"/>
        </w:rPr>
        <w:t>komunitně vedený místní rozvoj</w:t>
      </w:r>
      <w:r w:rsidR="00B45CCC" w:rsidRPr="00D36050">
        <w:rPr>
          <w:rStyle w:val="hwtze"/>
        </w:rPr>
        <w:t>.</w:t>
      </w:r>
      <w:r w:rsidR="66A2D8AB" w:rsidRPr="00D36050">
        <w:rPr>
          <w:rStyle w:val="hwtze"/>
        </w:rPr>
        <w:t xml:space="preserve"> </w:t>
      </w:r>
    </w:p>
    <w:p w14:paraId="1F582B73" w14:textId="77777777" w:rsidR="008A1A70" w:rsidRDefault="008A1A70" w:rsidP="00DC3EDB">
      <w:pPr>
        <w:pStyle w:val="Bntext"/>
        <w:rPr>
          <w:rStyle w:val="hwtze"/>
        </w:rPr>
      </w:pPr>
    </w:p>
    <w:p w14:paraId="061A28DF" w14:textId="19573F7E" w:rsidR="006D186D" w:rsidRPr="00E15A09" w:rsidRDefault="001A6B9D" w:rsidP="732C6F94">
      <w:pPr>
        <w:pStyle w:val="Nzevkapitoly"/>
        <w:spacing w:after="0" w:line="312" w:lineRule="auto"/>
        <w:rPr>
          <w:rFonts w:ascii="Arial" w:eastAsia="Arial" w:hAnsi="Arial"/>
          <w:bCs/>
          <w:sz w:val="20"/>
          <w:szCs w:val="20"/>
          <w:u w:val="single"/>
          <w:lang w:val="cs"/>
        </w:rPr>
      </w:pPr>
      <w:r w:rsidRPr="009A4FFB">
        <w:rPr>
          <w:rStyle w:val="hwtze"/>
          <w:rFonts w:ascii="Arial" w:hAnsi="Arial"/>
          <w:b w:val="0"/>
          <w:bCs/>
          <w:sz w:val="20"/>
          <w:szCs w:val="20"/>
        </w:rPr>
        <w:t>9. kohezní zpráva</w:t>
      </w:r>
      <w:r w:rsidR="00E17721" w:rsidRPr="009A4FFB">
        <w:rPr>
          <w:rStyle w:val="hwtze"/>
          <w:rFonts w:ascii="Arial" w:hAnsi="Arial"/>
          <w:b w:val="0"/>
          <w:bCs/>
          <w:sz w:val="20"/>
          <w:szCs w:val="20"/>
        </w:rPr>
        <w:t xml:space="preserve"> </w:t>
      </w:r>
      <w:r w:rsidR="006804DE" w:rsidRPr="009A4FFB">
        <w:rPr>
          <w:rStyle w:val="hwtze"/>
          <w:rFonts w:ascii="Arial" w:hAnsi="Arial"/>
          <w:b w:val="0"/>
          <w:bCs/>
          <w:sz w:val="20"/>
          <w:szCs w:val="20"/>
        </w:rPr>
        <w:t xml:space="preserve">na jedné straně </w:t>
      </w:r>
      <w:r w:rsidR="00E17721" w:rsidRPr="009A4FFB">
        <w:rPr>
          <w:rStyle w:val="hwtze"/>
          <w:rFonts w:ascii="Arial" w:hAnsi="Arial"/>
          <w:b w:val="0"/>
          <w:bCs/>
          <w:sz w:val="20"/>
          <w:szCs w:val="20"/>
        </w:rPr>
        <w:t>oceňuje konvergenční tendence na úrovni EU a členských států</w:t>
      </w:r>
      <w:r w:rsidRPr="009A4FFB">
        <w:rPr>
          <w:rStyle w:val="hwtze"/>
          <w:rFonts w:ascii="Arial" w:hAnsi="Arial"/>
          <w:b w:val="0"/>
          <w:bCs/>
          <w:sz w:val="20"/>
          <w:szCs w:val="20"/>
        </w:rPr>
        <w:t xml:space="preserve">, </w:t>
      </w:r>
      <w:r w:rsidR="00D55907" w:rsidRPr="009A4FFB">
        <w:rPr>
          <w:rStyle w:val="hwtze"/>
          <w:rFonts w:ascii="Arial" w:hAnsi="Arial"/>
          <w:b w:val="0"/>
          <w:bCs/>
          <w:sz w:val="20"/>
          <w:szCs w:val="20"/>
        </w:rPr>
        <w:t>nicméně</w:t>
      </w:r>
      <w:r w:rsidR="006804DE" w:rsidRPr="009A4FFB">
        <w:rPr>
          <w:rStyle w:val="hwtze"/>
          <w:rFonts w:ascii="Arial" w:hAnsi="Arial"/>
          <w:b w:val="0"/>
          <w:bCs/>
          <w:sz w:val="20"/>
          <w:szCs w:val="20"/>
        </w:rPr>
        <w:t xml:space="preserve"> na straně druhé</w:t>
      </w:r>
      <w:r w:rsidR="00D55907" w:rsidRPr="009A4FFB">
        <w:rPr>
          <w:rStyle w:val="hwtze"/>
          <w:rFonts w:ascii="Arial" w:hAnsi="Arial"/>
          <w:b w:val="0"/>
          <w:bCs/>
          <w:sz w:val="20"/>
          <w:szCs w:val="20"/>
        </w:rPr>
        <w:t xml:space="preserve"> konstatuje také divergenční tendence na nižších úrovních. V případě ČR </w:t>
      </w:r>
      <w:r w:rsidR="000B284C" w:rsidRPr="009A4FFB">
        <w:rPr>
          <w:rStyle w:val="hwtze"/>
          <w:rFonts w:ascii="Arial" w:hAnsi="Arial"/>
          <w:b w:val="0"/>
          <w:bCs/>
          <w:sz w:val="20"/>
          <w:szCs w:val="20"/>
        </w:rPr>
        <w:t xml:space="preserve">jsou to jednak problémy Karlovarského a Ústeckého kraje, jednak </w:t>
      </w:r>
      <w:r w:rsidR="0094598A" w:rsidRPr="009A4FFB">
        <w:rPr>
          <w:rStyle w:val="hwtze"/>
          <w:rFonts w:ascii="Arial" w:hAnsi="Arial"/>
          <w:b w:val="0"/>
          <w:bCs/>
          <w:sz w:val="20"/>
          <w:szCs w:val="20"/>
        </w:rPr>
        <w:t xml:space="preserve">problémy rozdílného </w:t>
      </w:r>
      <w:r w:rsidR="002D62CE" w:rsidRPr="009A4FFB">
        <w:rPr>
          <w:rStyle w:val="hwtze"/>
          <w:rFonts w:ascii="Arial" w:hAnsi="Arial"/>
          <w:b w:val="0"/>
          <w:bCs/>
          <w:sz w:val="20"/>
          <w:szCs w:val="20"/>
        </w:rPr>
        <w:t>vývoje uvnitř krajů</w:t>
      </w:r>
      <w:r w:rsidR="0003144C" w:rsidRPr="009A4FFB">
        <w:rPr>
          <w:rStyle w:val="hwtze"/>
          <w:rFonts w:ascii="Arial" w:hAnsi="Arial"/>
          <w:b w:val="0"/>
          <w:bCs/>
          <w:sz w:val="20"/>
          <w:szCs w:val="20"/>
        </w:rPr>
        <w:t>, kde zejména v jejich okrajových oblastech sledujeme tendenci k</w:t>
      </w:r>
      <w:r w:rsidR="00CF2154" w:rsidRPr="009A4FFB">
        <w:rPr>
          <w:rStyle w:val="hwtze"/>
          <w:rFonts w:ascii="Arial" w:hAnsi="Arial"/>
          <w:b w:val="0"/>
          <w:bCs/>
          <w:sz w:val="20"/>
          <w:szCs w:val="20"/>
        </w:rPr>
        <w:t> </w:t>
      </w:r>
      <w:proofErr w:type="spellStart"/>
      <w:r w:rsidR="0003144C" w:rsidRPr="009A4FFB">
        <w:rPr>
          <w:rStyle w:val="hwtze"/>
          <w:rFonts w:ascii="Arial" w:hAnsi="Arial"/>
          <w:b w:val="0"/>
          <w:bCs/>
          <w:sz w:val="20"/>
          <w:szCs w:val="20"/>
        </w:rPr>
        <w:t>periferizaci</w:t>
      </w:r>
      <w:proofErr w:type="spellEnd"/>
      <w:r w:rsidR="00CF2154" w:rsidRPr="009A4FFB">
        <w:rPr>
          <w:rStyle w:val="hwtze"/>
          <w:rFonts w:ascii="Arial" w:hAnsi="Arial"/>
          <w:b w:val="0"/>
          <w:bCs/>
          <w:sz w:val="20"/>
          <w:szCs w:val="20"/>
        </w:rPr>
        <w:t xml:space="preserve">, přestože jádrová oblast </w:t>
      </w:r>
      <w:r w:rsidR="005C5F4C" w:rsidRPr="009A4FFB">
        <w:rPr>
          <w:rStyle w:val="hwtze"/>
          <w:rFonts w:ascii="Arial" w:hAnsi="Arial"/>
          <w:b w:val="0"/>
          <w:bCs/>
          <w:sz w:val="20"/>
          <w:szCs w:val="20"/>
        </w:rPr>
        <w:t xml:space="preserve">kraje </w:t>
      </w:r>
      <w:r w:rsidR="00CF2154" w:rsidRPr="009A4FFB">
        <w:rPr>
          <w:rStyle w:val="hwtze"/>
          <w:rFonts w:ascii="Arial" w:hAnsi="Arial"/>
          <w:b w:val="0"/>
          <w:bCs/>
          <w:sz w:val="20"/>
          <w:szCs w:val="20"/>
        </w:rPr>
        <w:t xml:space="preserve">vykazuje </w:t>
      </w:r>
      <w:r w:rsidR="005C5F4C" w:rsidRPr="009A4FFB">
        <w:rPr>
          <w:rStyle w:val="hwtze"/>
          <w:rFonts w:ascii="Arial" w:hAnsi="Arial"/>
          <w:b w:val="0"/>
          <w:bCs/>
          <w:sz w:val="20"/>
          <w:szCs w:val="20"/>
        </w:rPr>
        <w:t>téměř výhradně pozitivní tendence</w:t>
      </w:r>
      <w:r w:rsidR="002D62CE" w:rsidRPr="009A4FFB">
        <w:rPr>
          <w:rStyle w:val="hwtze"/>
          <w:rFonts w:ascii="Arial" w:hAnsi="Arial"/>
          <w:b w:val="0"/>
          <w:bCs/>
          <w:sz w:val="20"/>
          <w:szCs w:val="20"/>
        </w:rPr>
        <w:t xml:space="preserve">. </w:t>
      </w:r>
      <w:r w:rsidR="00057DA5" w:rsidRPr="00E15A09">
        <w:rPr>
          <w:rStyle w:val="hwtze"/>
          <w:rFonts w:ascii="Arial" w:hAnsi="Arial"/>
          <w:b w:val="0"/>
          <w:bCs/>
          <w:sz w:val="20"/>
          <w:szCs w:val="20"/>
        </w:rPr>
        <w:t>Podpora by měla být věnována také venkovským oblastem při posilování vazeb město</w:t>
      </w:r>
      <w:r w:rsidR="00482122" w:rsidRPr="00E15A09">
        <w:rPr>
          <w:rStyle w:val="hwtze"/>
          <w:rFonts w:ascii="Arial" w:hAnsi="Arial"/>
          <w:b w:val="0"/>
          <w:sz w:val="20"/>
          <w:szCs w:val="20"/>
        </w:rPr>
        <w:t xml:space="preserve"> </w:t>
      </w:r>
      <w:r w:rsidR="00E15A09">
        <w:rPr>
          <w:rStyle w:val="hwtze"/>
          <w:rFonts w:ascii="Arial" w:hAnsi="Arial"/>
          <w:b w:val="0"/>
          <w:sz w:val="20"/>
          <w:szCs w:val="20"/>
        </w:rPr>
        <w:t>–</w:t>
      </w:r>
      <w:r w:rsidR="00482122" w:rsidRPr="00E15A09">
        <w:rPr>
          <w:rStyle w:val="hwtze"/>
          <w:rFonts w:ascii="Arial" w:hAnsi="Arial"/>
          <w:b w:val="0"/>
          <w:sz w:val="20"/>
          <w:szCs w:val="20"/>
        </w:rPr>
        <w:t xml:space="preserve"> </w:t>
      </w:r>
      <w:r w:rsidR="00057DA5" w:rsidRPr="00E15A09">
        <w:rPr>
          <w:rStyle w:val="hwtze"/>
          <w:rFonts w:ascii="Arial" w:hAnsi="Arial"/>
          <w:b w:val="0"/>
          <w:sz w:val="20"/>
          <w:szCs w:val="20"/>
        </w:rPr>
        <w:t>venkov</w:t>
      </w:r>
      <w:r w:rsidR="00E15A09">
        <w:rPr>
          <w:rStyle w:val="hwtze"/>
          <w:rFonts w:ascii="Arial" w:hAnsi="Arial"/>
          <w:b w:val="0"/>
          <w:sz w:val="20"/>
          <w:szCs w:val="20"/>
        </w:rPr>
        <w:t>.</w:t>
      </w:r>
    </w:p>
    <w:p w14:paraId="72229A29" w14:textId="77777777" w:rsidR="006D186D" w:rsidRDefault="006D186D" w:rsidP="00462DDE">
      <w:pPr>
        <w:pStyle w:val="Nzevkapitoly"/>
        <w:spacing w:after="0" w:line="312" w:lineRule="auto"/>
        <w:rPr>
          <w:rStyle w:val="hwtze"/>
          <w:rFonts w:ascii="Arial" w:hAnsi="Arial"/>
          <w:b w:val="0"/>
          <w:bCs/>
          <w:sz w:val="20"/>
          <w:szCs w:val="20"/>
        </w:rPr>
      </w:pPr>
    </w:p>
    <w:p w14:paraId="7807D02D" w14:textId="218A9CB4" w:rsidR="00E4401A" w:rsidRPr="009A4FFB" w:rsidRDefault="005E75FB" w:rsidP="00462DDE">
      <w:pPr>
        <w:pStyle w:val="Nzevkapitoly"/>
        <w:spacing w:after="0" w:line="312" w:lineRule="auto"/>
      </w:pPr>
      <w:r w:rsidRPr="00256C9E">
        <w:rPr>
          <w:rStyle w:val="hwtze"/>
          <w:rFonts w:ascii="Arial" w:hAnsi="Arial"/>
          <w:sz w:val="20"/>
          <w:szCs w:val="20"/>
        </w:rPr>
        <w:t xml:space="preserve">Má-li se </w:t>
      </w:r>
      <w:r w:rsidR="00CE66F6" w:rsidRPr="00256C9E">
        <w:rPr>
          <w:rStyle w:val="hwtze"/>
          <w:rFonts w:ascii="Arial" w:hAnsi="Arial"/>
          <w:sz w:val="20"/>
          <w:szCs w:val="20"/>
        </w:rPr>
        <w:t>PS</w:t>
      </w:r>
      <w:r w:rsidRPr="00256C9E">
        <w:rPr>
          <w:rStyle w:val="hwtze"/>
          <w:rFonts w:ascii="Arial" w:hAnsi="Arial"/>
          <w:sz w:val="20"/>
          <w:szCs w:val="20"/>
        </w:rPr>
        <w:t xml:space="preserve"> držet svých hlavních </w:t>
      </w:r>
      <w:r w:rsidR="008612E2" w:rsidRPr="00256C9E">
        <w:rPr>
          <w:rStyle w:val="hwtze"/>
          <w:rFonts w:ascii="Arial" w:hAnsi="Arial"/>
          <w:sz w:val="20"/>
          <w:szCs w:val="20"/>
        </w:rPr>
        <w:t>tezí</w:t>
      </w:r>
      <w:r w:rsidR="008D156E" w:rsidRPr="00256C9E">
        <w:rPr>
          <w:rStyle w:val="hwtze"/>
          <w:rFonts w:ascii="Arial" w:hAnsi="Arial"/>
          <w:sz w:val="20"/>
          <w:szCs w:val="20"/>
        </w:rPr>
        <w:t xml:space="preserve"> a zajišťovat harmonický rozvoj území</w:t>
      </w:r>
      <w:r w:rsidR="008612E2" w:rsidRPr="00256C9E">
        <w:rPr>
          <w:rStyle w:val="hwtze"/>
          <w:rFonts w:ascii="Arial" w:hAnsi="Arial"/>
          <w:sz w:val="20"/>
          <w:szCs w:val="20"/>
        </w:rPr>
        <w:t>, je nutno umožnit jejím prostřednictvím řešit i tyto problémy</w:t>
      </w:r>
      <w:r w:rsidR="00140D86" w:rsidRPr="00256C9E">
        <w:rPr>
          <w:rStyle w:val="hwtze"/>
          <w:rFonts w:ascii="Arial" w:hAnsi="Arial"/>
          <w:sz w:val="20"/>
          <w:szCs w:val="20"/>
        </w:rPr>
        <w:t xml:space="preserve">, protože </w:t>
      </w:r>
      <w:r w:rsidR="00C50E4D">
        <w:rPr>
          <w:rStyle w:val="hwtze"/>
          <w:rFonts w:ascii="Arial" w:hAnsi="Arial"/>
          <w:sz w:val="20"/>
          <w:szCs w:val="20"/>
        </w:rPr>
        <w:t>dopady</w:t>
      </w:r>
      <w:r w:rsidR="00C50E4D" w:rsidRPr="00256C9E">
        <w:rPr>
          <w:rStyle w:val="hwtze"/>
          <w:rFonts w:ascii="Arial" w:hAnsi="Arial"/>
          <w:sz w:val="20"/>
          <w:szCs w:val="20"/>
        </w:rPr>
        <w:t xml:space="preserve"> </w:t>
      </w:r>
      <w:r w:rsidR="00140D86" w:rsidRPr="00256C9E">
        <w:rPr>
          <w:rStyle w:val="hwtze"/>
          <w:rFonts w:ascii="Arial" w:hAnsi="Arial"/>
          <w:sz w:val="20"/>
          <w:szCs w:val="20"/>
        </w:rPr>
        <w:t xml:space="preserve">mohou být </w:t>
      </w:r>
      <w:r w:rsidR="00F57FC0">
        <w:rPr>
          <w:rStyle w:val="hwtze"/>
          <w:rFonts w:ascii="Arial" w:hAnsi="Arial"/>
          <w:sz w:val="20"/>
          <w:szCs w:val="20"/>
        </w:rPr>
        <w:t>nepříznivé</w:t>
      </w:r>
      <w:r w:rsidR="00140D86" w:rsidRPr="00256C9E">
        <w:rPr>
          <w:rStyle w:val="hwtze"/>
          <w:rFonts w:ascii="Arial" w:hAnsi="Arial"/>
          <w:sz w:val="20"/>
          <w:szCs w:val="20"/>
        </w:rPr>
        <w:t xml:space="preserve"> jak pro národní úroveň, tak pro celou EU</w:t>
      </w:r>
      <w:r w:rsidR="00140D86" w:rsidRPr="009A4FFB">
        <w:rPr>
          <w:rStyle w:val="hwtze"/>
          <w:rFonts w:ascii="Arial" w:hAnsi="Arial"/>
          <w:b w:val="0"/>
          <w:bCs/>
          <w:sz w:val="20"/>
          <w:szCs w:val="20"/>
        </w:rPr>
        <w:t xml:space="preserve"> (</w:t>
      </w:r>
      <w:r w:rsidR="00D26900" w:rsidRPr="009A4FFB">
        <w:rPr>
          <w:rStyle w:val="hwtze"/>
          <w:rFonts w:ascii="Arial" w:hAnsi="Arial"/>
          <w:b w:val="0"/>
          <w:bCs/>
          <w:sz w:val="20"/>
          <w:szCs w:val="20"/>
        </w:rPr>
        <w:t xml:space="preserve">rozvojové pasti, </w:t>
      </w:r>
      <w:r w:rsidR="00B028C4" w:rsidRPr="009A4FFB">
        <w:rPr>
          <w:rStyle w:val="hwtze"/>
          <w:rFonts w:ascii="Arial" w:hAnsi="Arial"/>
          <w:b w:val="0"/>
          <w:bCs/>
          <w:sz w:val="20"/>
          <w:szCs w:val="20"/>
        </w:rPr>
        <w:t xml:space="preserve">regionálně </w:t>
      </w:r>
      <w:r w:rsidR="009F5BE1" w:rsidRPr="009A4FFB">
        <w:rPr>
          <w:rStyle w:val="hwtze"/>
          <w:rFonts w:ascii="Arial" w:hAnsi="Arial"/>
          <w:b w:val="0"/>
          <w:bCs/>
          <w:sz w:val="20"/>
          <w:szCs w:val="20"/>
        </w:rPr>
        <w:t>podmíněná</w:t>
      </w:r>
      <w:r w:rsidR="00B028C4" w:rsidRPr="009A4FFB">
        <w:rPr>
          <w:rStyle w:val="hwtze"/>
          <w:rFonts w:ascii="Arial" w:hAnsi="Arial"/>
          <w:b w:val="0"/>
          <w:bCs/>
          <w:sz w:val="20"/>
          <w:szCs w:val="20"/>
        </w:rPr>
        <w:t xml:space="preserve"> nespokojenost, odstředivé tendence</w:t>
      </w:r>
      <w:r w:rsidR="00002161" w:rsidRPr="009A4FFB">
        <w:rPr>
          <w:rStyle w:val="hwtze"/>
          <w:rFonts w:ascii="Arial" w:hAnsi="Arial"/>
          <w:b w:val="0"/>
          <w:bCs/>
          <w:sz w:val="20"/>
          <w:szCs w:val="20"/>
        </w:rPr>
        <w:t xml:space="preserve"> regionů apod.)</w:t>
      </w:r>
      <w:r w:rsidR="008C0C57">
        <w:rPr>
          <w:rStyle w:val="hwtze"/>
          <w:rFonts w:ascii="Arial" w:hAnsi="Arial"/>
          <w:b w:val="0"/>
          <w:bCs/>
          <w:sz w:val="20"/>
          <w:szCs w:val="20"/>
        </w:rPr>
        <w:t xml:space="preserve">. </w:t>
      </w:r>
      <w:r w:rsidR="000E6674">
        <w:rPr>
          <w:rStyle w:val="hwtze"/>
          <w:rFonts w:ascii="Arial" w:hAnsi="Arial"/>
          <w:b w:val="0"/>
          <w:bCs/>
          <w:sz w:val="20"/>
          <w:szCs w:val="20"/>
        </w:rPr>
        <w:t>V debatě s</w:t>
      </w:r>
      <w:r w:rsidR="00C65F63">
        <w:rPr>
          <w:rStyle w:val="hwtze"/>
          <w:rFonts w:ascii="Arial" w:hAnsi="Arial"/>
          <w:b w:val="0"/>
          <w:bCs/>
          <w:sz w:val="20"/>
          <w:szCs w:val="20"/>
        </w:rPr>
        <w:t xml:space="preserve"> </w:t>
      </w:r>
      <w:r w:rsidR="000E6674">
        <w:rPr>
          <w:rStyle w:val="hwtze"/>
          <w:rFonts w:ascii="Arial" w:hAnsi="Arial"/>
          <w:b w:val="0"/>
          <w:bCs/>
          <w:sz w:val="20"/>
          <w:szCs w:val="20"/>
        </w:rPr>
        <w:t xml:space="preserve">územními partnery bude nutno věnovat tomuto </w:t>
      </w:r>
      <w:r w:rsidR="008E08C8">
        <w:rPr>
          <w:rStyle w:val="hwtze"/>
          <w:rFonts w:ascii="Arial" w:hAnsi="Arial"/>
          <w:b w:val="0"/>
          <w:bCs/>
          <w:sz w:val="20"/>
          <w:szCs w:val="20"/>
        </w:rPr>
        <w:t xml:space="preserve">negativnímu </w:t>
      </w:r>
      <w:r w:rsidR="000E6674">
        <w:rPr>
          <w:rStyle w:val="hwtze"/>
          <w:rFonts w:ascii="Arial" w:hAnsi="Arial"/>
          <w:b w:val="0"/>
          <w:bCs/>
          <w:sz w:val="20"/>
          <w:szCs w:val="20"/>
        </w:rPr>
        <w:t xml:space="preserve">trendu mimořádnou pozornost a zvážit </w:t>
      </w:r>
      <w:r w:rsidR="000007B0">
        <w:rPr>
          <w:rStyle w:val="hwtze"/>
          <w:rFonts w:ascii="Arial" w:hAnsi="Arial"/>
          <w:b w:val="0"/>
          <w:bCs/>
          <w:sz w:val="20"/>
          <w:szCs w:val="20"/>
        </w:rPr>
        <w:t>využití funkčního, nejlépe integrovaného nástroje</w:t>
      </w:r>
      <w:r w:rsidR="00572AC7">
        <w:rPr>
          <w:rStyle w:val="hwtze"/>
          <w:rFonts w:ascii="Arial" w:hAnsi="Arial"/>
          <w:b w:val="0"/>
          <w:bCs/>
          <w:sz w:val="20"/>
          <w:szCs w:val="20"/>
        </w:rPr>
        <w:t>, i v tomto případě</w:t>
      </w:r>
      <w:r w:rsidR="00572AC7" w:rsidRPr="09D1CD40">
        <w:rPr>
          <w:rStyle w:val="hwtze"/>
          <w:rFonts w:ascii="Arial" w:hAnsi="Arial"/>
          <w:b w:val="0"/>
          <w:sz w:val="20"/>
          <w:szCs w:val="20"/>
        </w:rPr>
        <w:t>.</w:t>
      </w:r>
    </w:p>
    <w:p w14:paraId="59E92593" w14:textId="0FEE7B43" w:rsidR="00504EB3" w:rsidRPr="002C202E" w:rsidRDefault="00504EB3" w:rsidP="002C202E">
      <w:pPr>
        <w:pStyle w:val="Nadpis2"/>
      </w:pPr>
      <w:bookmarkStart w:id="59" w:name="_Toc178270622"/>
      <w:r w:rsidRPr="009A4FFB">
        <w:lastRenderedPageBreak/>
        <w:t xml:space="preserve">Programy </w:t>
      </w:r>
      <w:proofErr w:type="spellStart"/>
      <w:r w:rsidRPr="009A4FFB">
        <w:t>Interreg</w:t>
      </w:r>
      <w:bookmarkEnd w:id="59"/>
      <w:proofErr w:type="spellEnd"/>
    </w:p>
    <w:p w14:paraId="0C102E0C" w14:textId="40BF631F" w:rsidR="0027038E" w:rsidRPr="00003D1F" w:rsidRDefault="00856C9A" w:rsidP="4985E283">
      <w:pPr>
        <w:pStyle w:val="Nzevkapitoly"/>
        <w:spacing w:after="0" w:line="312" w:lineRule="auto"/>
        <w:rPr>
          <w:rFonts w:ascii="Arial" w:eastAsia="Arial" w:hAnsi="Arial"/>
          <w:bCs/>
          <w:color w:val="000000" w:themeColor="text1"/>
          <w:sz w:val="20"/>
          <w:szCs w:val="20"/>
        </w:rPr>
      </w:pPr>
      <w:r>
        <w:rPr>
          <w:rFonts w:ascii="Arial" w:hAnsi="Arial"/>
          <w:b w:val="0"/>
          <w:sz w:val="20"/>
          <w:szCs w:val="20"/>
        </w:rPr>
        <w:t>Státní h</w:t>
      </w:r>
      <w:r w:rsidR="00650DAC" w:rsidRPr="04028A4A">
        <w:rPr>
          <w:rFonts w:ascii="Arial" w:hAnsi="Arial"/>
          <w:b w:val="0"/>
          <w:sz w:val="20"/>
          <w:szCs w:val="20"/>
        </w:rPr>
        <w:t>ran</w:t>
      </w:r>
      <w:r w:rsidR="2873A40A" w:rsidRPr="04028A4A">
        <w:rPr>
          <w:rFonts w:ascii="Arial" w:hAnsi="Arial"/>
          <w:b w:val="0"/>
          <w:sz w:val="20"/>
          <w:szCs w:val="20"/>
        </w:rPr>
        <w:t>i</w:t>
      </w:r>
      <w:r w:rsidR="00650DAC" w:rsidRPr="04028A4A">
        <w:rPr>
          <w:rFonts w:ascii="Arial" w:hAnsi="Arial"/>
          <w:b w:val="0"/>
          <w:sz w:val="20"/>
          <w:szCs w:val="20"/>
        </w:rPr>
        <w:t>ce</w:t>
      </w:r>
      <w:r w:rsidR="00650DAC">
        <w:rPr>
          <w:rFonts w:ascii="Arial" w:hAnsi="Arial"/>
          <w:b w:val="0"/>
          <w:bCs/>
          <w:sz w:val="20"/>
          <w:szCs w:val="20"/>
        </w:rPr>
        <w:t xml:space="preserve"> </w:t>
      </w:r>
      <w:r>
        <w:rPr>
          <w:rFonts w:ascii="Arial" w:hAnsi="Arial"/>
          <w:b w:val="0"/>
          <w:bCs/>
          <w:sz w:val="20"/>
          <w:szCs w:val="20"/>
        </w:rPr>
        <w:t xml:space="preserve">mezi členskými státy </w:t>
      </w:r>
      <w:r w:rsidR="3E8F6C41" w:rsidRPr="734D8365">
        <w:rPr>
          <w:rFonts w:ascii="Arial" w:hAnsi="Arial"/>
          <w:b w:val="0"/>
          <w:sz w:val="20"/>
          <w:szCs w:val="20"/>
        </w:rPr>
        <w:t>omezují roz</w:t>
      </w:r>
      <w:r w:rsidR="00650DAC" w:rsidRPr="734D8365">
        <w:rPr>
          <w:rFonts w:ascii="Arial" w:hAnsi="Arial"/>
          <w:b w:val="0"/>
          <w:sz w:val="20"/>
          <w:szCs w:val="20"/>
        </w:rPr>
        <w:t>v</w:t>
      </w:r>
      <w:r w:rsidR="3E8F6C41" w:rsidRPr="734D8365">
        <w:rPr>
          <w:rFonts w:ascii="Arial" w:hAnsi="Arial"/>
          <w:b w:val="0"/>
          <w:sz w:val="20"/>
          <w:szCs w:val="20"/>
        </w:rPr>
        <w:t xml:space="preserve">ojový potenciál </w:t>
      </w:r>
      <w:r w:rsidR="3E8F6C41" w:rsidRPr="5D1829BA">
        <w:rPr>
          <w:rFonts w:ascii="Arial" w:hAnsi="Arial"/>
          <w:b w:val="0"/>
          <w:sz w:val="20"/>
          <w:szCs w:val="20"/>
        </w:rPr>
        <w:t xml:space="preserve">příhraničních regionů </w:t>
      </w:r>
      <w:r w:rsidR="3E8F6C41" w:rsidRPr="4E24272B">
        <w:rPr>
          <w:rFonts w:ascii="Arial" w:hAnsi="Arial"/>
          <w:b w:val="0"/>
          <w:sz w:val="20"/>
          <w:szCs w:val="20"/>
        </w:rPr>
        <w:t xml:space="preserve">a jsou </w:t>
      </w:r>
      <w:r w:rsidR="00650DAC" w:rsidRPr="4E24272B">
        <w:rPr>
          <w:rFonts w:ascii="Arial" w:hAnsi="Arial"/>
          <w:b w:val="0"/>
          <w:sz w:val="20"/>
          <w:szCs w:val="20"/>
        </w:rPr>
        <w:t>překážk</w:t>
      </w:r>
      <w:r w:rsidR="74889B27" w:rsidRPr="4E24272B">
        <w:rPr>
          <w:rFonts w:ascii="Arial" w:hAnsi="Arial"/>
          <w:b w:val="0"/>
          <w:sz w:val="20"/>
          <w:szCs w:val="20"/>
        </w:rPr>
        <w:t>ami</w:t>
      </w:r>
      <w:r w:rsidR="00650DAC">
        <w:rPr>
          <w:rFonts w:ascii="Arial" w:hAnsi="Arial"/>
          <w:b w:val="0"/>
          <w:bCs/>
          <w:sz w:val="20"/>
          <w:szCs w:val="20"/>
        </w:rPr>
        <w:t xml:space="preserve"> pro </w:t>
      </w:r>
      <w:r w:rsidR="4FC65080" w:rsidRPr="01749A61">
        <w:rPr>
          <w:rFonts w:ascii="Arial" w:hAnsi="Arial"/>
          <w:b w:val="0"/>
          <w:sz w:val="20"/>
          <w:szCs w:val="20"/>
        </w:rPr>
        <w:t>jejich</w:t>
      </w:r>
      <w:r w:rsidR="00BA0E8B" w:rsidRPr="27A61EBF">
        <w:rPr>
          <w:rFonts w:ascii="Arial" w:hAnsi="Arial"/>
          <w:b w:val="0"/>
          <w:sz w:val="20"/>
          <w:szCs w:val="20"/>
        </w:rPr>
        <w:t xml:space="preserve"> </w:t>
      </w:r>
      <w:r w:rsidR="00BA0E8B">
        <w:rPr>
          <w:rFonts w:ascii="Arial" w:hAnsi="Arial"/>
          <w:b w:val="0"/>
          <w:bCs/>
          <w:sz w:val="20"/>
          <w:szCs w:val="20"/>
        </w:rPr>
        <w:t>integraci</w:t>
      </w:r>
      <w:r w:rsidR="39B5A22A" w:rsidRPr="01749A61">
        <w:rPr>
          <w:rFonts w:ascii="Arial" w:hAnsi="Arial"/>
          <w:b w:val="0"/>
          <w:sz w:val="20"/>
          <w:szCs w:val="20"/>
        </w:rPr>
        <w:t xml:space="preserve"> v rámci EU</w:t>
      </w:r>
      <w:r w:rsidR="00BA0E8B" w:rsidRPr="01749A61">
        <w:rPr>
          <w:rFonts w:ascii="Arial" w:hAnsi="Arial"/>
          <w:b w:val="0"/>
          <w:sz w:val="20"/>
          <w:szCs w:val="20"/>
        </w:rPr>
        <w:t>.</w:t>
      </w:r>
      <w:r w:rsidR="00BA0E8B">
        <w:rPr>
          <w:rFonts w:ascii="Arial" w:hAnsi="Arial"/>
          <w:b w:val="0"/>
          <w:bCs/>
          <w:sz w:val="20"/>
          <w:szCs w:val="20"/>
        </w:rPr>
        <w:t xml:space="preserve"> </w:t>
      </w:r>
      <w:r w:rsidR="420D65B3" w:rsidRPr="46310EB3">
        <w:rPr>
          <w:rFonts w:ascii="Arial" w:eastAsia="Arial" w:hAnsi="Arial"/>
          <w:b w:val="0"/>
          <w:color w:val="000000" w:themeColor="text1"/>
          <w:sz w:val="20"/>
          <w:szCs w:val="20"/>
        </w:rPr>
        <w:t>Nevytvářejí přitom pouze bariéry fyzické v podobě nedostatečně propojené infrastruktury, ale také bariéry „měkké“ které omezují např. ekonomickou aktivitu nebo poskytování veřejných služeb přes</w:t>
      </w:r>
      <w:r w:rsidR="009A4FFB">
        <w:rPr>
          <w:rFonts w:ascii="Arial" w:eastAsia="Arial" w:hAnsi="Arial"/>
          <w:b w:val="0"/>
          <w:color w:val="000000" w:themeColor="text1"/>
          <w:sz w:val="20"/>
          <w:szCs w:val="20"/>
        </w:rPr>
        <w:t> </w:t>
      </w:r>
      <w:r w:rsidR="420D65B3" w:rsidRPr="46310EB3">
        <w:rPr>
          <w:rFonts w:ascii="Arial" w:eastAsia="Arial" w:hAnsi="Arial"/>
          <w:b w:val="0"/>
          <w:color w:val="000000" w:themeColor="text1"/>
          <w:sz w:val="20"/>
          <w:szCs w:val="20"/>
        </w:rPr>
        <w:t>hranici</w:t>
      </w:r>
      <w:r w:rsidR="420D65B3" w:rsidRPr="3AB874E5">
        <w:rPr>
          <w:rFonts w:ascii="Arial" w:eastAsia="Arial" w:hAnsi="Arial"/>
          <w:b w:val="0"/>
          <w:color w:val="000000" w:themeColor="text1"/>
          <w:sz w:val="20"/>
          <w:szCs w:val="20"/>
        </w:rPr>
        <w:t>.</w:t>
      </w:r>
      <w:r w:rsidR="00BA0E8B" w:rsidRPr="3AB874E5">
        <w:rPr>
          <w:rFonts w:ascii="Arial" w:eastAsia="Arial" w:hAnsi="Arial"/>
          <w:b w:val="0"/>
          <w:color w:val="000000" w:themeColor="text1"/>
          <w:sz w:val="20"/>
          <w:szCs w:val="20"/>
        </w:rPr>
        <w:t xml:space="preserve"> </w:t>
      </w:r>
      <w:r w:rsidR="57244390" w:rsidRPr="1F852FAF">
        <w:rPr>
          <w:rFonts w:ascii="Arial" w:eastAsia="Arial" w:hAnsi="Arial"/>
          <w:b w:val="0"/>
          <w:color w:val="000000" w:themeColor="text1"/>
          <w:sz w:val="20"/>
          <w:szCs w:val="20"/>
        </w:rPr>
        <w:t>Z</w:t>
      </w:r>
      <w:r w:rsidR="65A35C56" w:rsidRPr="1F852FAF">
        <w:rPr>
          <w:rFonts w:ascii="Arial" w:eastAsia="Arial" w:hAnsi="Arial"/>
          <w:b w:val="0"/>
          <w:color w:val="000000" w:themeColor="text1"/>
          <w:sz w:val="20"/>
          <w:szCs w:val="20"/>
        </w:rPr>
        <w:t xml:space="preserve"> těchto důvodů tak </w:t>
      </w:r>
      <w:r w:rsidR="65A35C56" w:rsidRPr="009A4FFB">
        <w:rPr>
          <w:rFonts w:ascii="Arial" w:eastAsia="Arial" w:hAnsi="Arial"/>
          <w:bCs/>
          <w:color w:val="000000" w:themeColor="text1"/>
          <w:sz w:val="20"/>
          <w:szCs w:val="20"/>
        </w:rPr>
        <w:t>h</w:t>
      </w:r>
      <w:r w:rsidR="30357D0F" w:rsidRPr="009A4FFB">
        <w:rPr>
          <w:rFonts w:ascii="Arial" w:eastAsia="Arial" w:hAnsi="Arial"/>
          <w:bCs/>
          <w:color w:val="000000" w:themeColor="text1"/>
          <w:sz w:val="20"/>
          <w:szCs w:val="20"/>
        </w:rPr>
        <w:t xml:space="preserve">ranice </w:t>
      </w:r>
      <w:r w:rsidR="6EF07669" w:rsidRPr="009A4FFB">
        <w:rPr>
          <w:rFonts w:ascii="Arial" w:hAnsi="Arial"/>
          <w:bCs/>
          <w:sz w:val="20"/>
          <w:szCs w:val="20"/>
        </w:rPr>
        <w:t>současně</w:t>
      </w:r>
      <w:r w:rsidR="30357D0F" w:rsidRPr="009A4FFB">
        <w:rPr>
          <w:rFonts w:ascii="Arial" w:eastAsia="Arial" w:hAnsi="Arial"/>
          <w:bCs/>
          <w:color w:val="000000" w:themeColor="text1"/>
          <w:sz w:val="20"/>
          <w:szCs w:val="20"/>
        </w:rPr>
        <w:t xml:space="preserve"> představují</w:t>
      </w:r>
      <w:r w:rsidR="5AC77FCF" w:rsidRPr="009A4FFB">
        <w:rPr>
          <w:rFonts w:ascii="Arial" w:eastAsia="Arial" w:hAnsi="Arial"/>
          <w:bCs/>
          <w:color w:val="000000" w:themeColor="text1"/>
          <w:sz w:val="20"/>
          <w:szCs w:val="20"/>
        </w:rPr>
        <w:t xml:space="preserve"> </w:t>
      </w:r>
      <w:r w:rsidR="11670259" w:rsidRPr="009A4FFB">
        <w:rPr>
          <w:rFonts w:ascii="Arial" w:hAnsi="Arial"/>
          <w:bCs/>
          <w:sz w:val="20"/>
          <w:szCs w:val="20"/>
        </w:rPr>
        <w:t>nevyužitý</w:t>
      </w:r>
      <w:r w:rsidR="6F4A716D" w:rsidRPr="009A4FFB">
        <w:rPr>
          <w:rFonts w:ascii="Arial" w:eastAsia="Arial" w:hAnsi="Arial"/>
          <w:bCs/>
          <w:color w:val="000000" w:themeColor="text1"/>
          <w:sz w:val="20"/>
          <w:szCs w:val="20"/>
        </w:rPr>
        <w:t xml:space="preserve"> </w:t>
      </w:r>
      <w:r w:rsidR="30357D0F" w:rsidRPr="009A4FFB">
        <w:rPr>
          <w:rFonts w:ascii="Arial" w:eastAsia="Arial" w:hAnsi="Arial"/>
          <w:bCs/>
          <w:color w:val="000000" w:themeColor="text1"/>
          <w:sz w:val="20"/>
          <w:szCs w:val="20"/>
        </w:rPr>
        <w:t>potenciál pro rozvoj</w:t>
      </w:r>
      <w:r w:rsidR="10873ABF" w:rsidRPr="009A4FFB">
        <w:rPr>
          <w:rFonts w:ascii="Arial" w:eastAsia="Arial" w:hAnsi="Arial"/>
          <w:bCs/>
          <w:color w:val="000000" w:themeColor="text1"/>
          <w:sz w:val="20"/>
          <w:szCs w:val="20"/>
        </w:rPr>
        <w:t xml:space="preserve"> </w:t>
      </w:r>
      <w:r w:rsidR="687F3BAC" w:rsidRPr="009A4FFB">
        <w:rPr>
          <w:rFonts w:ascii="Arial" w:hAnsi="Arial"/>
          <w:bCs/>
          <w:sz w:val="20"/>
          <w:szCs w:val="20"/>
        </w:rPr>
        <w:t>těchto</w:t>
      </w:r>
      <w:r w:rsidR="10873ABF" w:rsidRPr="009A4FFB">
        <w:rPr>
          <w:rFonts w:ascii="Arial" w:eastAsia="Arial" w:hAnsi="Arial"/>
          <w:bCs/>
          <w:color w:val="000000" w:themeColor="text1"/>
          <w:sz w:val="20"/>
          <w:szCs w:val="20"/>
        </w:rPr>
        <w:t xml:space="preserve"> regionů.</w:t>
      </w:r>
      <w:r w:rsidR="30357D0F" w:rsidRPr="009A4FFB">
        <w:rPr>
          <w:rFonts w:ascii="Arial" w:eastAsia="Arial" w:hAnsi="Arial"/>
          <w:bCs/>
          <w:color w:val="000000" w:themeColor="text1"/>
          <w:sz w:val="20"/>
          <w:szCs w:val="20"/>
        </w:rPr>
        <w:t xml:space="preserve"> </w:t>
      </w:r>
      <w:r w:rsidR="002D22F9" w:rsidRPr="009A4FFB">
        <w:rPr>
          <w:rFonts w:ascii="Arial" w:hAnsi="Arial"/>
          <w:bCs/>
          <w:sz w:val="20"/>
          <w:szCs w:val="20"/>
        </w:rPr>
        <w:t xml:space="preserve">Přeshraniční spolupráce </w:t>
      </w:r>
      <w:r w:rsidR="7AEF25D7" w:rsidRPr="009A4FFB">
        <w:rPr>
          <w:rFonts w:ascii="Arial" w:hAnsi="Arial"/>
          <w:bCs/>
          <w:sz w:val="20"/>
          <w:szCs w:val="20"/>
        </w:rPr>
        <w:t xml:space="preserve">realizovaná prostřednictvím programů </w:t>
      </w:r>
      <w:proofErr w:type="spellStart"/>
      <w:r w:rsidR="7AEF25D7" w:rsidRPr="009A4FFB">
        <w:rPr>
          <w:rFonts w:ascii="Arial" w:hAnsi="Arial"/>
          <w:bCs/>
          <w:sz w:val="20"/>
          <w:szCs w:val="20"/>
        </w:rPr>
        <w:t>Interreg</w:t>
      </w:r>
      <w:proofErr w:type="spellEnd"/>
      <w:r w:rsidR="7AEF25D7" w:rsidRPr="009A4FFB">
        <w:rPr>
          <w:rFonts w:ascii="Arial" w:hAnsi="Arial"/>
          <w:bCs/>
          <w:sz w:val="20"/>
          <w:szCs w:val="20"/>
        </w:rPr>
        <w:t xml:space="preserve"> </w:t>
      </w:r>
      <w:r w:rsidR="002D22F9" w:rsidRPr="009A4FFB">
        <w:rPr>
          <w:rFonts w:ascii="Arial" w:hAnsi="Arial"/>
          <w:bCs/>
          <w:sz w:val="20"/>
          <w:szCs w:val="20"/>
        </w:rPr>
        <w:t xml:space="preserve">nabízí </w:t>
      </w:r>
      <w:r w:rsidR="002052A3">
        <w:rPr>
          <w:rFonts w:ascii="Arial" w:hAnsi="Arial"/>
          <w:bCs/>
          <w:sz w:val="20"/>
          <w:szCs w:val="20"/>
        </w:rPr>
        <w:t xml:space="preserve">těmto </w:t>
      </w:r>
      <w:r w:rsidR="002D22F9" w:rsidRPr="009A4FFB">
        <w:rPr>
          <w:rFonts w:ascii="Arial" w:hAnsi="Arial"/>
          <w:bCs/>
          <w:sz w:val="20"/>
          <w:szCs w:val="20"/>
        </w:rPr>
        <w:t xml:space="preserve">regionům EU </w:t>
      </w:r>
      <w:r w:rsidR="39DC46B8" w:rsidRPr="009A4FFB">
        <w:rPr>
          <w:rFonts w:ascii="Arial" w:hAnsi="Arial"/>
          <w:bCs/>
          <w:sz w:val="20"/>
          <w:szCs w:val="20"/>
        </w:rPr>
        <w:t>možnosti, jak tyto</w:t>
      </w:r>
      <w:r w:rsidR="46A39A9C" w:rsidRPr="009A4FFB">
        <w:rPr>
          <w:rFonts w:ascii="Arial" w:hAnsi="Arial"/>
          <w:bCs/>
          <w:sz w:val="20"/>
          <w:szCs w:val="20"/>
        </w:rPr>
        <w:t xml:space="preserve"> </w:t>
      </w:r>
      <w:r w:rsidR="39DC46B8" w:rsidRPr="009A4FFB">
        <w:rPr>
          <w:rFonts w:ascii="Arial" w:hAnsi="Arial"/>
          <w:bCs/>
          <w:sz w:val="20"/>
          <w:szCs w:val="20"/>
        </w:rPr>
        <w:t>problémy řešit</w:t>
      </w:r>
      <w:r w:rsidR="006D6FF4">
        <w:rPr>
          <w:rFonts w:ascii="Arial" w:hAnsi="Arial"/>
          <w:bCs/>
          <w:sz w:val="20"/>
          <w:szCs w:val="20"/>
        </w:rPr>
        <w:t>,</w:t>
      </w:r>
      <w:r w:rsidR="39DC46B8" w:rsidRPr="009A4FFB">
        <w:rPr>
          <w:rFonts w:ascii="Arial" w:hAnsi="Arial"/>
          <w:bCs/>
          <w:sz w:val="20"/>
          <w:szCs w:val="20"/>
        </w:rPr>
        <w:t xml:space="preserve"> </w:t>
      </w:r>
      <w:r w:rsidR="39DC46B8" w:rsidRPr="0ACD376C">
        <w:rPr>
          <w:rFonts w:ascii="Arial" w:hAnsi="Arial"/>
          <w:b w:val="0"/>
          <w:sz w:val="20"/>
          <w:szCs w:val="20"/>
        </w:rPr>
        <w:t xml:space="preserve">a </w:t>
      </w:r>
      <w:r w:rsidR="39DC46B8" w:rsidRPr="6BA5BAD0">
        <w:rPr>
          <w:rFonts w:ascii="Arial" w:hAnsi="Arial"/>
          <w:b w:val="0"/>
          <w:sz w:val="20"/>
          <w:szCs w:val="20"/>
        </w:rPr>
        <w:t xml:space="preserve">otevírá </w:t>
      </w:r>
      <w:r w:rsidR="002D22F9" w:rsidRPr="6BA5BAD0">
        <w:rPr>
          <w:rFonts w:ascii="Arial" w:hAnsi="Arial"/>
          <w:b w:val="0"/>
          <w:sz w:val="20"/>
          <w:szCs w:val="20"/>
        </w:rPr>
        <w:t xml:space="preserve">další </w:t>
      </w:r>
      <w:r w:rsidR="6829BA97" w:rsidRPr="6BA5BAD0">
        <w:rPr>
          <w:rFonts w:ascii="Arial" w:hAnsi="Arial"/>
          <w:b w:val="0"/>
          <w:sz w:val="20"/>
          <w:szCs w:val="20"/>
        </w:rPr>
        <w:t xml:space="preserve">prostor pro jejich </w:t>
      </w:r>
      <w:r w:rsidR="56949436" w:rsidRPr="1F852FAF">
        <w:rPr>
          <w:rFonts w:ascii="Arial" w:hAnsi="Arial"/>
          <w:b w:val="0"/>
          <w:sz w:val="20"/>
          <w:szCs w:val="20"/>
        </w:rPr>
        <w:t>podporu</w:t>
      </w:r>
      <w:r w:rsidR="6829BA97" w:rsidRPr="1F852FAF">
        <w:rPr>
          <w:rFonts w:ascii="Arial" w:hAnsi="Arial"/>
          <w:b w:val="0"/>
          <w:sz w:val="20"/>
          <w:szCs w:val="20"/>
        </w:rPr>
        <w:t>.</w:t>
      </w:r>
      <w:r w:rsidR="6829BA97" w:rsidRPr="29BF9729">
        <w:rPr>
          <w:rFonts w:ascii="Arial" w:hAnsi="Arial"/>
          <w:b w:val="0"/>
          <w:sz w:val="20"/>
          <w:szCs w:val="20"/>
        </w:rPr>
        <w:t xml:space="preserve"> </w:t>
      </w:r>
      <w:r w:rsidR="5305ABF7" w:rsidRPr="009A4FFB">
        <w:rPr>
          <w:rFonts w:ascii="Arial" w:eastAsia="Arial" w:hAnsi="Arial"/>
          <w:bCs/>
          <w:color w:val="000000" w:themeColor="text1"/>
          <w:sz w:val="20"/>
          <w:szCs w:val="20"/>
        </w:rPr>
        <w:t>Zároveň významně přispívá k integraci EU</w:t>
      </w:r>
      <w:r w:rsidR="5305ABF7" w:rsidRPr="3AB874E5">
        <w:rPr>
          <w:rFonts w:ascii="Arial" w:eastAsia="Arial" w:hAnsi="Arial"/>
          <w:b w:val="0"/>
          <w:color w:val="000000" w:themeColor="text1"/>
          <w:sz w:val="20"/>
          <w:szCs w:val="20"/>
        </w:rPr>
        <w:t xml:space="preserve">, protože pomáhá </w:t>
      </w:r>
      <w:r w:rsidR="5305ABF7" w:rsidRPr="0027038E">
        <w:rPr>
          <w:rFonts w:ascii="Arial" w:eastAsia="Arial" w:hAnsi="Arial"/>
          <w:b w:val="0"/>
          <w:color w:val="000000" w:themeColor="text1"/>
          <w:sz w:val="20"/>
          <w:szCs w:val="20"/>
        </w:rPr>
        <w:t>budovat vzájemnou důvěru a porozumění mezi obyvateli příhraničních oblastí</w:t>
      </w:r>
      <w:r w:rsidR="0027038E" w:rsidRPr="0027038E">
        <w:rPr>
          <w:rFonts w:ascii="Arial" w:eastAsia="Arial" w:hAnsi="Arial"/>
          <w:b w:val="0"/>
          <w:color w:val="000000" w:themeColor="text1"/>
          <w:sz w:val="20"/>
          <w:szCs w:val="20"/>
        </w:rPr>
        <w:t xml:space="preserve">. </w:t>
      </w:r>
      <w:r w:rsidR="0027038E" w:rsidRPr="0027038E">
        <w:rPr>
          <w:rFonts w:ascii="Arial" w:hAnsi="Arial"/>
          <w:b w:val="0"/>
          <w:sz w:val="20"/>
          <w:szCs w:val="20"/>
        </w:rPr>
        <w:t xml:space="preserve">S ohledem na tyto významné přínosy je důležité, aby </w:t>
      </w:r>
      <w:r w:rsidR="00966EF7" w:rsidRPr="00003D1F">
        <w:rPr>
          <w:rFonts w:ascii="Arial" w:hAnsi="Arial"/>
          <w:bCs/>
          <w:sz w:val="20"/>
          <w:szCs w:val="20"/>
        </w:rPr>
        <w:t xml:space="preserve">pro budoucí programy přeshraniční spolupráce </w:t>
      </w:r>
      <w:r w:rsidR="00F01438" w:rsidRPr="00003D1F">
        <w:rPr>
          <w:rFonts w:ascii="Arial" w:hAnsi="Arial"/>
          <w:bCs/>
          <w:sz w:val="20"/>
          <w:szCs w:val="20"/>
        </w:rPr>
        <w:t>existovala větší flexibilita</w:t>
      </w:r>
      <w:r w:rsidR="00003D1F" w:rsidRPr="00003D1F">
        <w:rPr>
          <w:rFonts w:ascii="Arial" w:hAnsi="Arial"/>
          <w:bCs/>
          <w:sz w:val="20"/>
          <w:szCs w:val="20"/>
        </w:rPr>
        <w:t>,</w:t>
      </w:r>
      <w:r w:rsidR="00A2240D" w:rsidRPr="00003D1F">
        <w:rPr>
          <w:rFonts w:ascii="Arial" w:hAnsi="Arial"/>
          <w:bCs/>
          <w:sz w:val="20"/>
          <w:szCs w:val="20"/>
        </w:rPr>
        <w:t xml:space="preserve"> co se týče jejich zaměření</w:t>
      </w:r>
      <w:r w:rsidR="00B45FF6" w:rsidRPr="00003D1F">
        <w:rPr>
          <w:rFonts w:ascii="Arial" w:hAnsi="Arial"/>
          <w:bCs/>
          <w:sz w:val="20"/>
          <w:szCs w:val="20"/>
        </w:rPr>
        <w:t xml:space="preserve"> a aby </w:t>
      </w:r>
      <w:r w:rsidR="0027038E" w:rsidRPr="00003D1F">
        <w:rPr>
          <w:rFonts w:ascii="Arial" w:hAnsi="Arial"/>
          <w:bCs/>
          <w:sz w:val="20"/>
          <w:szCs w:val="20"/>
        </w:rPr>
        <w:t xml:space="preserve">očekávané snížení alokace pro </w:t>
      </w:r>
      <w:r w:rsidR="00D00112" w:rsidRPr="00003D1F">
        <w:rPr>
          <w:rFonts w:ascii="Arial" w:hAnsi="Arial"/>
          <w:bCs/>
          <w:sz w:val="20"/>
          <w:szCs w:val="20"/>
        </w:rPr>
        <w:t>PS</w:t>
      </w:r>
      <w:r w:rsidR="0027038E" w:rsidRPr="00003D1F">
        <w:rPr>
          <w:rFonts w:ascii="Arial" w:hAnsi="Arial"/>
          <w:bCs/>
          <w:sz w:val="20"/>
          <w:szCs w:val="20"/>
        </w:rPr>
        <w:t xml:space="preserve"> mělo co nejmenší dopady na</w:t>
      </w:r>
      <w:r w:rsidR="00D00112" w:rsidRPr="00003D1F">
        <w:rPr>
          <w:rFonts w:ascii="Arial" w:hAnsi="Arial"/>
          <w:bCs/>
          <w:sz w:val="20"/>
          <w:szCs w:val="20"/>
        </w:rPr>
        <w:t> </w:t>
      </w:r>
      <w:r w:rsidR="0027038E" w:rsidRPr="00003D1F">
        <w:rPr>
          <w:rFonts w:ascii="Arial" w:hAnsi="Arial"/>
          <w:bCs/>
          <w:sz w:val="20"/>
          <w:szCs w:val="20"/>
        </w:rPr>
        <w:t xml:space="preserve">programy </w:t>
      </w:r>
      <w:proofErr w:type="spellStart"/>
      <w:r w:rsidR="0027038E" w:rsidRPr="00003D1F">
        <w:rPr>
          <w:rFonts w:ascii="Arial" w:hAnsi="Arial"/>
          <w:bCs/>
          <w:sz w:val="20"/>
          <w:szCs w:val="20"/>
        </w:rPr>
        <w:t>Interreg</w:t>
      </w:r>
      <w:proofErr w:type="spellEnd"/>
      <w:r w:rsidR="0027038E" w:rsidRPr="00003D1F">
        <w:rPr>
          <w:rFonts w:ascii="Arial" w:hAnsi="Arial"/>
          <w:bCs/>
          <w:sz w:val="20"/>
          <w:szCs w:val="20"/>
        </w:rPr>
        <w:t>.</w:t>
      </w:r>
    </w:p>
    <w:p w14:paraId="68738B79" w14:textId="77777777" w:rsidR="0044510C" w:rsidRDefault="0044510C" w:rsidP="4985E283">
      <w:pPr>
        <w:pStyle w:val="Nzevkapitoly"/>
        <w:spacing w:after="0" w:line="312" w:lineRule="auto"/>
        <w:rPr>
          <w:rFonts w:ascii="Arial" w:eastAsia="Arial" w:hAnsi="Arial"/>
          <w:b w:val="0"/>
          <w:color w:val="000000" w:themeColor="text1"/>
          <w:sz w:val="20"/>
          <w:szCs w:val="20"/>
        </w:rPr>
      </w:pPr>
    </w:p>
    <w:p w14:paraId="5BDDBFA9" w14:textId="6E1F8BCA" w:rsidR="00003D1F" w:rsidRDefault="5305ABF7" w:rsidP="4985E283">
      <w:pPr>
        <w:pStyle w:val="Nzevkapitoly"/>
        <w:spacing w:after="0" w:line="312" w:lineRule="auto"/>
        <w:rPr>
          <w:rFonts w:ascii="Arial" w:hAnsi="Arial"/>
          <w:sz w:val="20"/>
          <w:szCs w:val="20"/>
        </w:rPr>
      </w:pPr>
      <w:r w:rsidRPr="3AB874E5">
        <w:rPr>
          <w:rFonts w:ascii="Arial" w:eastAsia="Arial" w:hAnsi="Arial"/>
          <w:b w:val="0"/>
          <w:color w:val="000000" w:themeColor="text1"/>
          <w:sz w:val="20"/>
          <w:szCs w:val="20"/>
        </w:rPr>
        <w:t xml:space="preserve">Neméně důležitá je </w:t>
      </w:r>
      <w:r w:rsidRPr="009A4FFB">
        <w:rPr>
          <w:rFonts w:ascii="Arial" w:eastAsia="Arial" w:hAnsi="Arial"/>
          <w:bCs/>
          <w:color w:val="000000" w:themeColor="text1"/>
          <w:sz w:val="20"/>
          <w:szCs w:val="20"/>
        </w:rPr>
        <w:t>nadnárodní a meziregionální spolupráce</w:t>
      </w:r>
      <w:r w:rsidRPr="3AB874E5">
        <w:rPr>
          <w:rFonts w:ascii="Arial" w:eastAsia="Arial" w:hAnsi="Arial"/>
          <w:b w:val="0"/>
          <w:color w:val="000000" w:themeColor="text1"/>
          <w:sz w:val="20"/>
          <w:szCs w:val="20"/>
        </w:rPr>
        <w:t xml:space="preserve"> realizovaná v rámci širších geografických oblastí v rámci EU. </w:t>
      </w:r>
      <w:r w:rsidRPr="009A4FFB">
        <w:rPr>
          <w:rFonts w:ascii="Arial" w:eastAsia="Arial" w:hAnsi="Arial"/>
          <w:bCs/>
          <w:color w:val="000000" w:themeColor="text1"/>
          <w:sz w:val="20"/>
          <w:szCs w:val="20"/>
        </w:rPr>
        <w:t>Ta přináší regionům možnosti společně hledat řešení obdobných problémů, se kterými se potýkají, sdílet know-how a zkušenosti a navazovat</w:t>
      </w:r>
      <w:r w:rsidR="002D22F9" w:rsidRPr="009A4FFB">
        <w:rPr>
          <w:rFonts w:ascii="Arial" w:hAnsi="Arial"/>
          <w:bCs/>
          <w:sz w:val="20"/>
          <w:szCs w:val="20"/>
        </w:rPr>
        <w:t xml:space="preserve"> </w:t>
      </w:r>
      <w:r w:rsidR="00395710" w:rsidRPr="009A4FFB">
        <w:rPr>
          <w:rFonts w:ascii="Arial" w:hAnsi="Arial"/>
          <w:bCs/>
          <w:sz w:val="20"/>
          <w:szCs w:val="20"/>
        </w:rPr>
        <w:t>strategické spolupráce.</w:t>
      </w:r>
      <w:r w:rsidR="002D22F9">
        <w:rPr>
          <w:rFonts w:ascii="Arial" w:hAnsi="Arial"/>
          <w:b w:val="0"/>
          <w:bCs/>
          <w:sz w:val="20"/>
          <w:szCs w:val="20"/>
        </w:rPr>
        <w:t xml:space="preserve"> </w:t>
      </w:r>
      <w:r w:rsidR="428CA384" w:rsidRPr="64BCFCF7">
        <w:rPr>
          <w:rFonts w:ascii="Arial" w:eastAsia="Arial" w:hAnsi="Arial"/>
          <w:b w:val="0"/>
          <w:color w:val="000000" w:themeColor="text1"/>
          <w:sz w:val="20"/>
          <w:szCs w:val="20"/>
        </w:rPr>
        <w:t>Všechny tyto komponenty</w:t>
      </w:r>
      <w:r w:rsidR="009B10CE">
        <w:rPr>
          <w:rFonts w:ascii="Arial" w:eastAsia="Arial" w:hAnsi="Arial"/>
          <w:b w:val="0"/>
          <w:color w:val="000000" w:themeColor="text1"/>
          <w:sz w:val="20"/>
          <w:szCs w:val="20"/>
        </w:rPr>
        <w:t xml:space="preserve"> programů</w:t>
      </w:r>
      <w:r w:rsidR="428CA384" w:rsidRPr="64BCFCF7">
        <w:rPr>
          <w:rFonts w:ascii="Arial" w:eastAsia="Arial" w:hAnsi="Arial"/>
          <w:b w:val="0"/>
          <w:color w:val="000000" w:themeColor="text1"/>
          <w:sz w:val="20"/>
          <w:szCs w:val="20"/>
        </w:rPr>
        <w:t xml:space="preserve"> </w:t>
      </w:r>
      <w:proofErr w:type="spellStart"/>
      <w:r w:rsidR="428CA384" w:rsidRPr="64BCFCF7">
        <w:rPr>
          <w:rFonts w:ascii="Arial" w:eastAsia="Arial" w:hAnsi="Arial"/>
          <w:b w:val="0"/>
          <w:color w:val="000000" w:themeColor="text1"/>
          <w:sz w:val="20"/>
          <w:szCs w:val="20"/>
        </w:rPr>
        <w:t>Interreg</w:t>
      </w:r>
      <w:proofErr w:type="spellEnd"/>
      <w:r w:rsidR="428CA384" w:rsidRPr="64BCFCF7">
        <w:rPr>
          <w:rFonts w:ascii="Arial" w:eastAsia="Arial" w:hAnsi="Arial"/>
          <w:b w:val="0"/>
          <w:color w:val="000000" w:themeColor="text1"/>
          <w:sz w:val="20"/>
          <w:szCs w:val="20"/>
        </w:rPr>
        <w:t xml:space="preserve"> tak přispívají k posilování soudržnosti EU a</w:t>
      </w:r>
      <w:r w:rsidR="00C65F63">
        <w:rPr>
          <w:rFonts w:ascii="Arial" w:eastAsia="Arial" w:hAnsi="Arial"/>
          <w:b w:val="0"/>
          <w:color w:val="000000" w:themeColor="text1"/>
          <w:sz w:val="20"/>
          <w:szCs w:val="20"/>
        </w:rPr>
        <w:t> </w:t>
      </w:r>
      <w:r w:rsidR="428CA384" w:rsidRPr="64BCFCF7">
        <w:rPr>
          <w:rFonts w:ascii="Arial" w:eastAsia="Arial" w:hAnsi="Arial"/>
          <w:b w:val="0"/>
          <w:color w:val="000000" w:themeColor="text1"/>
          <w:sz w:val="20"/>
          <w:szCs w:val="20"/>
        </w:rPr>
        <w:t xml:space="preserve">mají </w:t>
      </w:r>
      <w:r w:rsidR="002D22F9">
        <w:rPr>
          <w:rFonts w:ascii="Arial" w:hAnsi="Arial"/>
          <w:b w:val="0"/>
          <w:bCs/>
          <w:sz w:val="20"/>
          <w:szCs w:val="20"/>
        </w:rPr>
        <w:t>jasnou evropskou přidanou hodnotu</w:t>
      </w:r>
      <w:r w:rsidR="2166A4B0" w:rsidRPr="4D32F945">
        <w:rPr>
          <w:rFonts w:ascii="Arial" w:hAnsi="Arial"/>
          <w:b w:val="0"/>
          <w:sz w:val="20"/>
          <w:szCs w:val="20"/>
        </w:rPr>
        <w:t>.</w:t>
      </w:r>
      <w:r w:rsidR="0044510C">
        <w:rPr>
          <w:rFonts w:ascii="Arial" w:hAnsi="Arial"/>
          <w:b w:val="0"/>
          <w:sz w:val="20"/>
          <w:szCs w:val="20"/>
        </w:rPr>
        <w:t xml:space="preserve"> </w:t>
      </w:r>
      <w:r w:rsidR="3ED49601" w:rsidRPr="00BB1E3C">
        <w:rPr>
          <w:rFonts w:ascii="Arial" w:hAnsi="Arial"/>
          <w:sz w:val="20"/>
          <w:szCs w:val="20"/>
        </w:rPr>
        <w:t>Proto by</w:t>
      </w:r>
      <w:r w:rsidR="002D22F9" w:rsidRPr="00D5126A">
        <w:rPr>
          <w:rFonts w:ascii="Arial" w:hAnsi="Arial"/>
          <w:sz w:val="20"/>
          <w:szCs w:val="20"/>
        </w:rPr>
        <w:t> m</w:t>
      </w:r>
      <w:r w:rsidR="002D22F9" w:rsidRPr="00383EF5">
        <w:rPr>
          <w:rFonts w:ascii="Arial" w:hAnsi="Arial"/>
          <w:sz w:val="20"/>
          <w:szCs w:val="20"/>
        </w:rPr>
        <w:t>ěly</w:t>
      </w:r>
      <w:r w:rsidR="002D22F9" w:rsidRPr="1DDCC39F">
        <w:rPr>
          <w:rFonts w:ascii="Arial" w:hAnsi="Arial"/>
          <w:sz w:val="20"/>
          <w:szCs w:val="20"/>
        </w:rPr>
        <w:t xml:space="preserve"> </w:t>
      </w:r>
      <w:r w:rsidR="1031B9AA" w:rsidRPr="1DDCC39F">
        <w:rPr>
          <w:rFonts w:ascii="Arial" w:hAnsi="Arial"/>
          <w:sz w:val="20"/>
          <w:szCs w:val="20"/>
        </w:rPr>
        <w:t>mít své pevné místo</w:t>
      </w:r>
      <w:r w:rsidR="002D22F9" w:rsidRPr="00383EF5">
        <w:rPr>
          <w:rFonts w:ascii="Arial" w:hAnsi="Arial"/>
          <w:sz w:val="20"/>
          <w:szCs w:val="20"/>
        </w:rPr>
        <w:t xml:space="preserve"> v rámci </w:t>
      </w:r>
      <w:r w:rsidR="00923501">
        <w:rPr>
          <w:rFonts w:ascii="Arial" w:hAnsi="Arial"/>
          <w:sz w:val="20"/>
          <w:szCs w:val="20"/>
        </w:rPr>
        <w:t xml:space="preserve">PS </w:t>
      </w:r>
      <w:r w:rsidR="002D22F9" w:rsidRPr="00383EF5">
        <w:rPr>
          <w:rFonts w:ascii="Arial" w:hAnsi="Arial"/>
          <w:sz w:val="20"/>
          <w:szCs w:val="20"/>
        </w:rPr>
        <w:t>a sdíleného řízení i</w:t>
      </w:r>
      <w:r w:rsidR="00256C9E">
        <w:rPr>
          <w:rFonts w:ascii="Arial" w:hAnsi="Arial"/>
          <w:sz w:val="20"/>
          <w:szCs w:val="20"/>
        </w:rPr>
        <w:t> </w:t>
      </w:r>
      <w:r w:rsidR="002D22F9" w:rsidRPr="00383EF5">
        <w:rPr>
          <w:rFonts w:ascii="Arial" w:hAnsi="Arial"/>
          <w:sz w:val="20"/>
          <w:szCs w:val="20"/>
        </w:rPr>
        <w:t>po</w:t>
      </w:r>
      <w:r w:rsidR="009A4FFB">
        <w:rPr>
          <w:rFonts w:ascii="Arial" w:hAnsi="Arial"/>
          <w:sz w:val="20"/>
          <w:szCs w:val="20"/>
        </w:rPr>
        <w:t> </w:t>
      </w:r>
      <w:r w:rsidR="002D22F9" w:rsidRPr="00383EF5">
        <w:rPr>
          <w:rFonts w:ascii="Arial" w:hAnsi="Arial"/>
          <w:sz w:val="20"/>
          <w:szCs w:val="20"/>
        </w:rPr>
        <w:t>roce 2027</w:t>
      </w:r>
      <w:r w:rsidR="002D22F9">
        <w:rPr>
          <w:rFonts w:ascii="Arial" w:hAnsi="Arial"/>
          <w:sz w:val="20"/>
          <w:szCs w:val="20"/>
        </w:rPr>
        <w:t>.</w:t>
      </w:r>
      <w:r w:rsidR="0D6C819D" w:rsidRPr="118BD0AD">
        <w:rPr>
          <w:rFonts w:ascii="Arial" w:hAnsi="Arial"/>
          <w:sz w:val="20"/>
          <w:szCs w:val="20"/>
        </w:rPr>
        <w:t xml:space="preserve"> </w:t>
      </w:r>
    </w:p>
    <w:p w14:paraId="491BD923" w14:textId="7AEF63D1" w:rsidR="001B6DE9" w:rsidRPr="00803E3C" w:rsidRDefault="001B6DE9" w:rsidP="000D3C39">
      <w:pPr>
        <w:pStyle w:val="Nadpis2"/>
        <w:rPr>
          <w:b w:val="0"/>
          <w:bCs w:val="0"/>
          <w:sz w:val="20"/>
          <w:szCs w:val="20"/>
        </w:rPr>
      </w:pPr>
      <w:bookmarkStart w:id="60" w:name="_Toc178270623"/>
      <w:bookmarkStart w:id="61" w:name="_Toc167985677"/>
      <w:r>
        <w:t>F</w:t>
      </w:r>
      <w:r w:rsidR="00BA0E8B">
        <w:t>i</w:t>
      </w:r>
      <w:r>
        <w:t>nanční nástroje</w:t>
      </w:r>
      <w:bookmarkEnd w:id="60"/>
      <w:r w:rsidR="00910FF9">
        <w:t xml:space="preserve"> </w:t>
      </w:r>
      <w:bookmarkEnd w:id="61"/>
    </w:p>
    <w:p w14:paraId="1801566B" w14:textId="5B57CC02" w:rsidR="002739B2" w:rsidRDefault="00452A93" w:rsidP="00462DDE">
      <w:pPr>
        <w:pStyle w:val="Bntext"/>
      </w:pPr>
      <w:bookmarkStart w:id="62" w:name="_Hlk168947436"/>
      <w:r>
        <w:t>ČR</w:t>
      </w:r>
      <w:r w:rsidR="001E085C" w:rsidRPr="00452A93">
        <w:t xml:space="preserve"> </w:t>
      </w:r>
      <w:r w:rsidR="00B50149">
        <w:t>podporuje</w:t>
      </w:r>
      <w:r w:rsidR="0071190C">
        <w:t xml:space="preserve"> </w:t>
      </w:r>
      <w:r w:rsidR="00C65F63">
        <w:t>diskusi</w:t>
      </w:r>
      <w:r w:rsidR="00DA6BE6">
        <w:t xml:space="preserve"> </w:t>
      </w:r>
      <w:r w:rsidR="00410DEC">
        <w:t xml:space="preserve">vedoucí k </w:t>
      </w:r>
      <w:r w:rsidR="004656FA">
        <w:t>š</w:t>
      </w:r>
      <w:r w:rsidR="00ED39E0">
        <w:t>irší</w:t>
      </w:r>
      <w:r w:rsidR="004656FA">
        <w:t>m</w:t>
      </w:r>
      <w:r w:rsidR="00410DEC">
        <w:t>u</w:t>
      </w:r>
      <w:r w:rsidR="00ED39E0">
        <w:t xml:space="preserve"> využ</w:t>
      </w:r>
      <w:r w:rsidR="00C97B56">
        <w:t>ívání</w:t>
      </w:r>
      <w:r w:rsidR="00ED39E0">
        <w:t xml:space="preserve"> finančních nástrojů </w:t>
      </w:r>
      <w:r w:rsidR="000F547D">
        <w:t xml:space="preserve">v rámci </w:t>
      </w:r>
      <w:r w:rsidR="007F2388">
        <w:t xml:space="preserve">budoucí </w:t>
      </w:r>
      <w:r w:rsidR="0067607E">
        <w:t>PS</w:t>
      </w:r>
      <w:r w:rsidR="007F2388">
        <w:t>.</w:t>
      </w:r>
      <w:bookmarkEnd w:id="62"/>
      <w:r w:rsidR="00082DCE">
        <w:t xml:space="preserve"> </w:t>
      </w:r>
      <w:r w:rsidR="001E085C" w:rsidRPr="00452A93">
        <w:t>Tento přístup má za cíl zvýšit efektivitu využívání finančních zdrojů a</w:t>
      </w:r>
      <w:r w:rsidR="002739B2">
        <w:t> </w:t>
      </w:r>
      <w:r w:rsidR="001E085C" w:rsidRPr="00452A93">
        <w:t>dosáhnout dlouhodobých ekonomických přínosů.</w:t>
      </w:r>
      <w:r w:rsidR="00C65F63">
        <w:t xml:space="preserve"> </w:t>
      </w:r>
      <w:r w:rsidR="001E085C" w:rsidRPr="00452A93">
        <w:t>Tradičn</w:t>
      </w:r>
      <w:r w:rsidR="00BE7722">
        <w:t>ě</w:t>
      </w:r>
      <w:r w:rsidR="001E085C" w:rsidRPr="00452A93">
        <w:t xml:space="preserve"> </w:t>
      </w:r>
      <w:r w:rsidR="00BE7722">
        <w:t>používané</w:t>
      </w:r>
      <w:r w:rsidR="001E085C" w:rsidRPr="00452A93">
        <w:t xml:space="preserve"> granty poskytují okamžitou finanční podporu, ale často nevedou k</w:t>
      </w:r>
      <w:r w:rsidR="00C65F63">
        <w:t> </w:t>
      </w:r>
      <w:r w:rsidR="001E085C" w:rsidRPr="00452A93">
        <w:t xml:space="preserve">dlouhodobé finanční soběstačnosti příjemců. Oproti tomu </w:t>
      </w:r>
      <w:r w:rsidR="001E085C" w:rsidRPr="00A41F3A">
        <w:rPr>
          <w:b/>
          <w:bCs/>
        </w:rPr>
        <w:t>finanční nástroje, jako jsou půjčky, revolvingové fondy a</w:t>
      </w:r>
      <w:r w:rsidR="00247519">
        <w:rPr>
          <w:b/>
          <w:bCs/>
        </w:rPr>
        <w:t> </w:t>
      </w:r>
      <w:r w:rsidR="001E085C" w:rsidRPr="00A41F3A">
        <w:rPr>
          <w:b/>
          <w:bCs/>
        </w:rPr>
        <w:t xml:space="preserve">záruky, zvyšují efektivitu využívání veřejných prostředků tím, že </w:t>
      </w:r>
      <w:r w:rsidR="001E085C" w:rsidRPr="00880F44">
        <w:rPr>
          <w:b/>
        </w:rPr>
        <w:t xml:space="preserve">podporují investice zajišťující </w:t>
      </w:r>
      <w:r w:rsidR="003C4EE5" w:rsidRPr="00880F44">
        <w:rPr>
          <w:b/>
        </w:rPr>
        <w:t xml:space="preserve">jejich </w:t>
      </w:r>
      <w:r w:rsidR="00F869F7" w:rsidRPr="00880F44">
        <w:rPr>
          <w:b/>
        </w:rPr>
        <w:t xml:space="preserve">větší </w:t>
      </w:r>
      <w:r w:rsidR="001E085C" w:rsidRPr="00880F44">
        <w:rPr>
          <w:b/>
        </w:rPr>
        <w:t>návratnost</w:t>
      </w:r>
      <w:r w:rsidR="001E085C" w:rsidRPr="00A41F3A">
        <w:rPr>
          <w:b/>
          <w:bCs/>
        </w:rPr>
        <w:t>.</w:t>
      </w:r>
      <w:r w:rsidR="001E085C" w:rsidRPr="00452A93">
        <w:t xml:space="preserve"> Tento cyklus umožňuje opětovné použití prostředků a</w:t>
      </w:r>
      <w:r w:rsidR="00C65F63">
        <w:t> </w:t>
      </w:r>
      <w:r w:rsidR="001E085C" w:rsidRPr="00452A93">
        <w:t xml:space="preserve">jejich trvalou dostupnost pro další projekty a zvyšuje celkový dopad finanční podpory. </w:t>
      </w:r>
    </w:p>
    <w:p w14:paraId="40EDE21B" w14:textId="77777777" w:rsidR="00FD1A58" w:rsidRDefault="00FD1A58" w:rsidP="00462DDE">
      <w:pPr>
        <w:pStyle w:val="Bntext"/>
        <w:rPr>
          <w:b/>
          <w:bCs/>
        </w:rPr>
      </w:pPr>
    </w:p>
    <w:p w14:paraId="4DCE44BD" w14:textId="32C36B6B" w:rsidR="001E085C" w:rsidRPr="00452A93" w:rsidRDefault="00DB2B53" w:rsidP="00462DDE">
      <w:pPr>
        <w:pStyle w:val="Bntext"/>
      </w:pPr>
      <w:r w:rsidRPr="00A41F3A">
        <w:rPr>
          <w:b/>
          <w:bCs/>
        </w:rPr>
        <w:t>ČR</w:t>
      </w:r>
      <w:r w:rsidR="001E085C" w:rsidRPr="00A41F3A">
        <w:rPr>
          <w:b/>
          <w:bCs/>
        </w:rPr>
        <w:t xml:space="preserve"> podporuje využívání finančních nástrojů </w:t>
      </w:r>
      <w:r w:rsidR="00315230">
        <w:rPr>
          <w:b/>
          <w:bCs/>
        </w:rPr>
        <w:t>v</w:t>
      </w:r>
      <w:r w:rsidR="002D43CF">
        <w:rPr>
          <w:b/>
          <w:bCs/>
        </w:rPr>
        <w:t> </w:t>
      </w:r>
      <w:r w:rsidR="00315230">
        <w:rPr>
          <w:b/>
          <w:bCs/>
        </w:rPr>
        <w:t xml:space="preserve">PS </w:t>
      </w:r>
      <w:r w:rsidR="001E085C" w:rsidRPr="00A41F3A">
        <w:rPr>
          <w:b/>
          <w:bCs/>
        </w:rPr>
        <w:t>tam, kde je jejich proveditelnost a vhodnost životaschopná a přiměřená</w:t>
      </w:r>
      <w:r w:rsidR="001E085C" w:rsidRPr="00452A93">
        <w:t>, s</w:t>
      </w:r>
      <w:r w:rsidR="002D43CF">
        <w:t> </w:t>
      </w:r>
      <w:r w:rsidR="001E085C" w:rsidRPr="00452A93">
        <w:t xml:space="preserve">cílem zvýšit efektivitu finančních zdrojů a maximalizovat efekty </w:t>
      </w:r>
      <w:r w:rsidR="0055458F">
        <w:t>PS</w:t>
      </w:r>
      <w:r w:rsidR="001E085C" w:rsidRPr="00452A93">
        <w:t xml:space="preserve">. </w:t>
      </w:r>
      <w:r w:rsidR="00EB6B31">
        <w:t>To je důležité i vzhledem k</w:t>
      </w:r>
      <w:r w:rsidR="002D43CF">
        <w:t> </w:t>
      </w:r>
      <w:r w:rsidR="00EB6B31">
        <w:t>očekávanému poklesu alokace PS</w:t>
      </w:r>
      <w:r w:rsidR="002D43CF">
        <w:t xml:space="preserve"> v budoucím období</w:t>
      </w:r>
      <w:r w:rsidR="00EB6B31">
        <w:t>.</w:t>
      </w:r>
      <w:r w:rsidR="001E085C" w:rsidRPr="00452A93">
        <w:t xml:space="preserve"> </w:t>
      </w:r>
    </w:p>
    <w:p w14:paraId="4131A75A" w14:textId="7806F335" w:rsidR="00DB2B53" w:rsidRDefault="00DB2B53" w:rsidP="00462DDE">
      <w:pPr>
        <w:pStyle w:val="Bntext"/>
      </w:pPr>
    </w:p>
    <w:p w14:paraId="7D2FE015" w14:textId="311F5D24" w:rsidR="001E085C" w:rsidRPr="00452A93" w:rsidRDefault="001E085C" w:rsidP="00462DDE">
      <w:pPr>
        <w:pStyle w:val="Bntext"/>
      </w:pPr>
      <w:r w:rsidRPr="001D03B6">
        <w:rPr>
          <w:b/>
          <w:bCs/>
        </w:rPr>
        <w:t>Je</w:t>
      </w:r>
      <w:r w:rsidR="00373534">
        <w:rPr>
          <w:b/>
          <w:bCs/>
        </w:rPr>
        <w:t xml:space="preserve"> </w:t>
      </w:r>
      <w:r w:rsidRPr="001D03B6">
        <w:rPr>
          <w:b/>
          <w:bCs/>
        </w:rPr>
        <w:t>nezbytné udržovat legislativu v</w:t>
      </w:r>
      <w:r w:rsidR="00AF675A">
        <w:rPr>
          <w:b/>
          <w:bCs/>
        </w:rPr>
        <w:t> </w:t>
      </w:r>
      <w:r w:rsidRPr="001D03B6">
        <w:rPr>
          <w:b/>
          <w:bCs/>
        </w:rPr>
        <w:t>oblasti finančních nástrojů co nejjednodušší a</w:t>
      </w:r>
      <w:r w:rsidR="00224DC3" w:rsidRPr="001D03B6">
        <w:rPr>
          <w:b/>
          <w:bCs/>
        </w:rPr>
        <w:t> </w:t>
      </w:r>
      <w:r w:rsidRPr="001D03B6">
        <w:rPr>
          <w:b/>
          <w:bCs/>
        </w:rPr>
        <w:t>nejstabilnější.</w:t>
      </w:r>
      <w:r w:rsidRPr="00452A93">
        <w:t xml:space="preserve"> Současně je nutné snižovat administrativní zátěž pro správce fondů, finanční zprostředkovatele </w:t>
      </w:r>
      <w:r w:rsidR="00AF675A">
        <w:br/>
      </w:r>
      <w:r w:rsidRPr="00452A93">
        <w:t>a konečné příjemce. Stabilní a předvídatelné legislativní prostředí umožňuje lepší plánování a realizaci projektů, což opět vede k vyšší míře úspěšnosti a efektivity.</w:t>
      </w:r>
    </w:p>
    <w:p w14:paraId="55C445FB" w14:textId="2C0D380D" w:rsidR="00DF79AA" w:rsidRPr="00A60341" w:rsidRDefault="00A469EF" w:rsidP="00A60341">
      <w:pPr>
        <w:pStyle w:val="Nadpis2"/>
      </w:pPr>
      <w:bookmarkStart w:id="63" w:name="_Toc178270624"/>
      <w:bookmarkStart w:id="64" w:name="_Toc167985678"/>
      <w:r w:rsidRPr="00A60341">
        <w:t>Zjednodušení pravidel</w:t>
      </w:r>
      <w:bookmarkEnd w:id="63"/>
      <w:r w:rsidRPr="00A60341">
        <w:t xml:space="preserve"> </w:t>
      </w:r>
      <w:bookmarkEnd w:id="64"/>
      <w:r w:rsidR="00C77EB4" w:rsidRPr="00803E3C">
        <w:rPr>
          <w:sz w:val="20"/>
          <w:szCs w:val="20"/>
        </w:rPr>
        <w:tab/>
      </w:r>
    </w:p>
    <w:p w14:paraId="19C86F6A" w14:textId="721D8F89" w:rsidR="00C72C5A" w:rsidRPr="00B26219" w:rsidRDefault="00C72C5A" w:rsidP="00C72C5A">
      <w:pPr>
        <w:spacing w:before="0" w:after="0" w:line="312" w:lineRule="auto"/>
      </w:pPr>
      <w:r>
        <w:t xml:space="preserve">ČR má </w:t>
      </w:r>
      <w:r w:rsidR="00F47564">
        <w:t>dlouhodobé</w:t>
      </w:r>
      <w:r>
        <w:t xml:space="preserve"> zkušenosti s implementací </w:t>
      </w:r>
      <w:r w:rsidR="00DD2CE2">
        <w:t>PS</w:t>
      </w:r>
      <w:r>
        <w:t xml:space="preserve">. Je klíčové </w:t>
      </w:r>
      <w:r w:rsidR="00387FB1">
        <w:t>dosavadní</w:t>
      </w:r>
      <w:r>
        <w:t xml:space="preserve"> zkušenosti </w:t>
      </w:r>
      <w:r w:rsidR="00C82AA4">
        <w:t xml:space="preserve">využít </w:t>
      </w:r>
      <w:r>
        <w:t>a pokračovat</w:t>
      </w:r>
      <w:r w:rsidR="0054454B">
        <w:t xml:space="preserve"> ve spolupráci s partnery</w:t>
      </w:r>
      <w:r>
        <w:t xml:space="preserve"> </w:t>
      </w:r>
      <w:r w:rsidRPr="00DD3158">
        <w:rPr>
          <w:b/>
          <w:bCs/>
        </w:rPr>
        <w:t>v</w:t>
      </w:r>
      <w:r>
        <w:t> </w:t>
      </w:r>
      <w:r w:rsidRPr="00112B41">
        <w:rPr>
          <w:b/>
          <w:bCs/>
        </w:rPr>
        <w:t>úsilí směřující</w:t>
      </w:r>
      <w:r w:rsidR="00770F92">
        <w:rPr>
          <w:b/>
          <w:bCs/>
        </w:rPr>
        <w:t>mu</w:t>
      </w:r>
      <w:r w:rsidRPr="00112B41">
        <w:rPr>
          <w:b/>
          <w:bCs/>
        </w:rPr>
        <w:t xml:space="preserve"> ke zjednodušování využívání fondů</w:t>
      </w:r>
      <w:r>
        <w:t>. Společným cílem je snížení administrativní zátěže na</w:t>
      </w:r>
      <w:r w:rsidR="00B3745F">
        <w:t xml:space="preserve"> </w:t>
      </w:r>
      <w:r>
        <w:t xml:space="preserve">všech úrovních. </w:t>
      </w:r>
      <w:r w:rsidRPr="00112B41">
        <w:rPr>
          <w:b/>
          <w:bCs/>
        </w:rPr>
        <w:t xml:space="preserve">Pozornost by měla být zaměřena na </w:t>
      </w:r>
      <w:r w:rsidR="51A5B319" w:rsidRPr="1E690F55">
        <w:rPr>
          <w:b/>
          <w:bCs/>
        </w:rPr>
        <w:t xml:space="preserve">ta </w:t>
      </w:r>
      <w:r>
        <w:rPr>
          <w:b/>
          <w:bCs/>
        </w:rPr>
        <w:t xml:space="preserve">evropská </w:t>
      </w:r>
      <w:r w:rsidR="00C06CD2">
        <w:rPr>
          <w:b/>
          <w:bCs/>
        </w:rPr>
        <w:t>a národní</w:t>
      </w:r>
      <w:r>
        <w:rPr>
          <w:b/>
          <w:bCs/>
        </w:rPr>
        <w:t xml:space="preserve"> </w:t>
      </w:r>
      <w:r w:rsidRPr="00112B41">
        <w:rPr>
          <w:b/>
          <w:bCs/>
        </w:rPr>
        <w:t xml:space="preserve">pravidla, </w:t>
      </w:r>
      <w:r w:rsidR="2886FE2A" w:rsidRPr="709D5EE6">
        <w:rPr>
          <w:b/>
          <w:bCs/>
        </w:rPr>
        <w:t xml:space="preserve">jejichž forma </w:t>
      </w:r>
      <w:r w:rsidRPr="709D5EE6">
        <w:rPr>
          <w:b/>
          <w:bCs/>
        </w:rPr>
        <w:t>způsobuj</w:t>
      </w:r>
      <w:r w:rsidR="3DACD799" w:rsidRPr="709D5EE6">
        <w:rPr>
          <w:b/>
          <w:bCs/>
        </w:rPr>
        <w:t>e</w:t>
      </w:r>
      <w:r w:rsidRPr="00112B41">
        <w:rPr>
          <w:b/>
          <w:bCs/>
        </w:rPr>
        <w:t xml:space="preserve"> nejednoznačnost výkladu</w:t>
      </w:r>
      <w:r w:rsidR="007905BF">
        <w:rPr>
          <w:b/>
          <w:bCs/>
        </w:rPr>
        <w:t>,</w:t>
      </w:r>
      <w:r w:rsidRPr="00112B41">
        <w:rPr>
          <w:b/>
          <w:bCs/>
        </w:rPr>
        <w:t xml:space="preserve"> a</w:t>
      </w:r>
      <w:r w:rsidR="007905BF">
        <w:rPr>
          <w:b/>
          <w:bCs/>
        </w:rPr>
        <w:t xml:space="preserve"> která</w:t>
      </w:r>
      <w:r w:rsidRPr="00112B41">
        <w:rPr>
          <w:b/>
          <w:bCs/>
        </w:rPr>
        <w:t xml:space="preserve"> brání </w:t>
      </w:r>
      <w:r w:rsidRPr="00112B41">
        <w:rPr>
          <w:b/>
          <w:bCs/>
        </w:rPr>
        <w:lastRenderedPageBreak/>
        <w:t>zjednodušování správy fondů</w:t>
      </w:r>
      <w:r>
        <w:rPr>
          <w:b/>
          <w:bCs/>
        </w:rPr>
        <w:t xml:space="preserve"> </w:t>
      </w:r>
      <w:r w:rsidRPr="00B26219">
        <w:t xml:space="preserve">(např. pravidla pro </w:t>
      </w:r>
      <w:r w:rsidR="00233E46">
        <w:t>určování malých a středních podniků a pravidla způsobilost</w:t>
      </w:r>
      <w:r w:rsidR="00E07DBE">
        <w:t>i</w:t>
      </w:r>
      <w:r w:rsidRPr="00B26219">
        <w:t xml:space="preserve">). </w:t>
      </w:r>
    </w:p>
    <w:p w14:paraId="3966EEFB" w14:textId="77777777" w:rsidR="00C72C5A" w:rsidRDefault="00C72C5A" w:rsidP="00C72C5A">
      <w:pPr>
        <w:spacing w:before="0" w:after="0" w:line="312" w:lineRule="auto"/>
      </w:pPr>
    </w:p>
    <w:p w14:paraId="1B1E49C1" w14:textId="6E217E59" w:rsidR="00BE4980" w:rsidRDefault="00CA1FD3" w:rsidP="0069246D">
      <w:pPr>
        <w:spacing w:before="0" w:after="0" w:line="312" w:lineRule="auto"/>
      </w:pPr>
      <w:r w:rsidRPr="00CA1FD3">
        <w:t>Hospodářské, sociální a územní soudržnosti nelze dosáhnout bez jiných politik, které zohledňují</w:t>
      </w:r>
      <w:r w:rsidR="00624CA2">
        <w:t xml:space="preserve"> </w:t>
      </w:r>
      <w:r w:rsidRPr="00CA1FD3">
        <w:t>nerovnoměrný územní dopad.</w:t>
      </w:r>
      <w:r>
        <w:rPr>
          <w:b/>
          <w:bCs/>
        </w:rPr>
        <w:t xml:space="preserve"> </w:t>
      </w:r>
      <w:r w:rsidR="00790872">
        <w:rPr>
          <w:b/>
          <w:bCs/>
        </w:rPr>
        <w:t xml:space="preserve">Budování mostů mezi </w:t>
      </w:r>
      <w:r w:rsidR="00CF068B">
        <w:rPr>
          <w:b/>
          <w:bCs/>
        </w:rPr>
        <w:t>PS</w:t>
      </w:r>
      <w:r w:rsidR="00790872">
        <w:rPr>
          <w:b/>
          <w:bCs/>
        </w:rPr>
        <w:t xml:space="preserve"> a ostatními politikami EU a vnitrostátními politikami posiluje </w:t>
      </w:r>
      <w:r w:rsidR="005842A9">
        <w:rPr>
          <w:b/>
          <w:bCs/>
        </w:rPr>
        <w:t xml:space="preserve">jejich </w:t>
      </w:r>
      <w:r w:rsidR="00790872">
        <w:rPr>
          <w:b/>
          <w:bCs/>
        </w:rPr>
        <w:t xml:space="preserve">schopnost realizovat své cíle. </w:t>
      </w:r>
      <w:r w:rsidR="00C72C5A" w:rsidRPr="00112B41">
        <w:rPr>
          <w:b/>
          <w:bCs/>
        </w:rPr>
        <w:t xml:space="preserve">Je </w:t>
      </w:r>
      <w:r w:rsidR="00E64563">
        <w:rPr>
          <w:b/>
          <w:bCs/>
        </w:rPr>
        <w:t xml:space="preserve">však </w:t>
      </w:r>
      <w:r w:rsidR="00C72C5A" w:rsidRPr="00112B41">
        <w:rPr>
          <w:b/>
          <w:bCs/>
        </w:rPr>
        <w:t xml:space="preserve">potřeba vyvarovat se vytváření podobných </w:t>
      </w:r>
      <w:r w:rsidR="00F53A96">
        <w:rPr>
          <w:b/>
          <w:bCs/>
        </w:rPr>
        <w:t xml:space="preserve">ad hoc </w:t>
      </w:r>
      <w:r w:rsidR="00C72C5A" w:rsidRPr="00112B41">
        <w:rPr>
          <w:b/>
          <w:bCs/>
        </w:rPr>
        <w:t>nástrojů na úrovni EU</w:t>
      </w:r>
      <w:r w:rsidR="00934645">
        <w:t>, které způsobují</w:t>
      </w:r>
      <w:r w:rsidR="00C72C5A" w:rsidRPr="00112B41">
        <w:rPr>
          <w:b/>
          <w:bCs/>
        </w:rPr>
        <w:t xml:space="preserve"> překrývání mezi politikami EU</w:t>
      </w:r>
      <w:r w:rsidR="00AD5BD8">
        <w:rPr>
          <w:b/>
          <w:bCs/>
        </w:rPr>
        <w:t>/nástroji</w:t>
      </w:r>
      <w:r w:rsidR="00C72C5A" w:rsidRPr="00112B41">
        <w:rPr>
          <w:b/>
          <w:bCs/>
        </w:rPr>
        <w:t xml:space="preserve"> </w:t>
      </w:r>
      <w:r w:rsidR="00B53024">
        <w:rPr>
          <w:b/>
          <w:bCs/>
        </w:rPr>
        <w:t xml:space="preserve">a </w:t>
      </w:r>
      <w:r w:rsidR="00C72C5A" w:rsidRPr="00112B41">
        <w:rPr>
          <w:b/>
          <w:bCs/>
        </w:rPr>
        <w:t>ved</w:t>
      </w:r>
      <w:r w:rsidR="00B53024">
        <w:rPr>
          <w:b/>
          <w:bCs/>
        </w:rPr>
        <w:t>ou</w:t>
      </w:r>
      <w:r w:rsidR="00C72C5A">
        <w:rPr>
          <w:b/>
          <w:bCs/>
        </w:rPr>
        <w:t xml:space="preserve"> </w:t>
      </w:r>
      <w:r w:rsidR="00C72C5A" w:rsidRPr="00112B41">
        <w:rPr>
          <w:b/>
          <w:bCs/>
        </w:rPr>
        <w:t>k</w:t>
      </w:r>
      <w:r w:rsidR="009626F5">
        <w:rPr>
          <w:b/>
          <w:bCs/>
        </w:rPr>
        <w:t> </w:t>
      </w:r>
      <w:r w:rsidR="00C72C5A" w:rsidRPr="00112B41">
        <w:rPr>
          <w:b/>
          <w:bCs/>
        </w:rPr>
        <w:t>roztříštěnosti</w:t>
      </w:r>
      <w:r w:rsidR="00C72C5A">
        <w:t xml:space="preserve"> úsilí o dosažení cílů EU (potažmo ČR), </w:t>
      </w:r>
      <w:r w:rsidR="00C72C5A" w:rsidRPr="00112B41">
        <w:rPr>
          <w:b/>
          <w:bCs/>
        </w:rPr>
        <w:t>nadměrné administrativní zátěži</w:t>
      </w:r>
      <w:r w:rsidR="00C72C5A">
        <w:t xml:space="preserve"> při</w:t>
      </w:r>
      <w:r w:rsidR="006172D7">
        <w:t> </w:t>
      </w:r>
      <w:r w:rsidR="00C72C5A">
        <w:t>plánování a nastavování hranic mezi podporami a zbytečné složitosti pro </w:t>
      </w:r>
      <w:r w:rsidR="00FA639F">
        <w:t xml:space="preserve">příjemce a </w:t>
      </w:r>
      <w:r w:rsidR="00C72C5A">
        <w:t xml:space="preserve">úřady, kteří se nedokážou v podpoře </w:t>
      </w:r>
      <w:r w:rsidR="00237964">
        <w:t xml:space="preserve">řádně </w:t>
      </w:r>
      <w:r w:rsidR="00C72C5A">
        <w:t xml:space="preserve">zorientovat. Před zaváděním nových nástrojů na úrovni EU je nezbytné pečlivě prozkoumat jejich přínosy a efektivitu. </w:t>
      </w:r>
    </w:p>
    <w:p w14:paraId="63096CA5" w14:textId="77777777" w:rsidR="00BE4980" w:rsidRDefault="00BE4980" w:rsidP="0069246D">
      <w:pPr>
        <w:spacing w:before="0" w:after="0" w:line="312" w:lineRule="auto"/>
      </w:pPr>
    </w:p>
    <w:p w14:paraId="69B6A68B" w14:textId="0A27F598" w:rsidR="0069246D" w:rsidRPr="00B25D00" w:rsidRDefault="0069246D" w:rsidP="0069246D">
      <w:pPr>
        <w:pStyle w:val="Nzevkapitoly"/>
        <w:spacing w:after="0" w:line="312" w:lineRule="auto"/>
        <w:rPr>
          <w:rFonts w:ascii="Arial" w:hAnsi="Arial"/>
          <w:b w:val="0"/>
          <w:sz w:val="20"/>
          <w:szCs w:val="20"/>
        </w:rPr>
      </w:pPr>
      <w:r w:rsidRPr="005A687B">
        <w:rPr>
          <w:rFonts w:ascii="Arial" w:hAnsi="Arial"/>
          <w:bCs/>
          <w:sz w:val="20"/>
          <w:szCs w:val="20"/>
        </w:rPr>
        <w:t>Větší zaměření PS na výkonnostně orientovaný přístup</w:t>
      </w:r>
      <w:r w:rsidRPr="005A687B">
        <w:rPr>
          <w:rFonts w:ascii="Arial" w:hAnsi="Arial"/>
          <w:b w:val="0"/>
          <w:sz w:val="20"/>
          <w:szCs w:val="20"/>
        </w:rPr>
        <w:t xml:space="preserve"> by mohl </w:t>
      </w:r>
      <w:r w:rsidR="00092995">
        <w:rPr>
          <w:rFonts w:ascii="Arial" w:hAnsi="Arial"/>
          <w:b w:val="0"/>
          <w:sz w:val="20"/>
          <w:szCs w:val="20"/>
        </w:rPr>
        <w:t xml:space="preserve">v některých případech </w:t>
      </w:r>
      <w:r w:rsidRPr="005A687B">
        <w:rPr>
          <w:rFonts w:ascii="Arial" w:hAnsi="Arial"/>
          <w:b w:val="0"/>
          <w:sz w:val="20"/>
          <w:szCs w:val="20"/>
        </w:rPr>
        <w:t>vést k</w:t>
      </w:r>
      <w:r w:rsidR="009626F5">
        <w:rPr>
          <w:rFonts w:ascii="Arial" w:hAnsi="Arial"/>
          <w:b w:val="0"/>
          <w:sz w:val="20"/>
          <w:szCs w:val="20"/>
        </w:rPr>
        <w:t> </w:t>
      </w:r>
      <w:r w:rsidRPr="005A687B">
        <w:rPr>
          <w:rFonts w:ascii="Arial" w:hAnsi="Arial"/>
          <w:b w:val="0"/>
          <w:sz w:val="20"/>
          <w:szCs w:val="20"/>
        </w:rPr>
        <w:t>redukci administrativní zátěže a zvýšení efektivity využívání fondů. Nicméně využití tohoto přístupu má svá úskalí</w:t>
      </w:r>
      <w:r w:rsidR="00850298">
        <w:rPr>
          <w:rFonts w:ascii="Arial" w:hAnsi="Arial"/>
          <w:b w:val="0"/>
          <w:sz w:val="20"/>
          <w:szCs w:val="20"/>
        </w:rPr>
        <w:t xml:space="preserve"> a limity</w:t>
      </w:r>
      <w:r w:rsidRPr="005A687B">
        <w:rPr>
          <w:rFonts w:ascii="Arial" w:hAnsi="Arial"/>
          <w:b w:val="0"/>
          <w:sz w:val="20"/>
          <w:szCs w:val="20"/>
        </w:rPr>
        <w:t>. Nelze jej automaticky přebírat a je na místě jistá obezřetnost a</w:t>
      </w:r>
      <w:r w:rsidRPr="005A687B">
        <w:rPr>
          <w:rFonts w:ascii="Arial" w:hAnsi="Arial"/>
          <w:bCs/>
          <w:sz w:val="20"/>
          <w:szCs w:val="20"/>
        </w:rPr>
        <w:t xml:space="preserve"> důkladné vyhodnocení pro jeho použití</w:t>
      </w:r>
      <w:r w:rsidRPr="005A687B">
        <w:rPr>
          <w:rFonts w:ascii="Arial" w:hAnsi="Arial"/>
          <w:b w:val="0"/>
          <w:sz w:val="20"/>
          <w:szCs w:val="20"/>
        </w:rPr>
        <w:t>.</w:t>
      </w:r>
      <w:r>
        <w:rPr>
          <w:rFonts w:ascii="Arial" w:hAnsi="Arial"/>
          <w:b w:val="0"/>
          <w:sz w:val="20"/>
          <w:szCs w:val="20"/>
        </w:rPr>
        <w:t xml:space="preserve"> </w:t>
      </w:r>
      <w:r w:rsidRPr="00B25D00">
        <w:rPr>
          <w:rFonts w:ascii="Arial" w:hAnsi="Arial"/>
          <w:b w:val="0"/>
          <w:sz w:val="20"/>
          <w:szCs w:val="20"/>
        </w:rPr>
        <w:t xml:space="preserve"> </w:t>
      </w:r>
    </w:p>
    <w:p w14:paraId="23F6F022" w14:textId="3BCAE06C" w:rsidR="00E02EAE" w:rsidRDefault="00E02EAE" w:rsidP="00C72C5A">
      <w:pPr>
        <w:spacing w:before="0" w:after="0" w:line="312" w:lineRule="auto"/>
      </w:pPr>
    </w:p>
    <w:p w14:paraId="2D72DD2E" w14:textId="6E79E7B5" w:rsidR="006A1BC5" w:rsidRDefault="00C72C5A" w:rsidP="41F56B9C">
      <w:pPr>
        <w:spacing w:before="0" w:after="0" w:line="312" w:lineRule="auto"/>
      </w:pPr>
      <w:r>
        <w:t xml:space="preserve">Vyhodnocení stávajících a nových přístupů k financování, které nejsou spojeny s náklady, by mohlo být další cestou ke zjednodušování. </w:t>
      </w:r>
      <w:r w:rsidRPr="00AA6BD1">
        <w:rPr>
          <w:b/>
          <w:bCs/>
        </w:rPr>
        <w:t>Využití zjednodušených metod vykazování nákladů se v praxi v ČR vyzkoušelo</w:t>
      </w:r>
      <w:r>
        <w:rPr>
          <w:b/>
          <w:bCs/>
        </w:rPr>
        <w:t>, osvědčilo</w:t>
      </w:r>
      <w:r w:rsidRPr="00AA6BD1">
        <w:rPr>
          <w:b/>
          <w:bCs/>
        </w:rPr>
        <w:t xml:space="preserve"> a jeho širší využití</w:t>
      </w:r>
      <w:r w:rsidR="00A2239C">
        <w:rPr>
          <w:b/>
          <w:bCs/>
        </w:rPr>
        <w:t xml:space="preserve"> </w:t>
      </w:r>
      <w:r w:rsidR="00095B08">
        <w:rPr>
          <w:b/>
          <w:bCs/>
        </w:rPr>
        <w:t>tam</w:t>
      </w:r>
      <w:r w:rsidR="00A2239C">
        <w:rPr>
          <w:b/>
          <w:bCs/>
        </w:rPr>
        <w:t>,</w:t>
      </w:r>
      <w:r w:rsidR="00095B08">
        <w:rPr>
          <w:b/>
          <w:bCs/>
        </w:rPr>
        <w:t xml:space="preserve"> kde je to možné a vhodné,</w:t>
      </w:r>
      <w:r w:rsidRPr="00AA6BD1">
        <w:rPr>
          <w:b/>
          <w:bCs/>
        </w:rPr>
        <w:t xml:space="preserve"> by mohlo pomoci snížit administrativní zátěž kladenou jak na</w:t>
      </w:r>
      <w:r w:rsidR="00A2239C">
        <w:rPr>
          <w:b/>
          <w:bCs/>
        </w:rPr>
        <w:t xml:space="preserve"> příjemce,</w:t>
      </w:r>
      <w:r w:rsidR="00FC3C11">
        <w:rPr>
          <w:b/>
          <w:bCs/>
        </w:rPr>
        <w:t xml:space="preserve"> tak</w:t>
      </w:r>
      <w:r w:rsidRPr="00AA6BD1">
        <w:rPr>
          <w:b/>
          <w:bCs/>
        </w:rPr>
        <w:t xml:space="preserve"> řídicí orgány operačních programů</w:t>
      </w:r>
      <w:r w:rsidR="009E67A7">
        <w:rPr>
          <w:b/>
          <w:bCs/>
        </w:rPr>
        <w:t xml:space="preserve"> </w:t>
      </w:r>
      <w:r>
        <w:t xml:space="preserve">(ale také orgány zajišťující kontrolu a audit).  </w:t>
      </w:r>
    </w:p>
    <w:p w14:paraId="1AE3BFF7" w14:textId="77777777" w:rsidR="00C65F63" w:rsidRDefault="00C65F63" w:rsidP="41F56B9C">
      <w:pPr>
        <w:spacing w:before="0" w:after="0" w:line="312" w:lineRule="auto"/>
      </w:pPr>
    </w:p>
    <w:p w14:paraId="1627F5B7" w14:textId="36E1E30C" w:rsidR="00E214C3" w:rsidRDefault="00E214C3" w:rsidP="00E214C3">
      <w:pPr>
        <w:pStyle w:val="Nadpis2"/>
        <w:rPr>
          <w:sz w:val="20"/>
          <w:szCs w:val="20"/>
        </w:rPr>
      </w:pPr>
      <w:bookmarkStart w:id="65" w:name="_Toc178270625"/>
      <w:r>
        <w:t>Příprava věcných priorit ČR</w:t>
      </w:r>
      <w:bookmarkEnd w:id="65"/>
      <w:r w:rsidRPr="00A60341">
        <w:t xml:space="preserve"> </w:t>
      </w:r>
      <w:r w:rsidRPr="00803E3C">
        <w:rPr>
          <w:sz w:val="20"/>
          <w:szCs w:val="20"/>
        </w:rPr>
        <w:tab/>
      </w:r>
    </w:p>
    <w:p w14:paraId="2AE7A3E4" w14:textId="77777777" w:rsidR="00E214C3" w:rsidRPr="00E214C3" w:rsidRDefault="00E214C3" w:rsidP="00E214C3">
      <w:pPr>
        <w:spacing w:before="0" w:after="0" w:line="312" w:lineRule="auto"/>
      </w:pPr>
      <w:r w:rsidRPr="00E214C3">
        <w:t xml:space="preserve">Paralelně s prosazováním hlavních priorit ČR v nastavení PS po roce 2027 je nezbytné zahájení přípravy strategického rámce PS po roce 2027, tedy věcných priorit ČR. S ohledem na to, že alokace ČR se v budoucnu pravděpodobně sníží, je nutné </w:t>
      </w:r>
      <w:proofErr w:type="spellStart"/>
      <w:r w:rsidRPr="00E214C3">
        <w:t>prioritizovat</w:t>
      </w:r>
      <w:proofErr w:type="spellEnd"/>
      <w:r w:rsidRPr="00E214C3">
        <w:t xml:space="preserve"> oblasti, na které se v příštím programovém období zaměříme. Tato potřeba </w:t>
      </w:r>
      <w:proofErr w:type="spellStart"/>
      <w:r w:rsidRPr="00E214C3">
        <w:t>prioritizovat</w:t>
      </w:r>
      <w:proofErr w:type="spellEnd"/>
      <w:r w:rsidRPr="00E214C3">
        <w:t xml:space="preserve"> vyplynula i ze závěrečné evaluace programového období 2014-2020. Důraz bude kladen i na vyšší využití návratných nástrojů tak, aby si ČR zajistila finanční prostředky i v době, když již nebude ČR čistým příjemcem z EU rozpočtu. Zároveň je nutné připravit české subjekty na jiné typy zdrojů a zvýšit využívání i ostatních nástrojů rozpočtu EU (např. přímo řízení programy).</w:t>
      </w:r>
    </w:p>
    <w:p w14:paraId="2F0C976E" w14:textId="77777777" w:rsidR="00C65F63" w:rsidRDefault="00C65F63" w:rsidP="41F56B9C">
      <w:pPr>
        <w:spacing w:before="0" w:after="0" w:line="312" w:lineRule="auto"/>
      </w:pPr>
    </w:p>
    <w:p w14:paraId="4832E3E2" w14:textId="77777777" w:rsidR="00F91790" w:rsidRDefault="00F91790" w:rsidP="00F91790">
      <w:pPr>
        <w:pStyle w:val="Nzevkapitoly"/>
        <w:spacing w:after="0" w:line="312" w:lineRule="auto"/>
        <w:rPr>
          <w:rFonts w:ascii="Arial" w:hAnsi="Arial"/>
          <w:sz w:val="20"/>
          <w:szCs w:val="20"/>
        </w:rPr>
      </w:pPr>
      <w:r>
        <w:rPr>
          <w:rFonts w:ascii="Arial" w:hAnsi="Arial"/>
          <w:sz w:val="20"/>
          <w:szCs w:val="20"/>
        </w:rPr>
        <w:t>Zapojení partnerů</w:t>
      </w:r>
    </w:p>
    <w:p w14:paraId="635D28DF" w14:textId="77777777" w:rsidR="00F91790" w:rsidRPr="00B158FF" w:rsidRDefault="00F91790" w:rsidP="00F91790">
      <w:pPr>
        <w:pStyle w:val="Nzevkapitoly"/>
        <w:spacing w:after="0" w:line="312" w:lineRule="auto"/>
        <w:rPr>
          <w:rFonts w:ascii="Arial" w:hAnsi="Arial"/>
          <w:b w:val="0"/>
          <w:bCs/>
          <w:sz w:val="20"/>
          <w:szCs w:val="20"/>
        </w:rPr>
      </w:pPr>
      <w:r w:rsidRPr="00B158FF">
        <w:rPr>
          <w:rFonts w:ascii="Arial" w:hAnsi="Arial"/>
          <w:b w:val="0"/>
          <w:bCs/>
          <w:sz w:val="20"/>
          <w:szCs w:val="20"/>
        </w:rPr>
        <w:t xml:space="preserve">K oslovení partnerů budou sloužit platformy MMR, zejména Pracovní skupina Koheze 2028+, Meziregionální poradní skupina, Expertní poradní orgán a Rada ESIF. </w:t>
      </w:r>
    </w:p>
    <w:p w14:paraId="334DCB7A" w14:textId="77777777" w:rsidR="00C65F63" w:rsidRDefault="00C65F63" w:rsidP="41F56B9C">
      <w:pPr>
        <w:spacing w:before="0" w:after="0" w:line="312" w:lineRule="auto"/>
      </w:pPr>
    </w:p>
    <w:p w14:paraId="3CD55C6F" w14:textId="77777777" w:rsidR="00C65F63" w:rsidRDefault="00C65F63" w:rsidP="41F56B9C">
      <w:pPr>
        <w:spacing w:before="0" w:after="0" w:line="312" w:lineRule="auto"/>
      </w:pPr>
    </w:p>
    <w:p w14:paraId="4140A954" w14:textId="77777777" w:rsidR="00C65F63" w:rsidRDefault="00C65F63" w:rsidP="41F56B9C">
      <w:pPr>
        <w:spacing w:before="0" w:after="0" w:line="312" w:lineRule="auto"/>
      </w:pPr>
    </w:p>
    <w:p w14:paraId="4770ED87" w14:textId="77777777" w:rsidR="00C65F63" w:rsidRDefault="00C65F63" w:rsidP="41F56B9C">
      <w:pPr>
        <w:spacing w:before="0" w:after="0" w:line="312" w:lineRule="auto"/>
      </w:pPr>
    </w:p>
    <w:p w14:paraId="2763D912" w14:textId="77777777" w:rsidR="00C65F63" w:rsidRDefault="00C65F63" w:rsidP="41F56B9C">
      <w:pPr>
        <w:spacing w:before="0" w:after="0" w:line="312" w:lineRule="auto"/>
      </w:pPr>
    </w:p>
    <w:p w14:paraId="268002C4" w14:textId="77777777" w:rsidR="00C65F63" w:rsidRDefault="00C65F63" w:rsidP="41F56B9C">
      <w:pPr>
        <w:spacing w:before="0" w:after="0" w:line="312" w:lineRule="auto"/>
      </w:pPr>
    </w:p>
    <w:p w14:paraId="2C541483" w14:textId="77777777" w:rsidR="00C65F63" w:rsidRDefault="00C65F63" w:rsidP="41F56B9C">
      <w:pPr>
        <w:spacing w:before="0" w:after="0" w:line="312" w:lineRule="auto"/>
      </w:pPr>
    </w:p>
    <w:p w14:paraId="02FB4821" w14:textId="77777777" w:rsidR="00C65F63" w:rsidRDefault="00C65F63" w:rsidP="41F56B9C">
      <w:pPr>
        <w:spacing w:before="0" w:after="0" w:line="312" w:lineRule="auto"/>
      </w:pPr>
    </w:p>
    <w:p w14:paraId="540F49EF" w14:textId="77777777" w:rsidR="003F5510" w:rsidRDefault="003F5510" w:rsidP="41F56B9C">
      <w:pPr>
        <w:spacing w:before="0" w:after="0" w:line="312" w:lineRule="auto"/>
      </w:pPr>
    </w:p>
    <w:p w14:paraId="2C37FC45" w14:textId="4118869F" w:rsidR="00BA4D61" w:rsidRPr="00A60341" w:rsidRDefault="00E01C4F" w:rsidP="00A60341">
      <w:pPr>
        <w:pStyle w:val="Nadpis1"/>
      </w:pPr>
      <w:bookmarkStart w:id="66" w:name="_Toc178270626"/>
      <w:r w:rsidRPr="00A60341">
        <w:lastRenderedPageBreak/>
        <w:t>5</w:t>
      </w:r>
      <w:r w:rsidR="00D07099" w:rsidRPr="00A60341">
        <w:t>. ZÁVĚR</w:t>
      </w:r>
      <w:bookmarkEnd w:id="66"/>
      <w:r w:rsidR="00A94B0C" w:rsidRPr="00A60341">
        <w:t xml:space="preserve"> </w:t>
      </w:r>
    </w:p>
    <w:p w14:paraId="0CFDA5B2" w14:textId="25B0752C" w:rsidR="00DA2539" w:rsidRPr="003271FB" w:rsidRDefault="00395C39" w:rsidP="00E8695D">
      <w:pPr>
        <w:pStyle w:val="Bntext"/>
        <w:rPr>
          <w:b/>
        </w:rPr>
      </w:pPr>
      <w:r>
        <w:rPr>
          <w:bCs/>
        </w:rPr>
        <w:t>Rok</w:t>
      </w:r>
      <w:r w:rsidR="000E3FA5">
        <w:rPr>
          <w:bCs/>
        </w:rPr>
        <w:t xml:space="preserve"> 2023 </w:t>
      </w:r>
      <w:r w:rsidR="005C6C3E">
        <w:rPr>
          <w:bCs/>
        </w:rPr>
        <w:t>završil</w:t>
      </w:r>
      <w:r w:rsidR="000E3FA5">
        <w:rPr>
          <w:bCs/>
        </w:rPr>
        <w:t xml:space="preserve"> 30 let jednotného trhu a</w:t>
      </w:r>
      <w:r w:rsidR="005C6C3E">
        <w:rPr>
          <w:bCs/>
        </w:rPr>
        <w:t xml:space="preserve"> rok 2024</w:t>
      </w:r>
      <w:r w:rsidR="00B8063A">
        <w:rPr>
          <w:bCs/>
        </w:rPr>
        <w:t xml:space="preserve"> </w:t>
      </w:r>
      <w:r w:rsidR="000E3FA5">
        <w:rPr>
          <w:bCs/>
        </w:rPr>
        <w:t xml:space="preserve">20 let od rozšíření EU v roce 2004. </w:t>
      </w:r>
      <w:r w:rsidR="000E3FA5" w:rsidRPr="239DA6E5">
        <w:rPr>
          <w:b/>
        </w:rPr>
        <w:t xml:space="preserve">Země, které </w:t>
      </w:r>
      <w:r w:rsidR="7FB20DD0" w:rsidRPr="45EA06EA">
        <w:rPr>
          <w:b/>
          <w:bCs/>
        </w:rPr>
        <w:t xml:space="preserve">tehdy </w:t>
      </w:r>
      <w:r w:rsidR="000E3FA5" w:rsidRPr="45EA06EA">
        <w:rPr>
          <w:b/>
          <w:bCs/>
        </w:rPr>
        <w:t>vstoupily</w:t>
      </w:r>
      <w:r w:rsidR="000E3FA5" w:rsidRPr="239DA6E5">
        <w:rPr>
          <w:b/>
        </w:rPr>
        <w:t xml:space="preserve"> do EU (včetně ČR), zaznamenaly nárůst HDP na</w:t>
      </w:r>
      <w:r w:rsidR="00FF1F4D">
        <w:rPr>
          <w:b/>
        </w:rPr>
        <w:t xml:space="preserve"> obyvatele</w:t>
      </w:r>
      <w:r w:rsidR="000E3FA5" w:rsidRPr="239DA6E5">
        <w:rPr>
          <w:b/>
        </w:rPr>
        <w:t xml:space="preserve"> z 52 % </w:t>
      </w:r>
      <w:r w:rsidR="008D60A9">
        <w:rPr>
          <w:b/>
        </w:rPr>
        <w:t xml:space="preserve">(rok 2004) </w:t>
      </w:r>
      <w:r w:rsidR="000E3FA5" w:rsidRPr="239DA6E5">
        <w:rPr>
          <w:b/>
        </w:rPr>
        <w:t>na</w:t>
      </w:r>
      <w:r w:rsidR="00256C9E">
        <w:rPr>
          <w:b/>
        </w:rPr>
        <w:t> </w:t>
      </w:r>
      <w:r w:rsidR="000E3FA5" w:rsidRPr="239DA6E5">
        <w:rPr>
          <w:b/>
        </w:rPr>
        <w:t xml:space="preserve">téměř 80 % </w:t>
      </w:r>
      <w:r w:rsidR="008D60A9">
        <w:rPr>
          <w:b/>
        </w:rPr>
        <w:t xml:space="preserve">(rok </w:t>
      </w:r>
      <w:r w:rsidR="000E3FA5" w:rsidRPr="239DA6E5">
        <w:rPr>
          <w:b/>
        </w:rPr>
        <w:t>2023</w:t>
      </w:r>
      <w:r w:rsidR="008D60A9">
        <w:rPr>
          <w:b/>
        </w:rPr>
        <w:t>)</w:t>
      </w:r>
      <w:r w:rsidR="00CF7E0F">
        <w:rPr>
          <w:b/>
        </w:rPr>
        <w:t xml:space="preserve"> průměru EU</w:t>
      </w:r>
      <w:r w:rsidR="000E3FA5" w:rsidRPr="239DA6E5">
        <w:rPr>
          <w:b/>
        </w:rPr>
        <w:t xml:space="preserve">. </w:t>
      </w:r>
      <w:r w:rsidR="00864FCC" w:rsidRPr="239DA6E5">
        <w:rPr>
          <w:b/>
        </w:rPr>
        <w:t xml:space="preserve">K tomuto výsledku </w:t>
      </w:r>
      <w:r w:rsidR="00875E97" w:rsidRPr="239DA6E5">
        <w:rPr>
          <w:b/>
        </w:rPr>
        <w:t xml:space="preserve">bezpochyby </w:t>
      </w:r>
      <w:r w:rsidR="00864FCC" w:rsidRPr="239DA6E5">
        <w:rPr>
          <w:b/>
        </w:rPr>
        <w:t xml:space="preserve">významně přispěla i PS. </w:t>
      </w:r>
    </w:p>
    <w:p w14:paraId="64E79D99" w14:textId="77777777" w:rsidR="00DA2539" w:rsidRDefault="00DA2539" w:rsidP="00E8695D">
      <w:pPr>
        <w:pStyle w:val="Bntext"/>
        <w:rPr>
          <w:b/>
          <w:bCs/>
        </w:rPr>
      </w:pPr>
    </w:p>
    <w:p w14:paraId="6E2C8CEA" w14:textId="6AD1B4C2" w:rsidR="004450E3" w:rsidRPr="00CF1FFF" w:rsidRDefault="00082414" w:rsidP="00E8695D">
      <w:pPr>
        <w:pStyle w:val="Bntext"/>
        <w:rPr>
          <w:b/>
          <w:bCs/>
          <w:caps/>
        </w:rPr>
      </w:pPr>
      <w:r w:rsidRPr="00157E56">
        <w:rPr>
          <w:b/>
        </w:rPr>
        <w:t>Diskuse na úrovni EU a</w:t>
      </w:r>
      <w:r w:rsidR="00B45002" w:rsidRPr="00157E56">
        <w:rPr>
          <w:b/>
        </w:rPr>
        <w:t xml:space="preserve"> dosud</w:t>
      </w:r>
      <w:r w:rsidRPr="00157E56">
        <w:rPr>
          <w:b/>
        </w:rPr>
        <w:t xml:space="preserve"> vydané </w:t>
      </w:r>
      <w:r w:rsidR="0092446F" w:rsidRPr="00157E56">
        <w:rPr>
          <w:b/>
        </w:rPr>
        <w:t xml:space="preserve">odborné </w:t>
      </w:r>
      <w:r w:rsidRPr="00157E56">
        <w:rPr>
          <w:b/>
        </w:rPr>
        <w:t xml:space="preserve">zprávy </w:t>
      </w:r>
      <w:r w:rsidR="0060636E" w:rsidRPr="00157E56">
        <w:rPr>
          <w:b/>
        </w:rPr>
        <w:t xml:space="preserve">potvrzují, že PS </w:t>
      </w:r>
      <w:r w:rsidR="00F53B92" w:rsidRPr="00157E56">
        <w:rPr>
          <w:b/>
        </w:rPr>
        <w:t>má velký význam</w:t>
      </w:r>
      <w:r w:rsidR="00F53B92" w:rsidRPr="00D85847">
        <w:t xml:space="preserve"> při</w:t>
      </w:r>
      <w:r w:rsidR="007A7C4C">
        <w:t> </w:t>
      </w:r>
      <w:r w:rsidR="00F53B92" w:rsidRPr="00D85847">
        <w:t>podpoře harmonického pokroku, prosazování hospodářského, sociálního a územního rozvoje</w:t>
      </w:r>
      <w:r w:rsidR="00F53B92">
        <w:rPr>
          <w:bCs/>
        </w:rPr>
        <w:t xml:space="preserve"> </w:t>
      </w:r>
      <w:r w:rsidR="009C0880">
        <w:rPr>
          <w:bCs/>
        </w:rPr>
        <w:t>pro</w:t>
      </w:r>
      <w:r w:rsidR="00BA3C5F">
        <w:rPr>
          <w:bCs/>
        </w:rPr>
        <w:t> </w:t>
      </w:r>
      <w:r w:rsidR="009C0880">
        <w:rPr>
          <w:bCs/>
        </w:rPr>
        <w:t>celou EU.</w:t>
      </w:r>
      <w:r w:rsidR="00DE022C">
        <w:rPr>
          <w:bCs/>
        </w:rPr>
        <w:t xml:space="preserve"> Zároveň panuje shoda nad tím, že </w:t>
      </w:r>
      <w:r w:rsidR="004B7CD0" w:rsidRPr="00CF1FFF">
        <w:rPr>
          <w:b/>
          <w:bCs/>
        </w:rPr>
        <w:t>je potřeba</w:t>
      </w:r>
      <w:r w:rsidR="00137986" w:rsidRPr="00B56D85">
        <w:t>,</w:t>
      </w:r>
      <w:r w:rsidR="004B7CD0" w:rsidRPr="00B56D85">
        <w:t xml:space="preserve"> s</w:t>
      </w:r>
      <w:r w:rsidR="00E54279">
        <w:t xml:space="preserve"> </w:t>
      </w:r>
      <w:r w:rsidR="004B7CD0" w:rsidRPr="00B56D85">
        <w:t>ohledem na aktuální výzv</w:t>
      </w:r>
      <w:r w:rsidR="00B56D85" w:rsidRPr="00B56D85">
        <w:t>y</w:t>
      </w:r>
      <w:r w:rsidR="00B33543">
        <w:t xml:space="preserve"> </w:t>
      </w:r>
      <w:r w:rsidR="00B33543" w:rsidRPr="00CF1FFF">
        <w:t>spojené s klimatickou krizí, digitální transformací, globální konkurencí a demografickými změnami</w:t>
      </w:r>
      <w:r w:rsidR="00EE44D3" w:rsidRPr="00CF1FFF">
        <w:t>,</w:t>
      </w:r>
      <w:r w:rsidR="00EE44D3">
        <w:t xml:space="preserve"> </w:t>
      </w:r>
      <w:r w:rsidR="00EE44D3" w:rsidRPr="00CF1FFF">
        <w:rPr>
          <w:b/>
          <w:bCs/>
        </w:rPr>
        <w:t xml:space="preserve">PS </w:t>
      </w:r>
      <w:r w:rsidR="00FB3CA5">
        <w:rPr>
          <w:b/>
        </w:rPr>
        <w:t>modernizovat</w:t>
      </w:r>
      <w:r w:rsidR="00B33543" w:rsidRPr="7BED7D39">
        <w:rPr>
          <w:b/>
          <w:caps/>
        </w:rPr>
        <w:t>.</w:t>
      </w:r>
    </w:p>
    <w:p w14:paraId="0F1487A4" w14:textId="77777777" w:rsidR="00AD573A" w:rsidRDefault="00AD573A" w:rsidP="00E8695D">
      <w:pPr>
        <w:pStyle w:val="Bntext"/>
        <w:rPr>
          <w:b/>
          <w:bCs/>
          <w:caps/>
        </w:rPr>
      </w:pPr>
    </w:p>
    <w:p w14:paraId="2013AA65" w14:textId="1CB62CF3" w:rsidR="000502E3" w:rsidRPr="00B17DF7" w:rsidRDefault="006160B7" w:rsidP="00E8695D">
      <w:pPr>
        <w:pStyle w:val="Bntext"/>
      </w:pPr>
      <w:r>
        <w:rPr>
          <w:bCs/>
        </w:rPr>
        <w:t xml:space="preserve">MMR, jakožto gestor za oblast </w:t>
      </w:r>
      <w:r w:rsidR="00F154F3">
        <w:rPr>
          <w:bCs/>
        </w:rPr>
        <w:t>PS</w:t>
      </w:r>
      <w:r w:rsidR="00EE74B7">
        <w:rPr>
          <w:bCs/>
        </w:rPr>
        <w:t xml:space="preserve"> v ČR</w:t>
      </w:r>
      <w:r>
        <w:rPr>
          <w:bCs/>
        </w:rPr>
        <w:t>,</w:t>
      </w:r>
      <w:r w:rsidR="004450E3">
        <w:rPr>
          <w:bCs/>
        </w:rPr>
        <w:t xml:space="preserve"> zahájil debatu s partnery na téma</w:t>
      </w:r>
      <w:r w:rsidR="007636A7">
        <w:rPr>
          <w:bCs/>
        </w:rPr>
        <w:t xml:space="preserve"> podoby</w:t>
      </w:r>
      <w:r w:rsidR="004450E3">
        <w:rPr>
          <w:bCs/>
        </w:rPr>
        <w:t xml:space="preserve"> PS po roce 2027</w:t>
      </w:r>
      <w:r w:rsidR="00BD02E3">
        <w:rPr>
          <w:bCs/>
        </w:rPr>
        <w:t xml:space="preserve"> </w:t>
      </w:r>
      <w:r w:rsidR="0C6DFC6F">
        <w:t xml:space="preserve">již </w:t>
      </w:r>
      <w:r w:rsidR="00987F32">
        <w:rPr>
          <w:bCs/>
        </w:rPr>
        <w:t>v</w:t>
      </w:r>
      <w:r w:rsidR="00E42657">
        <w:rPr>
          <w:bCs/>
        </w:rPr>
        <w:t> </w:t>
      </w:r>
      <w:r w:rsidR="00987F32">
        <w:rPr>
          <w:bCs/>
        </w:rPr>
        <w:t>roce</w:t>
      </w:r>
      <w:r w:rsidR="00E42657">
        <w:rPr>
          <w:bCs/>
        </w:rPr>
        <w:t xml:space="preserve"> 2023</w:t>
      </w:r>
      <w:r w:rsidR="00F73B83">
        <w:rPr>
          <w:bCs/>
        </w:rPr>
        <w:t xml:space="preserve"> a</w:t>
      </w:r>
      <w:r w:rsidR="00C65F63">
        <w:rPr>
          <w:bCs/>
        </w:rPr>
        <w:t xml:space="preserve"> </w:t>
      </w:r>
      <w:r w:rsidR="009D2B11" w:rsidRPr="003271FB">
        <w:rPr>
          <w:b/>
          <w:bCs/>
        </w:rPr>
        <w:t xml:space="preserve">bude </w:t>
      </w:r>
      <w:r w:rsidR="00F73B83">
        <w:rPr>
          <w:b/>
          <w:bCs/>
        </w:rPr>
        <w:t xml:space="preserve">v ní </w:t>
      </w:r>
      <w:r w:rsidR="009D2B11" w:rsidRPr="003271FB">
        <w:rPr>
          <w:b/>
          <w:bCs/>
        </w:rPr>
        <w:t xml:space="preserve">pokračovat </w:t>
      </w:r>
      <w:r w:rsidR="004E186D" w:rsidRPr="003271FB">
        <w:rPr>
          <w:b/>
          <w:bCs/>
        </w:rPr>
        <w:t>na všech úrovních</w:t>
      </w:r>
      <w:r w:rsidR="003E5FDB" w:rsidRPr="003271FB">
        <w:rPr>
          <w:b/>
          <w:bCs/>
        </w:rPr>
        <w:t xml:space="preserve"> </w:t>
      </w:r>
      <w:r w:rsidR="003E5FDB">
        <w:rPr>
          <w:bCs/>
        </w:rPr>
        <w:t>prostřednictvím platforem, kulatých stolů</w:t>
      </w:r>
      <w:r w:rsidR="00402E78">
        <w:rPr>
          <w:bCs/>
        </w:rPr>
        <w:t>, konferencí a jednání.</w:t>
      </w:r>
      <w:r w:rsidR="009D2B11">
        <w:rPr>
          <w:bCs/>
        </w:rPr>
        <w:t xml:space="preserve"> </w:t>
      </w:r>
      <w:r w:rsidR="00F62056">
        <w:t xml:space="preserve">Cílem bude se </w:t>
      </w:r>
      <w:r w:rsidR="00F62056" w:rsidRPr="6145BF84">
        <w:rPr>
          <w:b/>
        </w:rPr>
        <w:t>včas a kvalitně připravit na zveřejnění VFR a legislativy pro</w:t>
      </w:r>
      <w:r w:rsidR="00C65F63">
        <w:rPr>
          <w:b/>
        </w:rPr>
        <w:t> </w:t>
      </w:r>
      <w:r w:rsidR="00F62056" w:rsidRPr="6145BF84">
        <w:rPr>
          <w:b/>
        </w:rPr>
        <w:t>PS po roce 2027</w:t>
      </w:r>
      <w:r w:rsidR="00166A2D">
        <w:t>, které lze očekávat v příštím roce</w:t>
      </w:r>
      <w:r w:rsidR="00B17DF7">
        <w:rPr>
          <w:b/>
          <w:bCs/>
        </w:rPr>
        <w:t xml:space="preserve"> </w:t>
      </w:r>
      <w:r w:rsidR="00B17DF7" w:rsidRPr="00B17DF7">
        <w:t xml:space="preserve">v průběhu </w:t>
      </w:r>
      <w:r w:rsidR="00FC0FF6">
        <w:t xml:space="preserve">polského, resp. </w:t>
      </w:r>
      <w:r w:rsidR="7E176A2D">
        <w:t>d</w:t>
      </w:r>
      <w:r w:rsidR="008E29B1">
        <w:t>ánského</w:t>
      </w:r>
      <w:r w:rsidR="00B17DF7" w:rsidRPr="00B17DF7">
        <w:t xml:space="preserve"> předsednictvím v Radě EU.</w:t>
      </w:r>
    </w:p>
    <w:p w14:paraId="24644791" w14:textId="77777777" w:rsidR="000502E3" w:rsidRDefault="000502E3" w:rsidP="00E8695D">
      <w:pPr>
        <w:pStyle w:val="Bntext"/>
        <w:rPr>
          <w:b/>
          <w:bCs/>
        </w:rPr>
      </w:pPr>
    </w:p>
    <w:p w14:paraId="4BD48D83" w14:textId="0862FF4B" w:rsidR="00F62056" w:rsidRPr="0082281B" w:rsidRDefault="00F62056" w:rsidP="00E8695D">
      <w:pPr>
        <w:pStyle w:val="Bntext"/>
        <w:rPr>
          <w:b/>
        </w:rPr>
      </w:pPr>
      <w:r>
        <w:rPr>
          <w:bCs/>
        </w:rPr>
        <w:t xml:space="preserve">Tento materiál shrnuje obecně </w:t>
      </w:r>
      <w:r w:rsidRPr="00D82928">
        <w:rPr>
          <w:b/>
        </w:rPr>
        <w:t xml:space="preserve">dosavadní </w:t>
      </w:r>
      <w:r w:rsidR="001565A9">
        <w:rPr>
          <w:b/>
        </w:rPr>
        <w:t xml:space="preserve">představy </w:t>
      </w:r>
      <w:r w:rsidR="00BE7661">
        <w:rPr>
          <w:b/>
        </w:rPr>
        <w:t>ČR</w:t>
      </w:r>
      <w:r w:rsidRPr="00D82928">
        <w:rPr>
          <w:b/>
        </w:rPr>
        <w:t xml:space="preserve"> o podobě PS po roce 2027, které byly </w:t>
      </w:r>
      <w:r w:rsidR="00755573">
        <w:rPr>
          <w:b/>
        </w:rPr>
        <w:t>sděleny</w:t>
      </w:r>
      <w:r w:rsidR="00755573" w:rsidRPr="00D82928">
        <w:rPr>
          <w:b/>
        </w:rPr>
        <w:t xml:space="preserve"> </w:t>
      </w:r>
      <w:r w:rsidRPr="00D82928">
        <w:rPr>
          <w:b/>
        </w:rPr>
        <w:t>EK prostřednictvím dopisu a deklarace</w:t>
      </w:r>
      <w:r w:rsidRPr="00590052">
        <w:rPr>
          <w:b/>
        </w:rPr>
        <w:t>.</w:t>
      </w:r>
      <w:r>
        <w:rPr>
          <w:bCs/>
        </w:rPr>
        <w:t xml:space="preserve"> Jednotlivé priority z</w:t>
      </w:r>
      <w:r w:rsidR="00E93F49">
        <w:rPr>
          <w:bCs/>
        </w:rPr>
        <w:t xml:space="preserve"> </w:t>
      </w:r>
      <w:r>
        <w:rPr>
          <w:bCs/>
        </w:rPr>
        <w:t xml:space="preserve">kapitoly 4, případně další priority, které </w:t>
      </w:r>
      <w:r w:rsidR="001465A3">
        <w:rPr>
          <w:bCs/>
        </w:rPr>
        <w:t xml:space="preserve">vyplynou </w:t>
      </w:r>
      <w:r>
        <w:rPr>
          <w:bCs/>
        </w:rPr>
        <w:t xml:space="preserve">v průběhu diskusí, je vhodné </w:t>
      </w:r>
      <w:r w:rsidRPr="0082281B">
        <w:rPr>
          <w:b/>
        </w:rPr>
        <w:t>dále rozpracovat do konkrétnější podoby</w:t>
      </w:r>
      <w:r w:rsidR="00367D4A">
        <w:rPr>
          <w:b/>
        </w:rPr>
        <w:t xml:space="preserve"> tak</w:t>
      </w:r>
      <w:r w:rsidRPr="0082281B">
        <w:rPr>
          <w:b/>
        </w:rPr>
        <w:t>, aby</w:t>
      </w:r>
      <w:r w:rsidR="002E4115" w:rsidRPr="0082281B">
        <w:rPr>
          <w:b/>
        </w:rPr>
        <w:t xml:space="preserve"> byla ČR dostatečně argumentačně vybavena a připravena prosadit</w:t>
      </w:r>
      <w:r w:rsidRPr="0082281B">
        <w:rPr>
          <w:b/>
        </w:rPr>
        <w:t xml:space="preserve"> </w:t>
      </w:r>
      <w:r w:rsidR="002E4115" w:rsidRPr="0082281B">
        <w:rPr>
          <w:b/>
        </w:rPr>
        <w:t>své</w:t>
      </w:r>
      <w:r w:rsidRPr="0082281B">
        <w:rPr>
          <w:b/>
        </w:rPr>
        <w:t xml:space="preserve"> návrhy vůči EK</w:t>
      </w:r>
      <w:r w:rsidR="005E4E72">
        <w:rPr>
          <w:b/>
        </w:rPr>
        <w:t xml:space="preserve"> a</w:t>
      </w:r>
      <w:r w:rsidR="009626F5">
        <w:rPr>
          <w:b/>
        </w:rPr>
        <w:t> </w:t>
      </w:r>
      <w:r w:rsidR="005E4E72">
        <w:rPr>
          <w:b/>
        </w:rPr>
        <w:t>ostatním členským státům</w:t>
      </w:r>
      <w:r w:rsidR="00A3793A">
        <w:rPr>
          <w:b/>
        </w:rPr>
        <w:t xml:space="preserve"> v rámci vyjednávání</w:t>
      </w:r>
      <w:r w:rsidRPr="0082281B">
        <w:rPr>
          <w:b/>
        </w:rPr>
        <w:t xml:space="preserve">. </w:t>
      </w:r>
    </w:p>
    <w:p w14:paraId="70D8D106" w14:textId="77777777" w:rsidR="007D76DC" w:rsidRDefault="007D76DC" w:rsidP="00E8695D">
      <w:pPr>
        <w:pStyle w:val="Bntext"/>
        <w:rPr>
          <w:b/>
          <w:bCs/>
        </w:rPr>
      </w:pPr>
    </w:p>
    <w:p w14:paraId="413AECF6" w14:textId="58E88256" w:rsidR="00F21803" w:rsidRPr="00BF0975" w:rsidRDefault="00F83B87" w:rsidP="00F21803">
      <w:pPr>
        <w:pStyle w:val="Bntext"/>
        <w:rPr>
          <w:bCs/>
        </w:rPr>
      </w:pPr>
      <w:r>
        <w:rPr>
          <w:bCs/>
        </w:rPr>
        <w:t xml:space="preserve">Je nezbytné, aby </w:t>
      </w:r>
      <w:r w:rsidRPr="00014448">
        <w:rPr>
          <w:b/>
        </w:rPr>
        <w:t>PS byla nadále silnou a investiční politikou</w:t>
      </w:r>
      <w:r>
        <w:rPr>
          <w:bCs/>
        </w:rPr>
        <w:t xml:space="preserve">, pro kterou jsou </w:t>
      </w:r>
      <w:r w:rsidRPr="00014448">
        <w:rPr>
          <w:b/>
        </w:rPr>
        <w:t>vyčleněny v rozpočtu EU adekvátní prostředky</w:t>
      </w:r>
      <w:r w:rsidR="006D6FF4">
        <w:rPr>
          <w:b/>
        </w:rPr>
        <w:t>,</w:t>
      </w:r>
      <w:r>
        <w:rPr>
          <w:bCs/>
        </w:rPr>
        <w:t xml:space="preserve"> a aby byla utvářena v</w:t>
      </w:r>
      <w:r w:rsidR="00F21803">
        <w:rPr>
          <w:bCs/>
        </w:rPr>
        <w:t xml:space="preserve"> </w:t>
      </w:r>
      <w:r>
        <w:rPr>
          <w:bCs/>
        </w:rPr>
        <w:t xml:space="preserve">rámci </w:t>
      </w:r>
      <w:r w:rsidRPr="00014448">
        <w:rPr>
          <w:b/>
        </w:rPr>
        <w:t>sdíleného řízení na principu partnerství mezi EU a členským</w:t>
      </w:r>
      <w:r>
        <w:rPr>
          <w:b/>
        </w:rPr>
        <w:t>i</w:t>
      </w:r>
      <w:r w:rsidRPr="00014448">
        <w:rPr>
          <w:b/>
        </w:rPr>
        <w:t xml:space="preserve"> stát</w:t>
      </w:r>
      <w:r>
        <w:rPr>
          <w:b/>
        </w:rPr>
        <w:t>y</w:t>
      </w:r>
      <w:r>
        <w:rPr>
          <w:bCs/>
        </w:rPr>
        <w:t xml:space="preserve">. PS by měla být tvořena flexibilně tak, aby podporovala </w:t>
      </w:r>
      <w:r w:rsidRPr="00DA2979">
        <w:rPr>
          <w:b/>
        </w:rPr>
        <w:t>všechny regiony a</w:t>
      </w:r>
      <w:r>
        <w:rPr>
          <w:b/>
        </w:rPr>
        <w:t> </w:t>
      </w:r>
      <w:r w:rsidRPr="00DA2979">
        <w:rPr>
          <w:b/>
        </w:rPr>
        <w:t>jejich potřeby</w:t>
      </w:r>
      <w:r>
        <w:rPr>
          <w:bCs/>
        </w:rPr>
        <w:t xml:space="preserve">, které jsou </w:t>
      </w:r>
      <w:r w:rsidR="00615935">
        <w:rPr>
          <w:bCs/>
        </w:rPr>
        <w:t xml:space="preserve">podmíněny </w:t>
      </w:r>
      <w:r>
        <w:rPr>
          <w:bCs/>
        </w:rPr>
        <w:t xml:space="preserve">místem, lidmi a potenciálem. </w:t>
      </w:r>
      <w:r w:rsidRPr="00B92D8A">
        <w:rPr>
          <w:b/>
        </w:rPr>
        <w:t xml:space="preserve">PS musí být </w:t>
      </w:r>
      <w:r>
        <w:rPr>
          <w:b/>
        </w:rPr>
        <w:t xml:space="preserve">sladěna s ostatními politikami na národní a EU úrovni, </w:t>
      </w:r>
      <w:r w:rsidR="00BE6887">
        <w:rPr>
          <w:b/>
        </w:rPr>
        <w:t xml:space="preserve">být </w:t>
      </w:r>
      <w:r w:rsidRPr="00B92D8A">
        <w:rPr>
          <w:b/>
        </w:rPr>
        <w:t>jednodušší a uživatelsky přívětivější</w:t>
      </w:r>
      <w:r>
        <w:rPr>
          <w:b/>
        </w:rPr>
        <w:t>.</w:t>
      </w:r>
      <w:r w:rsidR="00F21803">
        <w:rPr>
          <w:b/>
        </w:rPr>
        <w:t xml:space="preserve"> </w:t>
      </w:r>
      <w:r w:rsidR="00F21803">
        <w:rPr>
          <w:bCs/>
        </w:rPr>
        <w:t xml:space="preserve">ČR se musí </w:t>
      </w:r>
      <w:r w:rsidR="002D0F0A">
        <w:rPr>
          <w:b/>
        </w:rPr>
        <w:t>lépe</w:t>
      </w:r>
      <w:r w:rsidR="002D0F0A" w:rsidRPr="00EF2276">
        <w:rPr>
          <w:b/>
        </w:rPr>
        <w:t xml:space="preserve"> </w:t>
      </w:r>
      <w:r w:rsidR="00F21803" w:rsidRPr="00EF2276">
        <w:rPr>
          <w:b/>
        </w:rPr>
        <w:t>připravit na přechod od tradiční</w:t>
      </w:r>
      <w:r w:rsidR="00F21803">
        <w:rPr>
          <w:b/>
        </w:rPr>
        <w:t>ch</w:t>
      </w:r>
      <w:r w:rsidR="00F21803" w:rsidRPr="00EF2276">
        <w:rPr>
          <w:b/>
        </w:rPr>
        <w:t xml:space="preserve"> grantových schémat (dotací) k udržitelnějším a</w:t>
      </w:r>
      <w:r w:rsidR="009626F5">
        <w:rPr>
          <w:b/>
        </w:rPr>
        <w:t> </w:t>
      </w:r>
      <w:r w:rsidR="00FB330D">
        <w:rPr>
          <w:b/>
        </w:rPr>
        <w:t>ná</w:t>
      </w:r>
      <w:r w:rsidR="00F21803" w:rsidRPr="00EF2276">
        <w:rPr>
          <w:b/>
        </w:rPr>
        <w:t xml:space="preserve">vratným formám podpory </w:t>
      </w:r>
      <w:r w:rsidR="00F21803" w:rsidRPr="00504856">
        <w:rPr>
          <w:bCs/>
        </w:rPr>
        <w:t>jako jsou například úvěry</w:t>
      </w:r>
      <w:r w:rsidR="00F21803">
        <w:rPr>
          <w:bCs/>
        </w:rPr>
        <w:t xml:space="preserve"> či záruky, neboť trend snižování alokace pro ČR v rámci PS bude bezesporu pokračovat.</w:t>
      </w:r>
    </w:p>
    <w:p w14:paraId="7E040AA6" w14:textId="77777777" w:rsidR="00F21803" w:rsidRDefault="00F21803" w:rsidP="00F83B87">
      <w:pPr>
        <w:pStyle w:val="Bntext"/>
        <w:rPr>
          <w:b/>
        </w:rPr>
      </w:pPr>
    </w:p>
    <w:p w14:paraId="3B143FB0" w14:textId="7559FC0E" w:rsidR="00F83B87" w:rsidRPr="00BF0975" w:rsidRDefault="00C313ED" w:rsidP="00F83B87">
      <w:pPr>
        <w:pStyle w:val="Bntext"/>
        <w:rPr>
          <w:bCs/>
        </w:rPr>
      </w:pPr>
      <w:r>
        <w:rPr>
          <w:bCs/>
        </w:rPr>
        <w:t xml:space="preserve">V neposlední řadě </w:t>
      </w:r>
      <w:r w:rsidR="00F83B87" w:rsidRPr="009A4FFB">
        <w:t xml:space="preserve">je </w:t>
      </w:r>
      <w:r w:rsidR="00F21803" w:rsidRPr="009A4FFB">
        <w:t>po</w:t>
      </w:r>
      <w:r w:rsidR="00F83B87" w:rsidRPr="009A4FFB">
        <w:t>třeba</w:t>
      </w:r>
      <w:r w:rsidR="00F83B87" w:rsidRPr="009A4FFB">
        <w:rPr>
          <w:b/>
        </w:rPr>
        <w:t xml:space="preserve"> podporovat dostatečné, stabilní a kvalitní administrativní </w:t>
      </w:r>
      <w:r w:rsidR="00794A1B">
        <w:rPr>
          <w:b/>
        </w:rPr>
        <w:br/>
      </w:r>
      <w:r w:rsidR="0093505A" w:rsidRPr="00794A1B">
        <w:rPr>
          <w:b/>
        </w:rPr>
        <w:t xml:space="preserve">a institucionální </w:t>
      </w:r>
      <w:r w:rsidR="00F83B87" w:rsidRPr="00794A1B">
        <w:rPr>
          <w:b/>
        </w:rPr>
        <w:t xml:space="preserve">kapacity na </w:t>
      </w:r>
      <w:r w:rsidR="00F83B87">
        <w:rPr>
          <w:b/>
        </w:rPr>
        <w:t xml:space="preserve">všech úrovních. </w:t>
      </w:r>
      <w:r w:rsidR="00F83B87" w:rsidRPr="00794A1B">
        <w:rPr>
          <w:bCs/>
        </w:rPr>
        <w:t xml:space="preserve">Je </w:t>
      </w:r>
      <w:r w:rsidR="00F21803" w:rsidRPr="00794A1B">
        <w:rPr>
          <w:bCs/>
        </w:rPr>
        <w:t>nutné</w:t>
      </w:r>
      <w:r w:rsidR="00F83B87" w:rsidRPr="00794A1B">
        <w:rPr>
          <w:bCs/>
        </w:rPr>
        <w:t xml:space="preserve"> mít na zřeteli efektivní strategické plánování,</w:t>
      </w:r>
      <w:r w:rsidR="009D16D8">
        <w:rPr>
          <w:bCs/>
        </w:rPr>
        <w:t xml:space="preserve"> </w:t>
      </w:r>
      <w:r w:rsidR="00F83B87" w:rsidRPr="00794A1B">
        <w:rPr>
          <w:bCs/>
        </w:rPr>
        <w:t>spolupráci a komunikaci stakeholderů tak,</w:t>
      </w:r>
      <w:r w:rsidR="00F83B87" w:rsidRPr="00402DC9">
        <w:t xml:space="preserve"> aby žadatelé (resp. příjemci) byli schopni zpracovat a předložit kvalitní projekty</w:t>
      </w:r>
      <w:r w:rsidR="00E05D1C">
        <w:t xml:space="preserve"> naplňující </w:t>
      </w:r>
      <w:r w:rsidR="000A1192">
        <w:t xml:space="preserve">společné </w:t>
      </w:r>
      <w:r w:rsidR="00496B12">
        <w:t xml:space="preserve">představy </w:t>
      </w:r>
      <w:r w:rsidR="000A1192">
        <w:t>a cíle PS po roce 2027</w:t>
      </w:r>
      <w:r w:rsidR="00F83B87" w:rsidRPr="00402DC9">
        <w:t>.</w:t>
      </w:r>
      <w:r w:rsidR="00F83B87">
        <w:rPr>
          <w:bCs/>
        </w:rPr>
        <w:t xml:space="preserve"> </w:t>
      </w:r>
    </w:p>
    <w:p w14:paraId="59D23002" w14:textId="77777777" w:rsidR="00F62056" w:rsidRDefault="00F62056" w:rsidP="00E8695D">
      <w:pPr>
        <w:pStyle w:val="Bntext"/>
        <w:rPr>
          <w:b/>
          <w:bCs/>
        </w:rPr>
      </w:pPr>
    </w:p>
    <w:p w14:paraId="46A4035D" w14:textId="36DB2A7F" w:rsidR="00462DDE" w:rsidRDefault="00462DDE" w:rsidP="00E8695D">
      <w:pPr>
        <w:pStyle w:val="Bntext"/>
      </w:pPr>
    </w:p>
    <w:p w14:paraId="20D68CCF" w14:textId="77777777" w:rsidR="004129BA" w:rsidRDefault="004129BA" w:rsidP="00E8695D">
      <w:pPr>
        <w:pStyle w:val="Bntext"/>
      </w:pPr>
    </w:p>
    <w:p w14:paraId="45ADD6FE" w14:textId="77777777" w:rsidR="001148D6" w:rsidRDefault="001148D6" w:rsidP="00E8695D">
      <w:pPr>
        <w:pStyle w:val="Bntext"/>
      </w:pPr>
    </w:p>
    <w:p w14:paraId="1E3BC811" w14:textId="77777777" w:rsidR="004129BA" w:rsidRDefault="004129BA" w:rsidP="00E8695D">
      <w:pPr>
        <w:pStyle w:val="Bntext"/>
      </w:pPr>
    </w:p>
    <w:p w14:paraId="37EE5A11" w14:textId="77777777" w:rsidR="00C65F63" w:rsidRDefault="00C65F63" w:rsidP="00E8695D">
      <w:pPr>
        <w:pStyle w:val="Bntext"/>
      </w:pPr>
    </w:p>
    <w:p w14:paraId="401B51BD" w14:textId="77777777" w:rsidR="00C65F63" w:rsidRDefault="00C65F63" w:rsidP="00E8695D">
      <w:pPr>
        <w:pStyle w:val="Bntext"/>
      </w:pPr>
    </w:p>
    <w:p w14:paraId="05976CC5" w14:textId="77777777" w:rsidR="00C65F63" w:rsidRDefault="00C65F63" w:rsidP="00E8695D">
      <w:pPr>
        <w:pStyle w:val="Bntext"/>
      </w:pPr>
    </w:p>
    <w:p w14:paraId="00867828" w14:textId="77777777" w:rsidR="00C65F63" w:rsidRDefault="00C65F63" w:rsidP="00E8695D">
      <w:pPr>
        <w:pStyle w:val="Bntext"/>
      </w:pPr>
    </w:p>
    <w:p w14:paraId="6CE65DA0" w14:textId="77777777" w:rsidR="00C65F63" w:rsidRDefault="00C65F63" w:rsidP="00E8695D">
      <w:pPr>
        <w:pStyle w:val="Bntext"/>
      </w:pPr>
    </w:p>
    <w:p w14:paraId="5C4F8D74" w14:textId="3A81CCAC" w:rsidR="00945A90" w:rsidRDefault="00945A90" w:rsidP="00A60341">
      <w:pPr>
        <w:pStyle w:val="Nadpis1"/>
      </w:pPr>
      <w:bookmarkStart w:id="67" w:name="_Toc178270627"/>
      <w:r>
        <w:lastRenderedPageBreak/>
        <w:t>6</w:t>
      </w:r>
      <w:r w:rsidRPr="00E60229">
        <w:t>. SEZNAM ZKRATEK</w:t>
      </w:r>
      <w:bookmarkEnd w:id="67"/>
      <w:r w:rsidRPr="00E60229">
        <w:t xml:space="preserve"> </w:t>
      </w:r>
    </w:p>
    <w:p w14:paraId="170CADD4" w14:textId="77777777" w:rsidR="00251A3F" w:rsidRPr="00251A3F" w:rsidRDefault="00251A3F" w:rsidP="00251A3F"/>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7877"/>
      </w:tblGrid>
      <w:tr w:rsidR="00945A90" w:rsidRPr="00A209DF" w14:paraId="6010BF73" w14:textId="77777777" w:rsidTr="004417F7">
        <w:tc>
          <w:tcPr>
            <w:tcW w:w="1183" w:type="dxa"/>
            <w:vAlign w:val="center"/>
          </w:tcPr>
          <w:p w14:paraId="72F28264"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ČR</w:t>
            </w:r>
          </w:p>
        </w:tc>
        <w:tc>
          <w:tcPr>
            <w:tcW w:w="7877" w:type="dxa"/>
            <w:vAlign w:val="center"/>
          </w:tcPr>
          <w:p w14:paraId="5C811BB4"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Česká republika</w:t>
            </w:r>
          </w:p>
        </w:tc>
      </w:tr>
      <w:tr w:rsidR="00945A90" w:rsidRPr="00A209DF" w14:paraId="3621ADE8" w14:textId="77777777" w:rsidTr="004417F7">
        <w:tc>
          <w:tcPr>
            <w:tcW w:w="1183" w:type="dxa"/>
            <w:vAlign w:val="center"/>
          </w:tcPr>
          <w:p w14:paraId="7D8D90AA"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EK</w:t>
            </w:r>
          </w:p>
        </w:tc>
        <w:tc>
          <w:tcPr>
            <w:tcW w:w="7877" w:type="dxa"/>
            <w:vAlign w:val="center"/>
          </w:tcPr>
          <w:p w14:paraId="3AF3CD8F"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Evropská komise</w:t>
            </w:r>
          </w:p>
        </w:tc>
      </w:tr>
      <w:tr w:rsidR="007B27B2" w:rsidRPr="00A209DF" w14:paraId="33704DD5" w14:textId="77777777" w:rsidTr="004417F7">
        <w:tc>
          <w:tcPr>
            <w:tcW w:w="1183" w:type="dxa"/>
            <w:vAlign w:val="center"/>
          </w:tcPr>
          <w:p w14:paraId="39E2C892" w14:textId="26B2389B" w:rsidR="007B27B2" w:rsidRPr="00A209DF" w:rsidRDefault="007B27B2" w:rsidP="008B70E8">
            <w:pPr>
              <w:pStyle w:val="Nzevkapitoly"/>
              <w:spacing w:after="0" w:line="312" w:lineRule="auto"/>
              <w:jc w:val="left"/>
              <w:rPr>
                <w:rFonts w:ascii="Arial" w:hAnsi="Arial"/>
                <w:b w:val="0"/>
                <w:bCs/>
                <w:sz w:val="20"/>
              </w:rPr>
            </w:pPr>
            <w:r>
              <w:rPr>
                <w:rFonts w:ascii="Arial" w:hAnsi="Arial"/>
                <w:b w:val="0"/>
                <w:bCs/>
                <w:sz w:val="20"/>
              </w:rPr>
              <w:t>EP</w:t>
            </w:r>
          </w:p>
        </w:tc>
        <w:tc>
          <w:tcPr>
            <w:tcW w:w="7877" w:type="dxa"/>
            <w:vAlign w:val="center"/>
          </w:tcPr>
          <w:p w14:paraId="4C354A4D" w14:textId="39502DE9" w:rsidR="007B27B2" w:rsidRPr="00A209DF" w:rsidRDefault="007B27B2" w:rsidP="008B70E8">
            <w:pPr>
              <w:pStyle w:val="Nzevkapitoly"/>
              <w:spacing w:after="0" w:line="312" w:lineRule="auto"/>
              <w:jc w:val="left"/>
              <w:rPr>
                <w:rFonts w:ascii="Arial" w:hAnsi="Arial"/>
                <w:b w:val="0"/>
                <w:bCs/>
                <w:sz w:val="20"/>
              </w:rPr>
            </w:pPr>
            <w:r>
              <w:rPr>
                <w:rFonts w:ascii="Arial" w:hAnsi="Arial"/>
                <w:b w:val="0"/>
                <w:bCs/>
                <w:sz w:val="20"/>
              </w:rPr>
              <w:t>Evropský parlament</w:t>
            </w:r>
          </w:p>
        </w:tc>
      </w:tr>
      <w:tr w:rsidR="00945A90" w:rsidRPr="00A209DF" w14:paraId="62D2DC72" w14:textId="77777777" w:rsidTr="004417F7">
        <w:tc>
          <w:tcPr>
            <w:tcW w:w="1183" w:type="dxa"/>
            <w:vAlign w:val="center"/>
          </w:tcPr>
          <w:p w14:paraId="451977A5"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EU</w:t>
            </w:r>
          </w:p>
        </w:tc>
        <w:tc>
          <w:tcPr>
            <w:tcW w:w="7877" w:type="dxa"/>
            <w:vAlign w:val="center"/>
          </w:tcPr>
          <w:p w14:paraId="7D0FD106"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Evropská unie</w:t>
            </w:r>
          </w:p>
        </w:tc>
      </w:tr>
      <w:tr w:rsidR="00F6396E" w:rsidRPr="00A209DF" w14:paraId="1D2534C2" w14:textId="77777777" w:rsidTr="004417F7">
        <w:tc>
          <w:tcPr>
            <w:tcW w:w="1183" w:type="dxa"/>
            <w:vAlign w:val="center"/>
          </w:tcPr>
          <w:p w14:paraId="7B75725C" w14:textId="6F0A9E02" w:rsidR="00F6396E" w:rsidRPr="00A209DF" w:rsidRDefault="00F6396E" w:rsidP="008B70E8">
            <w:pPr>
              <w:pStyle w:val="Nzevkapitoly"/>
              <w:spacing w:after="0" w:line="312" w:lineRule="auto"/>
              <w:jc w:val="left"/>
              <w:rPr>
                <w:rFonts w:ascii="Arial" w:hAnsi="Arial"/>
                <w:b w:val="0"/>
                <w:bCs/>
                <w:sz w:val="20"/>
              </w:rPr>
            </w:pPr>
            <w:r>
              <w:rPr>
                <w:rFonts w:ascii="Arial" w:hAnsi="Arial"/>
                <w:b w:val="0"/>
                <w:bCs/>
                <w:sz w:val="20"/>
              </w:rPr>
              <w:t>EUCO</w:t>
            </w:r>
          </w:p>
        </w:tc>
        <w:tc>
          <w:tcPr>
            <w:tcW w:w="7877" w:type="dxa"/>
            <w:vAlign w:val="center"/>
          </w:tcPr>
          <w:p w14:paraId="63B11FFE" w14:textId="29B74A52" w:rsidR="00F6396E" w:rsidRPr="00A209DF" w:rsidRDefault="00433E43" w:rsidP="008B70E8">
            <w:pPr>
              <w:pStyle w:val="Nzevkapitoly"/>
              <w:spacing w:after="0" w:line="312" w:lineRule="auto"/>
              <w:jc w:val="left"/>
              <w:rPr>
                <w:rFonts w:ascii="Arial" w:hAnsi="Arial"/>
                <w:b w:val="0"/>
                <w:bCs/>
                <w:sz w:val="20"/>
              </w:rPr>
            </w:pPr>
            <w:r>
              <w:rPr>
                <w:rFonts w:ascii="Arial" w:hAnsi="Arial"/>
                <w:b w:val="0"/>
                <w:bCs/>
                <w:sz w:val="20"/>
              </w:rPr>
              <w:t>Evropská rada</w:t>
            </w:r>
          </w:p>
        </w:tc>
      </w:tr>
      <w:tr w:rsidR="00945A90" w:rsidRPr="00A209DF" w14:paraId="5A47D50C" w14:textId="77777777" w:rsidTr="004417F7">
        <w:tc>
          <w:tcPr>
            <w:tcW w:w="1183" w:type="dxa"/>
            <w:vAlign w:val="center"/>
          </w:tcPr>
          <w:p w14:paraId="4E5FF8A0"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GAC</w:t>
            </w:r>
          </w:p>
        </w:tc>
        <w:tc>
          <w:tcPr>
            <w:tcW w:w="7877" w:type="dxa"/>
            <w:vAlign w:val="center"/>
          </w:tcPr>
          <w:p w14:paraId="52D1EB97"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Rada pro obecné záležitosti</w:t>
            </w:r>
          </w:p>
        </w:tc>
      </w:tr>
      <w:tr w:rsidR="00945A90" w:rsidRPr="00A209DF" w14:paraId="34E21F82" w14:textId="77777777" w:rsidTr="004417F7">
        <w:tc>
          <w:tcPr>
            <w:tcW w:w="1183" w:type="dxa"/>
            <w:vAlign w:val="center"/>
          </w:tcPr>
          <w:p w14:paraId="10C51B5B"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HDP</w:t>
            </w:r>
          </w:p>
        </w:tc>
        <w:tc>
          <w:tcPr>
            <w:tcW w:w="7877" w:type="dxa"/>
            <w:vAlign w:val="center"/>
          </w:tcPr>
          <w:p w14:paraId="74B73E68"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Hrubý domácí produkt</w:t>
            </w:r>
          </w:p>
        </w:tc>
      </w:tr>
      <w:tr w:rsidR="00945A90" w:rsidRPr="00A209DF" w14:paraId="5CB834D5" w14:textId="77777777" w:rsidTr="004417F7">
        <w:tc>
          <w:tcPr>
            <w:tcW w:w="1183" w:type="dxa"/>
            <w:vAlign w:val="center"/>
          </w:tcPr>
          <w:p w14:paraId="61DF7E4A"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MMR</w:t>
            </w:r>
          </w:p>
        </w:tc>
        <w:tc>
          <w:tcPr>
            <w:tcW w:w="7877" w:type="dxa"/>
            <w:vAlign w:val="center"/>
          </w:tcPr>
          <w:p w14:paraId="55FCC256"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Ministerstvo pro místní rozvoj</w:t>
            </w:r>
          </w:p>
        </w:tc>
      </w:tr>
      <w:tr w:rsidR="00945A90" w:rsidRPr="00A209DF" w14:paraId="1A3CD33F" w14:textId="77777777" w:rsidTr="004417F7">
        <w:tc>
          <w:tcPr>
            <w:tcW w:w="1183" w:type="dxa"/>
            <w:vAlign w:val="center"/>
          </w:tcPr>
          <w:p w14:paraId="0FC1F060" w14:textId="29098BD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PS</w:t>
            </w:r>
          </w:p>
        </w:tc>
        <w:tc>
          <w:tcPr>
            <w:tcW w:w="7877" w:type="dxa"/>
            <w:vAlign w:val="center"/>
          </w:tcPr>
          <w:p w14:paraId="1E2F5E2E" w14:textId="57D93554"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Politika soudržnosti</w:t>
            </w:r>
          </w:p>
        </w:tc>
      </w:tr>
      <w:tr w:rsidR="00945A90" w:rsidRPr="00A209DF" w14:paraId="102C50EE" w14:textId="77777777" w:rsidTr="004417F7">
        <w:tc>
          <w:tcPr>
            <w:tcW w:w="1183" w:type="dxa"/>
            <w:vAlign w:val="center"/>
          </w:tcPr>
          <w:p w14:paraId="21CFB62F" w14:textId="7DF4E9B4"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V</w:t>
            </w:r>
            <w:r w:rsidR="001B5660" w:rsidRPr="00A209DF">
              <w:rPr>
                <w:rFonts w:ascii="Arial" w:hAnsi="Arial"/>
                <w:b w:val="0"/>
                <w:bCs/>
                <w:sz w:val="20"/>
              </w:rPr>
              <w:t>FR</w:t>
            </w:r>
          </w:p>
        </w:tc>
        <w:tc>
          <w:tcPr>
            <w:tcW w:w="7877" w:type="dxa"/>
            <w:vAlign w:val="center"/>
          </w:tcPr>
          <w:p w14:paraId="388CE4A5" w14:textId="77777777" w:rsidR="00945A90" w:rsidRPr="00A209DF" w:rsidRDefault="00945A90" w:rsidP="008B70E8">
            <w:pPr>
              <w:pStyle w:val="Nzevkapitoly"/>
              <w:spacing w:after="0" w:line="312" w:lineRule="auto"/>
              <w:jc w:val="left"/>
              <w:rPr>
                <w:rFonts w:ascii="Arial" w:hAnsi="Arial"/>
                <w:b w:val="0"/>
                <w:bCs/>
                <w:sz w:val="20"/>
              </w:rPr>
            </w:pPr>
            <w:r w:rsidRPr="00A209DF">
              <w:rPr>
                <w:rFonts w:ascii="Arial" w:hAnsi="Arial"/>
                <w:b w:val="0"/>
                <w:bCs/>
                <w:sz w:val="20"/>
              </w:rPr>
              <w:t>Víceletý finanční rámec</w:t>
            </w:r>
          </w:p>
        </w:tc>
      </w:tr>
    </w:tbl>
    <w:p w14:paraId="7121C3EC" w14:textId="77777777" w:rsidR="00E72EB5" w:rsidRDefault="00E72EB5" w:rsidP="00F45789">
      <w:pPr>
        <w:pStyle w:val="Nzevkapitoly"/>
      </w:pPr>
    </w:p>
    <w:p w14:paraId="7144A0E4" w14:textId="77777777" w:rsidR="0053435E" w:rsidRDefault="0053435E" w:rsidP="00F45789">
      <w:pPr>
        <w:pStyle w:val="Nzevkapitoly"/>
      </w:pPr>
    </w:p>
    <w:p w14:paraId="4435D943" w14:textId="292D676F" w:rsidR="004159FC" w:rsidRPr="00F45789" w:rsidRDefault="00945A90" w:rsidP="00A60341">
      <w:pPr>
        <w:pStyle w:val="Nadpis1"/>
      </w:pPr>
      <w:bookmarkStart w:id="68" w:name="_Toc178270628"/>
      <w:r>
        <w:t>7</w:t>
      </w:r>
      <w:r w:rsidR="00BA4D61" w:rsidRPr="00E60229">
        <w:t>.</w:t>
      </w:r>
      <w:r w:rsidR="002C1F09" w:rsidRPr="00E60229">
        <w:t xml:space="preserve"> </w:t>
      </w:r>
      <w:r w:rsidR="00BA4D61" w:rsidRPr="00E60229">
        <w:t>PŘÍLOHY</w:t>
      </w:r>
      <w:bookmarkEnd w:id="68"/>
      <w:r w:rsidR="004159FC">
        <w:t xml:space="preserve"> </w:t>
      </w:r>
    </w:p>
    <w:p w14:paraId="3117CDE7" w14:textId="37BE5C24" w:rsidR="003121FC" w:rsidRDefault="006D6FF4" w:rsidP="006D6FF4">
      <w:pPr>
        <w:pStyle w:val="Nzevkapitoly"/>
        <w:spacing w:after="0" w:line="312" w:lineRule="auto"/>
        <w:ind w:left="568" w:hanging="284"/>
        <w:rPr>
          <w:rFonts w:ascii="Arial" w:hAnsi="Arial"/>
          <w:b w:val="0"/>
          <w:bCs/>
          <w:sz w:val="20"/>
          <w:szCs w:val="20"/>
        </w:rPr>
      </w:pPr>
      <w:r>
        <w:rPr>
          <w:rFonts w:ascii="Arial" w:hAnsi="Arial"/>
          <w:b w:val="0"/>
          <w:bCs/>
          <w:sz w:val="20"/>
          <w:szCs w:val="20"/>
        </w:rPr>
        <w:t xml:space="preserve">1. </w:t>
      </w:r>
      <w:r w:rsidR="003121FC">
        <w:rPr>
          <w:rFonts w:ascii="Arial" w:hAnsi="Arial"/>
          <w:b w:val="0"/>
          <w:bCs/>
          <w:sz w:val="20"/>
          <w:szCs w:val="20"/>
        </w:rPr>
        <w:t xml:space="preserve">Dopis </w:t>
      </w:r>
      <w:r w:rsidR="00830E5C">
        <w:rPr>
          <w:rFonts w:ascii="Arial" w:hAnsi="Arial"/>
          <w:b w:val="0"/>
          <w:bCs/>
          <w:sz w:val="20"/>
          <w:szCs w:val="20"/>
        </w:rPr>
        <w:t xml:space="preserve">místopředsedy vlády a </w:t>
      </w:r>
      <w:r w:rsidR="00830CC5">
        <w:rPr>
          <w:rFonts w:ascii="Arial" w:hAnsi="Arial"/>
          <w:b w:val="0"/>
          <w:bCs/>
          <w:sz w:val="20"/>
          <w:szCs w:val="20"/>
        </w:rPr>
        <w:t xml:space="preserve">ministra pro místní rozvoj Ivana Bartoše </w:t>
      </w:r>
      <w:r w:rsidR="00D81F46">
        <w:rPr>
          <w:rFonts w:ascii="Arial" w:hAnsi="Arial"/>
          <w:b w:val="0"/>
          <w:bCs/>
          <w:sz w:val="20"/>
          <w:szCs w:val="20"/>
        </w:rPr>
        <w:t>evropsk</w:t>
      </w:r>
      <w:r>
        <w:rPr>
          <w:rFonts w:ascii="Arial" w:hAnsi="Arial"/>
          <w:b w:val="0"/>
          <w:bCs/>
          <w:sz w:val="20"/>
          <w:szCs w:val="20"/>
        </w:rPr>
        <w:t>é</w:t>
      </w:r>
      <w:r w:rsidR="00D81F46">
        <w:rPr>
          <w:rFonts w:ascii="Arial" w:hAnsi="Arial"/>
          <w:b w:val="0"/>
          <w:bCs/>
          <w:sz w:val="20"/>
          <w:szCs w:val="20"/>
        </w:rPr>
        <w:t xml:space="preserve"> komisař</w:t>
      </w:r>
      <w:r>
        <w:rPr>
          <w:rFonts w:ascii="Arial" w:hAnsi="Arial"/>
          <w:b w:val="0"/>
          <w:bCs/>
          <w:sz w:val="20"/>
          <w:szCs w:val="20"/>
        </w:rPr>
        <w:t>ce</w:t>
      </w:r>
      <w:r w:rsidR="00D81F46">
        <w:rPr>
          <w:rFonts w:ascii="Arial" w:hAnsi="Arial"/>
          <w:b w:val="0"/>
          <w:bCs/>
          <w:sz w:val="20"/>
          <w:szCs w:val="20"/>
        </w:rPr>
        <w:t xml:space="preserve"> pro</w:t>
      </w:r>
      <w:r w:rsidR="00922025">
        <w:rPr>
          <w:rFonts w:ascii="Arial" w:hAnsi="Arial"/>
          <w:b w:val="0"/>
          <w:bCs/>
          <w:sz w:val="20"/>
          <w:szCs w:val="20"/>
        </w:rPr>
        <w:t> </w:t>
      </w:r>
      <w:r w:rsidR="00D81F46">
        <w:rPr>
          <w:rFonts w:ascii="Arial" w:hAnsi="Arial"/>
          <w:b w:val="0"/>
          <w:bCs/>
          <w:sz w:val="20"/>
          <w:szCs w:val="20"/>
        </w:rPr>
        <w:t xml:space="preserve">soudržnost a reformy Elisu </w:t>
      </w:r>
      <w:proofErr w:type="spellStart"/>
      <w:r w:rsidR="00D81F46">
        <w:rPr>
          <w:rFonts w:ascii="Arial" w:hAnsi="Arial"/>
          <w:b w:val="0"/>
          <w:bCs/>
          <w:sz w:val="20"/>
          <w:szCs w:val="20"/>
        </w:rPr>
        <w:t>Ferreiru</w:t>
      </w:r>
      <w:proofErr w:type="spellEnd"/>
      <w:r w:rsidR="00D81F46">
        <w:rPr>
          <w:rFonts w:ascii="Arial" w:hAnsi="Arial"/>
          <w:b w:val="0"/>
          <w:bCs/>
          <w:sz w:val="20"/>
          <w:szCs w:val="20"/>
        </w:rPr>
        <w:t xml:space="preserve">, </w:t>
      </w:r>
      <w:r w:rsidR="00343127">
        <w:rPr>
          <w:rFonts w:ascii="Arial" w:hAnsi="Arial"/>
          <w:b w:val="0"/>
          <w:bCs/>
          <w:sz w:val="20"/>
          <w:szCs w:val="20"/>
        </w:rPr>
        <w:t>únor</w:t>
      </w:r>
      <w:r w:rsidR="00D81F46">
        <w:rPr>
          <w:rFonts w:ascii="Arial" w:hAnsi="Arial"/>
          <w:b w:val="0"/>
          <w:bCs/>
          <w:sz w:val="20"/>
          <w:szCs w:val="20"/>
        </w:rPr>
        <w:t xml:space="preserve"> 2024</w:t>
      </w:r>
      <w:r w:rsidR="00922025">
        <w:rPr>
          <w:rFonts w:ascii="Arial" w:hAnsi="Arial"/>
          <w:b w:val="0"/>
          <w:bCs/>
          <w:sz w:val="20"/>
          <w:szCs w:val="20"/>
        </w:rPr>
        <w:t>.</w:t>
      </w:r>
    </w:p>
    <w:p w14:paraId="7C23E207" w14:textId="1CE1AAB2" w:rsidR="00D820F5" w:rsidRPr="00D820F5" w:rsidRDefault="006D6FF4" w:rsidP="006D6FF4">
      <w:pPr>
        <w:pStyle w:val="Nzevkapitoly"/>
        <w:spacing w:after="0" w:line="312" w:lineRule="auto"/>
        <w:ind w:left="568" w:hanging="284"/>
        <w:rPr>
          <w:rFonts w:ascii="Arial" w:hAnsi="Arial"/>
          <w:b w:val="0"/>
          <w:bCs/>
          <w:sz w:val="20"/>
          <w:szCs w:val="20"/>
        </w:rPr>
      </w:pPr>
      <w:r>
        <w:rPr>
          <w:rFonts w:ascii="Arial" w:hAnsi="Arial"/>
          <w:b w:val="0"/>
          <w:bCs/>
          <w:sz w:val="20"/>
          <w:szCs w:val="20"/>
        </w:rPr>
        <w:t xml:space="preserve">2. </w:t>
      </w:r>
      <w:r w:rsidR="00922025">
        <w:rPr>
          <w:rFonts w:ascii="Arial" w:hAnsi="Arial"/>
          <w:b w:val="0"/>
          <w:bCs/>
          <w:sz w:val="20"/>
          <w:szCs w:val="20"/>
        </w:rPr>
        <w:tab/>
      </w:r>
      <w:r w:rsidR="00660D3F" w:rsidRPr="00A209DF">
        <w:rPr>
          <w:rFonts w:ascii="Arial" w:hAnsi="Arial"/>
          <w:b w:val="0"/>
          <w:bCs/>
          <w:sz w:val="20"/>
          <w:szCs w:val="20"/>
        </w:rPr>
        <w:t>Společné prohlášení ministrů odpovědných za politiku soudržnosti, Praha, květen 2024</w:t>
      </w:r>
      <w:r w:rsidR="00922025">
        <w:rPr>
          <w:rFonts w:ascii="Arial" w:hAnsi="Arial"/>
          <w:b w:val="0"/>
          <w:bCs/>
          <w:sz w:val="20"/>
          <w:szCs w:val="20"/>
        </w:rPr>
        <w:t>.</w:t>
      </w:r>
      <w:r w:rsidR="00005A7C" w:rsidRPr="00A209DF">
        <w:rPr>
          <w:rFonts w:ascii="Arial" w:hAnsi="Arial"/>
          <w:b w:val="0"/>
          <w:bCs/>
          <w:sz w:val="20"/>
          <w:szCs w:val="20"/>
        </w:rPr>
        <w:t xml:space="preserve"> </w:t>
      </w:r>
    </w:p>
    <w:p w14:paraId="1AEF69AB" w14:textId="77777777" w:rsidR="00D820F5" w:rsidRDefault="00D820F5" w:rsidP="006D6FF4">
      <w:pPr>
        <w:pStyle w:val="Nzevkapitoly"/>
        <w:ind w:left="568" w:hanging="284"/>
        <w:rPr>
          <w:rFonts w:ascii="Arial" w:hAnsi="Arial"/>
          <w:b w:val="0"/>
          <w:bCs/>
          <w:sz w:val="22"/>
        </w:rPr>
      </w:pPr>
    </w:p>
    <w:p w14:paraId="67D1A0E1" w14:textId="77777777" w:rsidR="00D820F5" w:rsidRDefault="00D820F5" w:rsidP="00005A7C">
      <w:pPr>
        <w:pStyle w:val="Nzevkapitoly"/>
        <w:rPr>
          <w:rFonts w:ascii="Arial" w:hAnsi="Arial"/>
          <w:b w:val="0"/>
          <w:bCs/>
          <w:sz w:val="22"/>
        </w:rPr>
      </w:pPr>
    </w:p>
    <w:p w14:paraId="2E995E16" w14:textId="77777777" w:rsidR="00C524DC" w:rsidRDefault="00C524DC" w:rsidP="00005A7C">
      <w:pPr>
        <w:pStyle w:val="Nzevkapitoly"/>
        <w:rPr>
          <w:rFonts w:ascii="Arial" w:hAnsi="Arial"/>
          <w:b w:val="0"/>
          <w:bCs/>
          <w:sz w:val="22"/>
        </w:rPr>
      </w:pPr>
    </w:p>
    <w:p w14:paraId="64DCCB2A" w14:textId="77777777" w:rsidR="00C524DC" w:rsidRDefault="00C524DC" w:rsidP="00005A7C">
      <w:pPr>
        <w:pStyle w:val="Nzevkapitoly"/>
        <w:rPr>
          <w:rFonts w:ascii="Arial" w:hAnsi="Arial"/>
          <w:b w:val="0"/>
          <w:bCs/>
          <w:sz w:val="22"/>
        </w:rPr>
      </w:pPr>
    </w:p>
    <w:p w14:paraId="38B6961C" w14:textId="77777777" w:rsidR="00C524DC" w:rsidRDefault="00C524DC" w:rsidP="00005A7C">
      <w:pPr>
        <w:pStyle w:val="Nzevkapitoly"/>
        <w:rPr>
          <w:rFonts w:ascii="Arial" w:hAnsi="Arial"/>
          <w:b w:val="0"/>
          <w:bCs/>
          <w:sz w:val="22"/>
        </w:rPr>
      </w:pPr>
    </w:p>
    <w:p w14:paraId="543040C0" w14:textId="77777777" w:rsidR="00C524DC" w:rsidRDefault="00C524DC" w:rsidP="00005A7C">
      <w:pPr>
        <w:pStyle w:val="Nzevkapitoly"/>
        <w:rPr>
          <w:rFonts w:ascii="Arial" w:hAnsi="Arial"/>
          <w:b w:val="0"/>
          <w:bCs/>
          <w:sz w:val="22"/>
        </w:rPr>
      </w:pPr>
    </w:p>
    <w:p w14:paraId="6143E0B3" w14:textId="77777777" w:rsidR="00C524DC" w:rsidRDefault="00C524DC" w:rsidP="00005A7C">
      <w:pPr>
        <w:pStyle w:val="Nzevkapitoly"/>
        <w:rPr>
          <w:rFonts w:ascii="Arial" w:hAnsi="Arial"/>
          <w:b w:val="0"/>
          <w:bCs/>
          <w:sz w:val="22"/>
        </w:rPr>
      </w:pPr>
    </w:p>
    <w:p w14:paraId="3620EB12" w14:textId="77777777" w:rsidR="00C524DC" w:rsidRDefault="00C524DC" w:rsidP="00005A7C">
      <w:pPr>
        <w:pStyle w:val="Nzevkapitoly"/>
        <w:rPr>
          <w:rFonts w:ascii="Arial" w:hAnsi="Arial"/>
          <w:b w:val="0"/>
          <w:bCs/>
          <w:sz w:val="22"/>
        </w:rPr>
      </w:pPr>
    </w:p>
    <w:p w14:paraId="74CCA49E" w14:textId="37AF0BAA" w:rsidR="001C1D45" w:rsidRPr="00910F53" w:rsidRDefault="001C1D45" w:rsidP="00CE0F7D">
      <w:pPr>
        <w:pStyle w:val="Zhlav"/>
        <w:tabs>
          <w:tab w:val="center" w:pos="4252"/>
          <w:tab w:val="left" w:pos="5370"/>
        </w:tabs>
        <w:spacing w:before="1984"/>
        <w:jc w:val="center"/>
        <w:rPr>
          <w:b/>
          <w:sz w:val="22"/>
        </w:rPr>
      </w:pPr>
      <w:bookmarkStart w:id="69" w:name="jmeno"/>
      <w:bookmarkEnd w:id="69"/>
    </w:p>
    <w:p w14:paraId="54A172AB" w14:textId="718BFDE0" w:rsidR="001A7CF1" w:rsidRPr="00E15A09" w:rsidRDefault="001A7CF1" w:rsidP="001A7CF1">
      <w:pPr>
        <w:pStyle w:val="Zhlav"/>
        <w:tabs>
          <w:tab w:val="center" w:pos="4252"/>
          <w:tab w:val="left" w:pos="5370"/>
        </w:tabs>
        <w:spacing w:before="1984"/>
        <w:rPr>
          <w:b/>
          <w:sz w:val="22"/>
        </w:rPr>
      </w:pPr>
    </w:p>
    <w:p w14:paraId="0CDA3567" w14:textId="22976A18" w:rsidR="00CE0F7D" w:rsidRPr="005E1159" w:rsidRDefault="001A7CF1" w:rsidP="001A7CF1">
      <w:pPr>
        <w:pStyle w:val="Zhlav"/>
        <w:tabs>
          <w:tab w:val="center" w:pos="4252"/>
          <w:tab w:val="left" w:pos="5370"/>
        </w:tabs>
        <w:spacing w:before="1984"/>
        <w:jc w:val="center"/>
        <w:rPr>
          <w:b/>
          <w:sz w:val="22"/>
          <w:lang w:val="en-US"/>
        </w:rPr>
      </w:pPr>
      <w:r w:rsidRPr="005E1159">
        <w:rPr>
          <w:b/>
          <w:noProof/>
          <w:sz w:val="22"/>
        </w:rPr>
        <w:drawing>
          <wp:anchor distT="0" distB="0" distL="114300" distR="114300" simplePos="0" relativeHeight="251658245" behindDoc="0" locked="0" layoutInCell="1" allowOverlap="0" wp14:anchorId="3A69F153" wp14:editId="2FC05E14">
            <wp:simplePos x="0" y="0"/>
            <wp:positionH relativeFrom="column">
              <wp:posOffset>2524125</wp:posOffset>
            </wp:positionH>
            <wp:positionV relativeFrom="page">
              <wp:posOffset>1107440</wp:posOffset>
            </wp:positionV>
            <wp:extent cx="719455" cy="719455"/>
            <wp:effectExtent l="0" t="0" r="4445" b="4445"/>
            <wp:wrapNone/>
            <wp:docPr id="2" name="Obrázek 2" descr="velky_statni_znak_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95992" name="Picture 1" descr="velky_statni_znak_3cm"/>
                    <pic:cNvPicPr>
                      <a:picLocks noChangeAspect="1" noChangeArrowheads="1"/>
                    </pic:cNvPicPr>
                  </pic:nvPicPr>
                  <pic:blipFill>
                    <a:blip r:embed="rId17"/>
                    <a:stretch>
                      <a:fillRect/>
                    </a:stretch>
                  </pic:blipFill>
                  <pic:spPr bwMode="auto">
                    <a:xfrm>
                      <a:off x="0" y="0"/>
                      <a:ext cx="719455" cy="719455"/>
                    </a:xfrm>
                    <a:prstGeom prst="rect">
                      <a:avLst/>
                    </a:prstGeom>
                    <a:noFill/>
                  </pic:spPr>
                </pic:pic>
              </a:graphicData>
            </a:graphic>
          </wp:anchor>
        </w:drawing>
      </w:r>
      <w:r w:rsidR="00CE0F7D" w:rsidRPr="005E1159">
        <w:rPr>
          <w:b/>
          <w:sz w:val="22"/>
          <w:lang w:val="en-US"/>
        </w:rPr>
        <w:t xml:space="preserve">Ivan </w:t>
      </w:r>
      <w:r w:rsidR="00D73463">
        <w:rPr>
          <w:b/>
          <w:sz w:val="22"/>
          <w:lang w:val="en-US"/>
        </w:rPr>
        <w:t>B</w:t>
      </w:r>
      <w:r w:rsidR="00CE0F7D" w:rsidRPr="005E1159">
        <w:rPr>
          <w:b/>
          <w:sz w:val="22"/>
          <w:lang w:val="en-US"/>
        </w:rPr>
        <w:t>artoš</w:t>
      </w:r>
    </w:p>
    <w:p w14:paraId="2A3F725C" w14:textId="77777777" w:rsidR="00CE0F7D" w:rsidRPr="005E1159" w:rsidRDefault="00CE0F7D" w:rsidP="00CE0F7D">
      <w:pPr>
        <w:tabs>
          <w:tab w:val="center" w:pos="4536"/>
          <w:tab w:val="right" w:pos="9072"/>
        </w:tabs>
        <w:spacing w:after="40"/>
        <w:jc w:val="center"/>
        <w:rPr>
          <w:sz w:val="22"/>
          <w:lang w:val="en-US"/>
        </w:rPr>
      </w:pPr>
      <w:r w:rsidRPr="005E1159">
        <w:rPr>
          <w:sz w:val="22"/>
          <w:lang w:val="en-US"/>
        </w:rPr>
        <w:t>Deputy Prime Minister for Digitization and Minister of Regional Development</w:t>
      </w:r>
    </w:p>
    <w:p w14:paraId="5F12F7E5" w14:textId="77777777" w:rsidR="00CE0F7D" w:rsidRPr="003644E3" w:rsidRDefault="00CE0F7D" w:rsidP="00CE0F7D">
      <w:pPr>
        <w:pStyle w:val="Zhlav"/>
        <w:spacing w:after="40"/>
        <w:jc w:val="center"/>
        <w:rPr>
          <w:sz w:val="22"/>
          <w:lang w:val="en-GB"/>
        </w:rPr>
      </w:pPr>
    </w:p>
    <w:p w14:paraId="75BCFDE4" w14:textId="77777777" w:rsidR="00CE0F7D" w:rsidRPr="003644E3" w:rsidRDefault="00CE0F7D" w:rsidP="00CE0F7D">
      <w:pPr>
        <w:pStyle w:val="Zhlav"/>
        <w:jc w:val="left"/>
        <w:rPr>
          <w:b/>
          <w:sz w:val="16"/>
          <w:lang w:val="en-GB"/>
        </w:rPr>
      </w:pPr>
      <w:r>
        <w:rPr>
          <w:b/>
          <w:sz w:val="16"/>
          <w:lang w:val="en-GB"/>
        </w:rPr>
        <w:t>Date</w:t>
      </w:r>
    </w:p>
    <w:p w14:paraId="6E651959" w14:textId="4B69C04D" w:rsidR="00CE0F7D" w:rsidRPr="003644E3" w:rsidRDefault="006F133E" w:rsidP="00CE0F7D">
      <w:pPr>
        <w:pStyle w:val="Zhlav"/>
        <w:spacing w:after="120"/>
        <w:jc w:val="left"/>
        <w:rPr>
          <w:sz w:val="16"/>
          <w:lang w:val="en-GB"/>
        </w:rPr>
      </w:pPr>
      <w:bookmarkStart w:id="70" w:name="datum"/>
      <w:bookmarkEnd w:id="70"/>
      <w:r>
        <w:rPr>
          <w:sz w:val="16"/>
          <w:lang w:val="en-GB"/>
        </w:rPr>
        <w:t xml:space="preserve">14 </w:t>
      </w:r>
      <w:r w:rsidR="00CE0F7D">
        <w:rPr>
          <w:sz w:val="16"/>
          <w:lang w:val="en-GB"/>
        </w:rPr>
        <w:t>February 2024</w:t>
      </w:r>
    </w:p>
    <w:p w14:paraId="378A5F8C" w14:textId="77777777" w:rsidR="00CE0F7D" w:rsidRPr="003644E3" w:rsidRDefault="00CE0F7D" w:rsidP="00CE0F7D">
      <w:pPr>
        <w:pStyle w:val="Zhlav"/>
        <w:jc w:val="left"/>
        <w:rPr>
          <w:b/>
          <w:sz w:val="16"/>
          <w:lang w:val="en-GB"/>
        </w:rPr>
      </w:pPr>
      <w:r>
        <w:rPr>
          <w:b/>
          <w:sz w:val="16"/>
          <w:lang w:val="en-GB"/>
        </w:rPr>
        <w:t>Ref. No.</w:t>
      </w:r>
    </w:p>
    <w:p w14:paraId="52804D35" w14:textId="77777777" w:rsidR="00CE0F7D" w:rsidRPr="001E2304" w:rsidRDefault="00CE0F7D" w:rsidP="00CE0F7D">
      <w:pPr>
        <w:pStyle w:val="Zhlav"/>
        <w:spacing w:after="120"/>
        <w:jc w:val="left"/>
        <w:rPr>
          <w:sz w:val="16"/>
          <w:szCs w:val="16"/>
        </w:rPr>
      </w:pPr>
      <w:bookmarkStart w:id="71" w:name="cislo_jednaci"/>
      <w:bookmarkEnd w:id="71"/>
      <w:r w:rsidRPr="004F5425">
        <w:rPr>
          <w:sz w:val="16"/>
          <w:szCs w:val="16"/>
        </w:rPr>
        <w:t>MMR-11559/2024-27</w:t>
      </w:r>
    </w:p>
    <w:p w14:paraId="2D40E2B5" w14:textId="77777777" w:rsidR="00CE0F7D" w:rsidRDefault="00CE0F7D" w:rsidP="00C524DC">
      <w:pPr>
        <w:rPr>
          <w:rFonts w:eastAsia="Roboto"/>
          <w:color w:val="000000" w:themeColor="text1"/>
          <w:sz w:val="22"/>
          <w:lang w:val="en-GB"/>
        </w:rPr>
      </w:pPr>
    </w:p>
    <w:p w14:paraId="06EA904E" w14:textId="646FBA09" w:rsidR="00C524DC" w:rsidRDefault="00C524DC" w:rsidP="00C524DC">
      <w:pPr>
        <w:rPr>
          <w:rFonts w:eastAsia="Roboto"/>
          <w:color w:val="000000" w:themeColor="text1"/>
          <w:sz w:val="22"/>
          <w:lang w:val="en-GB"/>
        </w:rPr>
      </w:pPr>
      <w:r w:rsidRPr="00B464A6">
        <w:rPr>
          <w:rFonts w:eastAsia="Roboto"/>
          <w:color w:val="000000" w:themeColor="text1"/>
          <w:sz w:val="22"/>
          <w:lang w:val="en-GB"/>
        </w:rPr>
        <w:t>Dear Commissioner</w:t>
      </w:r>
      <w:r w:rsidRPr="34A4286F">
        <w:rPr>
          <w:rFonts w:eastAsia="Roboto"/>
          <w:color w:val="000000" w:themeColor="text1"/>
          <w:sz w:val="22"/>
          <w:lang w:val="en-GB"/>
        </w:rPr>
        <w:t xml:space="preserve">, </w:t>
      </w:r>
    </w:p>
    <w:p w14:paraId="6FAEC651" w14:textId="77777777" w:rsidR="00C524DC" w:rsidRPr="00B464A6" w:rsidRDefault="00C524DC" w:rsidP="00C524DC">
      <w:pPr>
        <w:rPr>
          <w:sz w:val="22"/>
          <w:lang w:val="en-GB"/>
        </w:rPr>
      </w:pPr>
    </w:p>
    <w:p w14:paraId="1EFB044B" w14:textId="77777777" w:rsidR="00C524DC" w:rsidRDefault="00C524DC" w:rsidP="00C524DC">
      <w:pPr>
        <w:spacing w:line="360" w:lineRule="auto"/>
        <w:rPr>
          <w:rFonts w:eastAsia="Roboto"/>
          <w:color w:val="000000" w:themeColor="text1"/>
          <w:sz w:val="22"/>
          <w:lang w:val="en-GB"/>
        </w:rPr>
      </w:pPr>
      <w:r>
        <w:rPr>
          <w:rFonts w:eastAsia="Roboto"/>
          <w:color w:val="000000" w:themeColor="text1"/>
          <w:sz w:val="22"/>
          <w:lang w:val="en-GB"/>
        </w:rPr>
        <w:t>following my previous response</w:t>
      </w:r>
      <w:r w:rsidRPr="73FC5B6F">
        <w:rPr>
          <w:rFonts w:eastAsia="Roboto"/>
          <w:color w:val="000000" w:themeColor="text1"/>
          <w:sz w:val="22"/>
          <w:lang w:val="en-GB"/>
        </w:rPr>
        <w:t xml:space="preserve"> </w:t>
      </w:r>
      <w:r>
        <w:rPr>
          <w:rFonts w:eastAsia="Roboto"/>
          <w:color w:val="000000" w:themeColor="text1"/>
          <w:sz w:val="22"/>
          <w:lang w:val="en-GB"/>
        </w:rPr>
        <w:t xml:space="preserve">to </w:t>
      </w:r>
      <w:r w:rsidRPr="73FC5B6F">
        <w:rPr>
          <w:rFonts w:eastAsia="Roboto"/>
          <w:color w:val="000000" w:themeColor="text1"/>
          <w:sz w:val="22"/>
          <w:lang w:val="en-GB"/>
        </w:rPr>
        <w:t xml:space="preserve">your letter </w:t>
      </w:r>
      <w:r>
        <w:rPr>
          <w:rFonts w:eastAsia="Roboto"/>
          <w:color w:val="000000" w:themeColor="text1"/>
          <w:sz w:val="22"/>
          <w:lang w:val="en-GB"/>
        </w:rPr>
        <w:t>dated</w:t>
      </w:r>
      <w:r w:rsidRPr="73FC5B6F">
        <w:rPr>
          <w:rFonts w:eastAsia="Roboto"/>
          <w:color w:val="000000" w:themeColor="text1"/>
          <w:sz w:val="22"/>
          <w:lang w:val="en-GB"/>
        </w:rPr>
        <w:t xml:space="preserve"> February 23, 2023 (</w:t>
      </w:r>
      <w:proofErr w:type="gramStart"/>
      <w:r w:rsidRPr="73FC5B6F">
        <w:rPr>
          <w:rFonts w:eastAsia="Roboto"/>
          <w:color w:val="000000" w:themeColor="text1"/>
          <w:sz w:val="22"/>
          <w:lang w:val="en-GB"/>
        </w:rPr>
        <w:t>Ares(</w:t>
      </w:r>
      <w:proofErr w:type="gramEnd"/>
      <w:r w:rsidRPr="73FC5B6F">
        <w:rPr>
          <w:rFonts w:eastAsia="Roboto"/>
          <w:color w:val="000000" w:themeColor="text1"/>
          <w:sz w:val="22"/>
          <w:lang w:val="en-GB"/>
        </w:rPr>
        <w:t>2023)1709536) concerning the continuation of political debates and the opening of the new dialogue on the future of cohesion policy</w:t>
      </w:r>
      <w:r>
        <w:rPr>
          <w:rFonts w:eastAsia="Roboto"/>
          <w:color w:val="000000" w:themeColor="text1"/>
          <w:sz w:val="22"/>
          <w:lang w:val="en-GB"/>
        </w:rPr>
        <w:t xml:space="preserve">, </w:t>
      </w:r>
      <w:r w:rsidRPr="006B2AC6">
        <w:rPr>
          <w:rFonts w:eastAsia="Roboto"/>
          <w:color w:val="000000" w:themeColor="text1"/>
          <w:sz w:val="22"/>
          <w:lang w:val="en-GB"/>
        </w:rPr>
        <w:t xml:space="preserve">I am writing to you to </w:t>
      </w:r>
      <w:r>
        <w:rPr>
          <w:rFonts w:eastAsia="Roboto"/>
          <w:color w:val="000000" w:themeColor="text1"/>
          <w:sz w:val="22"/>
          <w:lang w:val="en-GB"/>
        </w:rPr>
        <w:t xml:space="preserve">introduce </w:t>
      </w:r>
      <w:r w:rsidRPr="006B2AC6">
        <w:rPr>
          <w:rFonts w:eastAsia="Roboto"/>
          <w:color w:val="000000" w:themeColor="text1"/>
          <w:sz w:val="22"/>
          <w:lang w:val="en-GB"/>
        </w:rPr>
        <w:t xml:space="preserve">our national priorities for the </w:t>
      </w:r>
      <w:r>
        <w:rPr>
          <w:rFonts w:eastAsia="Roboto"/>
          <w:color w:val="000000" w:themeColor="text1"/>
          <w:sz w:val="22"/>
          <w:lang w:val="en-GB"/>
        </w:rPr>
        <w:t>post 2027 period</w:t>
      </w:r>
      <w:r w:rsidRPr="006B2AC6">
        <w:rPr>
          <w:rFonts w:eastAsia="Roboto"/>
          <w:color w:val="000000" w:themeColor="text1"/>
          <w:sz w:val="22"/>
          <w:lang w:val="en-GB"/>
        </w:rPr>
        <w:t xml:space="preserve">. </w:t>
      </w:r>
    </w:p>
    <w:p w14:paraId="1EE07642" w14:textId="339CA03F" w:rsidR="00C524DC" w:rsidRPr="00F73730" w:rsidRDefault="00C524DC" w:rsidP="00C524DC">
      <w:pPr>
        <w:spacing w:line="360" w:lineRule="auto"/>
        <w:rPr>
          <w:rFonts w:eastAsia="Roboto"/>
          <w:color w:val="000000" w:themeColor="text1"/>
          <w:sz w:val="22"/>
          <w:highlight w:val="yellow"/>
          <w:lang w:val="en-GB"/>
        </w:rPr>
      </w:pPr>
      <w:r>
        <w:rPr>
          <w:rFonts w:eastAsia="Roboto"/>
          <w:color w:val="000000" w:themeColor="text1"/>
          <w:sz w:val="22"/>
          <w:lang w:val="en-GB"/>
        </w:rPr>
        <w:t>The principle of partnership and joint discussion is essential point for us, and therefore</w:t>
      </w:r>
      <w:r w:rsidRPr="006B2AC6">
        <w:rPr>
          <w:rFonts w:eastAsia="Roboto"/>
          <w:color w:val="000000" w:themeColor="text1"/>
          <w:sz w:val="22"/>
          <w:lang w:val="en-GB"/>
        </w:rPr>
        <w:t xml:space="preserve"> we have actively engaged </w:t>
      </w:r>
      <w:r>
        <w:rPr>
          <w:rFonts w:eastAsia="Roboto"/>
          <w:color w:val="000000" w:themeColor="text1"/>
          <w:sz w:val="22"/>
          <w:lang w:val="en-GB"/>
        </w:rPr>
        <w:t>in</w:t>
      </w:r>
      <w:r w:rsidRPr="006B2AC6">
        <w:rPr>
          <w:rFonts w:eastAsia="Roboto"/>
          <w:color w:val="000000" w:themeColor="text1"/>
          <w:sz w:val="22"/>
          <w:lang w:val="en-GB"/>
        </w:rPr>
        <w:t xml:space="preserve"> various platforms that involve </w:t>
      </w:r>
      <w:r>
        <w:rPr>
          <w:rFonts w:eastAsia="Roboto"/>
          <w:color w:val="000000" w:themeColor="text1"/>
          <w:sz w:val="22"/>
          <w:lang w:val="en-GB"/>
        </w:rPr>
        <w:t xml:space="preserve">a broad spectrum of </w:t>
      </w:r>
      <w:r w:rsidRPr="006B2AC6">
        <w:rPr>
          <w:rFonts w:eastAsia="Roboto"/>
          <w:color w:val="000000" w:themeColor="text1"/>
          <w:sz w:val="22"/>
          <w:lang w:val="en-GB"/>
        </w:rPr>
        <w:t>relevant partners and stakeholders. These initiatives facilitate national discussions, ensuring</w:t>
      </w:r>
      <w:r w:rsidR="003D3644">
        <w:rPr>
          <w:rFonts w:eastAsia="Roboto"/>
          <w:color w:val="000000" w:themeColor="text1"/>
          <w:sz w:val="22"/>
          <w:lang w:val="en-GB"/>
        </w:rPr>
        <w:t xml:space="preserve"> </w:t>
      </w:r>
      <w:r w:rsidRPr="006B2AC6">
        <w:rPr>
          <w:rFonts w:eastAsia="Roboto"/>
          <w:color w:val="000000" w:themeColor="text1"/>
          <w:sz w:val="22"/>
          <w:lang w:val="en-GB"/>
        </w:rPr>
        <w:t xml:space="preserve">a comprehensive understanding of our </w:t>
      </w:r>
      <w:r>
        <w:rPr>
          <w:rFonts w:eastAsia="Roboto"/>
          <w:color w:val="000000" w:themeColor="text1"/>
          <w:sz w:val="22"/>
          <w:lang w:val="en-GB"/>
        </w:rPr>
        <w:t>common</w:t>
      </w:r>
      <w:r w:rsidRPr="006B2AC6">
        <w:rPr>
          <w:rFonts w:eastAsia="Roboto"/>
          <w:color w:val="000000" w:themeColor="text1"/>
          <w:sz w:val="22"/>
          <w:lang w:val="en-GB"/>
        </w:rPr>
        <w:t xml:space="preserve"> vision for the upcoming period. Moreover, we have recently conducted in-depth evaluations to assess the impact of EU funds in the previous programming period. These evaluations serve as valuable inputs for shaping our decisions regarding the effective </w:t>
      </w:r>
      <w:r>
        <w:rPr>
          <w:rFonts w:eastAsia="Roboto"/>
          <w:color w:val="000000" w:themeColor="text1"/>
          <w:sz w:val="22"/>
          <w:lang w:val="en-GB"/>
        </w:rPr>
        <w:t>use</w:t>
      </w:r>
      <w:r w:rsidRPr="006B2AC6">
        <w:rPr>
          <w:rFonts w:eastAsia="Roboto"/>
          <w:color w:val="000000" w:themeColor="text1"/>
          <w:sz w:val="22"/>
          <w:lang w:val="en-GB"/>
        </w:rPr>
        <w:t xml:space="preserve"> of cohesion policy resources in the future. </w:t>
      </w:r>
    </w:p>
    <w:p w14:paraId="2425809E" w14:textId="77777777" w:rsidR="00C524DC" w:rsidRDefault="00C524DC" w:rsidP="00C524DC">
      <w:pPr>
        <w:spacing w:line="360" w:lineRule="auto"/>
        <w:rPr>
          <w:rFonts w:eastAsia="Roboto"/>
          <w:color w:val="000000" w:themeColor="text1"/>
          <w:sz w:val="22"/>
          <w:lang w:val="en-GB"/>
        </w:rPr>
      </w:pPr>
      <w:r>
        <w:rPr>
          <w:rFonts w:eastAsia="Roboto"/>
          <w:color w:val="000000" w:themeColor="text1"/>
          <w:sz w:val="22"/>
          <w:lang w:val="en-GB"/>
        </w:rPr>
        <w:t>I would like</w:t>
      </w:r>
      <w:r w:rsidRPr="006641ED">
        <w:rPr>
          <w:rFonts w:eastAsia="Roboto"/>
          <w:color w:val="000000" w:themeColor="text1"/>
          <w:sz w:val="22"/>
          <w:lang w:val="en-GB"/>
        </w:rPr>
        <w:t xml:space="preserve"> to focus </w:t>
      </w:r>
      <w:r>
        <w:rPr>
          <w:rFonts w:eastAsia="Roboto"/>
          <w:color w:val="000000" w:themeColor="text1"/>
          <w:sz w:val="22"/>
          <w:lang w:val="en-GB"/>
        </w:rPr>
        <w:t xml:space="preserve">now </w:t>
      </w:r>
      <w:r w:rsidRPr="006641ED">
        <w:rPr>
          <w:rFonts w:eastAsia="Roboto"/>
          <w:color w:val="000000" w:themeColor="text1"/>
          <w:sz w:val="22"/>
          <w:lang w:val="en-GB"/>
        </w:rPr>
        <w:t xml:space="preserve">on specific aspects that have emerged </w:t>
      </w:r>
      <w:r>
        <w:rPr>
          <w:rFonts w:eastAsia="Roboto"/>
          <w:color w:val="000000" w:themeColor="text1"/>
          <w:sz w:val="22"/>
          <w:lang w:val="en-GB"/>
        </w:rPr>
        <w:t>from</w:t>
      </w:r>
      <w:r w:rsidRPr="006641ED">
        <w:rPr>
          <w:rFonts w:eastAsia="Roboto"/>
          <w:color w:val="000000" w:themeColor="text1"/>
          <w:sz w:val="22"/>
          <w:lang w:val="en-GB"/>
        </w:rPr>
        <w:t xml:space="preserve"> our discussions at </w:t>
      </w:r>
      <w:r>
        <w:rPr>
          <w:rFonts w:eastAsia="Roboto"/>
          <w:color w:val="000000" w:themeColor="text1"/>
          <w:sz w:val="22"/>
          <w:lang w:val="en-GB"/>
        </w:rPr>
        <w:t>national</w:t>
      </w:r>
      <w:r w:rsidRPr="006641ED">
        <w:rPr>
          <w:rFonts w:eastAsia="Roboto"/>
          <w:color w:val="000000" w:themeColor="text1"/>
          <w:sz w:val="22"/>
          <w:lang w:val="en-GB"/>
        </w:rPr>
        <w:t xml:space="preserve"> level.</w:t>
      </w:r>
      <w:r>
        <w:rPr>
          <w:rFonts w:eastAsia="Roboto"/>
          <w:color w:val="000000" w:themeColor="text1"/>
          <w:sz w:val="22"/>
          <w:lang w:val="en-GB"/>
        </w:rPr>
        <w:t xml:space="preserve"> </w:t>
      </w:r>
    </w:p>
    <w:p w14:paraId="4DC4018B" w14:textId="77777777" w:rsidR="00C524DC" w:rsidRDefault="00C524DC" w:rsidP="00C524DC">
      <w:pPr>
        <w:spacing w:line="360" w:lineRule="auto"/>
        <w:rPr>
          <w:rFonts w:eastAsia="Roboto"/>
          <w:color w:val="000000" w:themeColor="text1"/>
          <w:sz w:val="22"/>
          <w:lang w:val="en-GB"/>
        </w:rPr>
      </w:pPr>
      <w:r w:rsidRPr="00D43156">
        <w:rPr>
          <w:rFonts w:eastAsia="Roboto"/>
          <w:color w:val="000000" w:themeColor="text1"/>
          <w:sz w:val="22"/>
          <w:lang w:val="en-GB"/>
        </w:rPr>
        <w:t xml:space="preserve">We firmly believe that </w:t>
      </w:r>
      <w:r w:rsidRPr="0BD01508">
        <w:rPr>
          <w:rFonts w:eastAsia="Roboto"/>
          <w:b/>
          <w:color w:val="000000" w:themeColor="text1"/>
          <w:sz w:val="22"/>
          <w:lang w:val="en-GB"/>
        </w:rPr>
        <w:t>maintaining a robust and adequately financed cohesion policy post</w:t>
      </w:r>
      <w:r>
        <w:rPr>
          <w:rFonts w:eastAsia="Roboto"/>
          <w:b/>
          <w:color w:val="000000" w:themeColor="text1"/>
          <w:sz w:val="22"/>
          <w:lang w:val="en-GB"/>
        </w:rPr>
        <w:t xml:space="preserve"> </w:t>
      </w:r>
      <w:r w:rsidRPr="0BD01508">
        <w:rPr>
          <w:rFonts w:eastAsia="Roboto"/>
          <w:b/>
          <w:color w:val="000000" w:themeColor="text1"/>
          <w:sz w:val="22"/>
          <w:lang w:val="en-GB"/>
        </w:rPr>
        <w:t>2027</w:t>
      </w:r>
      <w:r w:rsidRPr="00D43156">
        <w:rPr>
          <w:rFonts w:eastAsia="Roboto"/>
          <w:color w:val="000000" w:themeColor="text1"/>
          <w:sz w:val="22"/>
          <w:lang w:val="en-GB"/>
        </w:rPr>
        <w:t xml:space="preserve"> is </w:t>
      </w:r>
      <w:r>
        <w:rPr>
          <w:rFonts w:eastAsia="Roboto"/>
          <w:color w:val="000000" w:themeColor="text1"/>
          <w:sz w:val="22"/>
          <w:lang w:val="en-GB"/>
        </w:rPr>
        <w:t xml:space="preserve">an </w:t>
      </w:r>
      <w:r w:rsidRPr="00D43156">
        <w:rPr>
          <w:rFonts w:eastAsia="Roboto"/>
          <w:color w:val="000000" w:themeColor="text1"/>
          <w:sz w:val="22"/>
          <w:lang w:val="en-GB"/>
        </w:rPr>
        <w:t>imperative, especially given the current post-pandemic and geopolitical circumstances</w:t>
      </w:r>
      <w:r>
        <w:rPr>
          <w:rFonts w:eastAsia="Roboto"/>
          <w:color w:val="000000" w:themeColor="text1"/>
          <w:sz w:val="22"/>
          <w:lang w:val="en-GB"/>
        </w:rPr>
        <w:t xml:space="preserve"> and an expected enlargement of the EU</w:t>
      </w:r>
      <w:r w:rsidRPr="0BD01508">
        <w:rPr>
          <w:rFonts w:eastAsia="Roboto"/>
          <w:color w:val="000000" w:themeColor="text1"/>
          <w:sz w:val="22"/>
          <w:lang w:val="en-GB"/>
        </w:rPr>
        <w:t>.</w:t>
      </w:r>
      <w:r w:rsidRPr="00D43156">
        <w:rPr>
          <w:rFonts w:eastAsia="Roboto"/>
          <w:color w:val="000000" w:themeColor="text1"/>
          <w:sz w:val="22"/>
          <w:lang w:val="en-GB"/>
        </w:rPr>
        <w:t xml:space="preserve"> We advocate for </w:t>
      </w:r>
      <w:r>
        <w:rPr>
          <w:rFonts w:eastAsia="Roboto"/>
          <w:color w:val="000000" w:themeColor="text1"/>
          <w:sz w:val="22"/>
          <w:lang w:val="en-GB"/>
        </w:rPr>
        <w:br/>
      </w:r>
      <w:r w:rsidRPr="00D43156">
        <w:rPr>
          <w:rFonts w:eastAsia="Roboto"/>
          <w:color w:val="000000" w:themeColor="text1"/>
          <w:sz w:val="22"/>
          <w:lang w:val="en-GB"/>
        </w:rPr>
        <w:t>a strong investment policy characterized by clear political commitment and a partnership principle that involves all key stakeholders, embracing the concept of shared management.</w:t>
      </w:r>
      <w:r>
        <w:rPr>
          <w:rFonts w:eastAsia="Roboto"/>
          <w:color w:val="000000" w:themeColor="text1"/>
          <w:sz w:val="22"/>
          <w:lang w:val="en-GB"/>
        </w:rPr>
        <w:t xml:space="preserve"> </w:t>
      </w:r>
    </w:p>
    <w:p w14:paraId="737C0AA8" w14:textId="7C905934" w:rsidR="00C524DC" w:rsidRDefault="00C524DC" w:rsidP="00C524DC">
      <w:pPr>
        <w:spacing w:line="360" w:lineRule="auto"/>
        <w:rPr>
          <w:rFonts w:eastAsia="Roboto"/>
          <w:color w:val="000000" w:themeColor="text1"/>
          <w:sz w:val="22"/>
          <w:lang w:val="en-GB"/>
        </w:rPr>
      </w:pPr>
      <w:r w:rsidRPr="006338E3">
        <w:rPr>
          <w:rFonts w:eastAsia="Roboto"/>
          <w:color w:val="000000" w:themeColor="text1"/>
          <w:sz w:val="22"/>
          <w:lang w:val="en-GB"/>
        </w:rPr>
        <w:t xml:space="preserve">Considering the responses to various crises in recent years, it is </w:t>
      </w:r>
      <w:r>
        <w:rPr>
          <w:rFonts w:eastAsia="Roboto"/>
          <w:color w:val="000000" w:themeColor="text1"/>
          <w:sz w:val="22"/>
          <w:lang w:val="en-GB"/>
        </w:rPr>
        <w:t>important</w:t>
      </w:r>
      <w:r w:rsidRPr="006338E3">
        <w:rPr>
          <w:rFonts w:eastAsia="Roboto"/>
          <w:color w:val="000000" w:themeColor="text1"/>
          <w:sz w:val="22"/>
          <w:lang w:val="en-GB"/>
        </w:rPr>
        <w:t xml:space="preserve"> to emphasize </w:t>
      </w:r>
      <w:r w:rsidRPr="00D14238">
        <w:rPr>
          <w:rFonts w:eastAsia="Roboto"/>
          <w:color w:val="000000" w:themeColor="text1"/>
          <w:sz w:val="22"/>
          <w:lang w:val="en-GB"/>
        </w:rPr>
        <w:t xml:space="preserve">the </w:t>
      </w:r>
      <w:r w:rsidRPr="00641816">
        <w:rPr>
          <w:rFonts w:eastAsia="Roboto"/>
          <w:b/>
          <w:bCs/>
          <w:color w:val="000000" w:themeColor="text1"/>
          <w:sz w:val="22"/>
          <w:lang w:val="en-GB"/>
        </w:rPr>
        <w:t>long-term nature of cohesion policy</w:t>
      </w:r>
      <w:r>
        <w:rPr>
          <w:rFonts w:eastAsia="Roboto"/>
          <w:color w:val="000000" w:themeColor="text1"/>
          <w:sz w:val="22"/>
          <w:lang w:val="en-GB"/>
        </w:rPr>
        <w:t xml:space="preserve">. </w:t>
      </w:r>
      <w:r w:rsidRPr="004C769C">
        <w:rPr>
          <w:rFonts w:eastAsia="Roboto"/>
          <w:color w:val="000000" w:themeColor="text1"/>
          <w:sz w:val="22"/>
          <w:lang w:val="en-GB"/>
        </w:rPr>
        <w:t xml:space="preserve">It is committed to sustaining a long-term investment </w:t>
      </w:r>
      <w:r w:rsidRPr="004C769C">
        <w:rPr>
          <w:rFonts w:eastAsia="Roboto"/>
          <w:color w:val="000000" w:themeColor="text1"/>
          <w:sz w:val="22"/>
          <w:lang w:val="en-GB"/>
        </w:rPr>
        <w:lastRenderedPageBreak/>
        <w:t xml:space="preserve">policy that does not compromise its fundamental objective of promoting the convergence of EU regions. </w:t>
      </w:r>
      <w:r>
        <w:rPr>
          <w:rFonts w:eastAsia="Roboto"/>
          <w:color w:val="000000" w:themeColor="text1"/>
          <w:sz w:val="22"/>
          <w:lang w:val="en-GB"/>
        </w:rPr>
        <w:t>Therefore,</w:t>
      </w:r>
      <w:r w:rsidRPr="004C2220">
        <w:rPr>
          <w:rFonts w:eastAsia="Roboto"/>
          <w:color w:val="000000" w:themeColor="text1"/>
          <w:sz w:val="22"/>
          <w:lang w:val="en-GB"/>
        </w:rPr>
        <w:t xml:space="preserve"> cohesion policy should revert to its original regional nature, focusing on a place-based approach </w:t>
      </w:r>
      <w:proofErr w:type="gramStart"/>
      <w:r w:rsidRPr="004C2220">
        <w:rPr>
          <w:rFonts w:eastAsia="Roboto"/>
          <w:color w:val="000000" w:themeColor="text1"/>
          <w:sz w:val="22"/>
          <w:lang w:val="en-GB"/>
        </w:rPr>
        <w:t xml:space="preserve">and </w:t>
      </w:r>
      <w:r>
        <w:rPr>
          <w:rFonts w:eastAsia="Roboto"/>
          <w:color w:val="000000" w:themeColor="text1"/>
          <w:sz w:val="22"/>
          <w:lang w:val="en-GB"/>
        </w:rPr>
        <w:t>also</w:t>
      </w:r>
      <w:proofErr w:type="gramEnd"/>
      <w:r>
        <w:rPr>
          <w:rFonts w:eastAsia="Roboto"/>
          <w:color w:val="000000" w:themeColor="text1"/>
          <w:sz w:val="22"/>
          <w:lang w:val="en-GB"/>
        </w:rPr>
        <w:t xml:space="preserve"> on </w:t>
      </w:r>
      <w:r w:rsidRPr="004C2220">
        <w:rPr>
          <w:rFonts w:eastAsia="Roboto"/>
          <w:color w:val="000000" w:themeColor="text1"/>
          <w:sz w:val="22"/>
          <w:lang w:val="en-GB"/>
        </w:rPr>
        <w:t>leveraging integrated tools for implementation</w:t>
      </w:r>
      <w:r>
        <w:rPr>
          <w:rFonts w:eastAsia="Roboto"/>
          <w:color w:val="000000" w:themeColor="text1"/>
          <w:sz w:val="22"/>
          <w:lang w:val="en-GB"/>
        </w:rPr>
        <w:t xml:space="preserve">, such as ITIs and CLLDs, in which I believe the </w:t>
      </w:r>
      <w:r w:rsidRPr="004B411F">
        <w:rPr>
          <w:rFonts w:eastAsia="Roboto"/>
          <w:color w:val="000000" w:themeColor="text1"/>
          <w:sz w:val="22"/>
          <w:lang w:val="en-GB"/>
        </w:rPr>
        <w:t xml:space="preserve">Czech Republic </w:t>
      </w:r>
      <w:r>
        <w:rPr>
          <w:rFonts w:eastAsia="Roboto"/>
          <w:color w:val="000000" w:themeColor="text1"/>
          <w:sz w:val="22"/>
          <w:lang w:val="en-GB"/>
        </w:rPr>
        <w:t>is a leader in the EU and can offer its good experience</w:t>
      </w:r>
      <w:r w:rsidRPr="004B411F">
        <w:rPr>
          <w:rFonts w:eastAsia="Roboto"/>
          <w:color w:val="000000" w:themeColor="text1"/>
          <w:sz w:val="22"/>
          <w:lang w:val="en-GB"/>
        </w:rPr>
        <w:t>.</w:t>
      </w:r>
      <w:r>
        <w:rPr>
          <w:rFonts w:eastAsia="Roboto"/>
          <w:color w:val="000000" w:themeColor="text1"/>
          <w:sz w:val="22"/>
          <w:lang w:val="en-GB"/>
        </w:rPr>
        <w:t xml:space="preserve"> </w:t>
      </w:r>
      <w:r w:rsidRPr="00641816">
        <w:rPr>
          <w:rFonts w:eastAsia="Roboto"/>
          <w:color w:val="000000" w:themeColor="text1"/>
          <w:sz w:val="22"/>
          <w:lang w:val="en-GB"/>
        </w:rPr>
        <w:t>However, given the unpredictability of potential future crises, it is</w:t>
      </w:r>
      <w:r>
        <w:rPr>
          <w:rFonts w:eastAsia="Roboto"/>
          <w:color w:val="000000" w:themeColor="text1"/>
          <w:sz w:val="22"/>
          <w:lang w:val="en-GB"/>
        </w:rPr>
        <w:t xml:space="preserve"> desirable</w:t>
      </w:r>
      <w:r w:rsidRPr="00641816">
        <w:rPr>
          <w:rFonts w:eastAsia="Roboto"/>
          <w:color w:val="000000" w:themeColor="text1"/>
          <w:sz w:val="22"/>
          <w:lang w:val="en-GB"/>
        </w:rPr>
        <w:t xml:space="preserve"> to enhance the capacity of cohesion policy funds to ensure a prompt and adequate response when necessary.</w:t>
      </w:r>
      <w:r w:rsidRPr="00220D9A">
        <w:rPr>
          <w:rFonts w:eastAsia="Roboto"/>
          <w:color w:val="000000" w:themeColor="text1"/>
          <w:sz w:val="22"/>
          <w:lang w:val="en-GB"/>
        </w:rPr>
        <w:t xml:space="preserve"> </w:t>
      </w:r>
    </w:p>
    <w:p w14:paraId="78B1D513" w14:textId="3E26A882" w:rsidR="00C524DC" w:rsidRDefault="00C524DC" w:rsidP="00C524DC">
      <w:pPr>
        <w:spacing w:line="360" w:lineRule="auto"/>
        <w:rPr>
          <w:rFonts w:eastAsia="Roboto"/>
          <w:color w:val="000000" w:themeColor="text1"/>
          <w:sz w:val="22"/>
          <w:lang w:val="en-GB"/>
        </w:rPr>
      </w:pPr>
      <w:r>
        <w:rPr>
          <w:rFonts w:eastAsia="Roboto"/>
          <w:color w:val="000000" w:themeColor="text1"/>
          <w:sz w:val="22"/>
          <w:lang w:val="en-GB"/>
        </w:rPr>
        <w:t>C</w:t>
      </w:r>
      <w:r w:rsidRPr="6E4BB3A4">
        <w:rPr>
          <w:rFonts w:eastAsia="Roboto"/>
          <w:color w:val="000000" w:themeColor="text1"/>
          <w:sz w:val="22"/>
          <w:lang w:val="en-GB"/>
        </w:rPr>
        <w:t>ohesion policy should</w:t>
      </w:r>
      <w:r>
        <w:rPr>
          <w:rFonts w:eastAsia="Roboto"/>
          <w:color w:val="000000" w:themeColor="text1"/>
          <w:sz w:val="22"/>
          <w:lang w:val="en-GB"/>
        </w:rPr>
        <w:t xml:space="preserve"> therefore</w:t>
      </w:r>
      <w:r w:rsidRPr="6E4BB3A4">
        <w:rPr>
          <w:rFonts w:eastAsia="Roboto"/>
          <w:color w:val="000000" w:themeColor="text1"/>
          <w:sz w:val="22"/>
          <w:lang w:val="en-GB"/>
        </w:rPr>
        <w:t xml:space="preserve"> actively </w:t>
      </w:r>
      <w:r>
        <w:rPr>
          <w:rFonts w:eastAsia="Roboto"/>
          <w:b/>
          <w:bCs/>
          <w:color w:val="000000" w:themeColor="text1"/>
          <w:sz w:val="22"/>
          <w:lang w:val="en-GB"/>
        </w:rPr>
        <w:t>endorse</w:t>
      </w:r>
      <w:r w:rsidRPr="6E4BB3A4">
        <w:rPr>
          <w:rFonts w:eastAsia="Roboto"/>
          <w:b/>
          <w:bCs/>
          <w:color w:val="000000" w:themeColor="text1"/>
          <w:sz w:val="22"/>
          <w:lang w:val="en-GB"/>
        </w:rPr>
        <w:t xml:space="preserve"> investments and structural reforms</w:t>
      </w:r>
      <w:r>
        <w:rPr>
          <w:rFonts w:eastAsia="Roboto"/>
          <w:color w:val="000000" w:themeColor="text1"/>
          <w:sz w:val="22"/>
          <w:lang w:val="en-GB"/>
        </w:rPr>
        <w:t xml:space="preserve"> that can effectively contribute to the enhancement of investment conditions</w:t>
      </w:r>
      <w:r w:rsidRPr="6E4BB3A4">
        <w:rPr>
          <w:rFonts w:eastAsia="Roboto"/>
          <w:color w:val="000000" w:themeColor="text1"/>
          <w:sz w:val="22"/>
          <w:lang w:val="en-GB"/>
        </w:rPr>
        <w:t xml:space="preserve">. This strategic support is </w:t>
      </w:r>
      <w:r>
        <w:rPr>
          <w:rFonts w:eastAsia="Roboto"/>
          <w:color w:val="000000" w:themeColor="text1"/>
          <w:sz w:val="22"/>
          <w:lang w:val="en-GB"/>
        </w:rPr>
        <w:t>essential</w:t>
      </w:r>
      <w:r w:rsidRPr="6E4BB3A4">
        <w:rPr>
          <w:rFonts w:eastAsia="Roboto"/>
          <w:color w:val="000000" w:themeColor="text1"/>
          <w:sz w:val="22"/>
          <w:lang w:val="en-GB"/>
        </w:rPr>
        <w:t xml:space="preserve"> for fostering productivity and cataly</w:t>
      </w:r>
      <w:r>
        <w:rPr>
          <w:rFonts w:eastAsia="Roboto"/>
          <w:color w:val="000000" w:themeColor="text1"/>
          <w:sz w:val="22"/>
          <w:lang w:val="en-GB"/>
        </w:rPr>
        <w:t>s</w:t>
      </w:r>
      <w:r w:rsidRPr="6E4BB3A4">
        <w:rPr>
          <w:rFonts w:eastAsia="Roboto"/>
          <w:color w:val="000000" w:themeColor="text1"/>
          <w:sz w:val="22"/>
          <w:lang w:val="en-GB"/>
        </w:rPr>
        <w:t xml:space="preserve">ing the </w:t>
      </w:r>
      <w:r>
        <w:rPr>
          <w:rFonts w:eastAsia="Roboto"/>
          <w:color w:val="000000" w:themeColor="text1"/>
          <w:sz w:val="22"/>
          <w:lang w:val="en-GB"/>
        </w:rPr>
        <w:t xml:space="preserve">competitiveness and </w:t>
      </w:r>
      <w:r w:rsidRPr="6E4BB3A4">
        <w:rPr>
          <w:rFonts w:eastAsia="Roboto"/>
          <w:color w:val="000000" w:themeColor="text1"/>
          <w:sz w:val="22"/>
          <w:lang w:val="en-GB"/>
        </w:rPr>
        <w:t xml:space="preserve">growth of both </w:t>
      </w:r>
      <w:r>
        <w:rPr>
          <w:rFonts w:eastAsia="Roboto"/>
          <w:color w:val="000000" w:themeColor="text1"/>
          <w:sz w:val="22"/>
          <w:lang w:val="en-GB"/>
        </w:rPr>
        <w:t xml:space="preserve">the </w:t>
      </w:r>
      <w:r w:rsidRPr="6E4BB3A4">
        <w:rPr>
          <w:rFonts w:eastAsia="Roboto"/>
          <w:color w:val="000000" w:themeColor="text1"/>
          <w:sz w:val="22"/>
          <w:lang w:val="en-GB"/>
        </w:rPr>
        <w:t xml:space="preserve">EU regions </w:t>
      </w:r>
      <w:r>
        <w:rPr>
          <w:rFonts w:eastAsia="Roboto"/>
          <w:color w:val="000000" w:themeColor="text1"/>
          <w:sz w:val="22"/>
          <w:lang w:val="en-GB"/>
        </w:rPr>
        <w:t xml:space="preserve">as well as the entire EU. </w:t>
      </w:r>
    </w:p>
    <w:p w14:paraId="59483874" w14:textId="77777777" w:rsidR="00C524DC" w:rsidRDefault="00C524DC" w:rsidP="00C524DC">
      <w:pPr>
        <w:spacing w:line="360" w:lineRule="auto"/>
        <w:rPr>
          <w:rFonts w:eastAsia="Roboto"/>
          <w:color w:val="000000" w:themeColor="text1"/>
          <w:sz w:val="22"/>
          <w:lang w:val="en-GB"/>
        </w:rPr>
      </w:pPr>
      <w:r w:rsidRPr="004C2220">
        <w:rPr>
          <w:rFonts w:eastAsia="Roboto"/>
          <w:color w:val="000000" w:themeColor="text1"/>
          <w:sz w:val="22"/>
          <w:lang w:val="en-GB"/>
        </w:rPr>
        <w:t xml:space="preserve">The introduction of the </w:t>
      </w:r>
      <w:r w:rsidRPr="0BD01508">
        <w:rPr>
          <w:rFonts w:eastAsia="Roboto"/>
          <w:b/>
          <w:color w:val="000000" w:themeColor="text1"/>
          <w:sz w:val="22"/>
          <w:lang w:val="en-GB"/>
        </w:rPr>
        <w:t>"</w:t>
      </w:r>
      <w:r>
        <w:rPr>
          <w:rFonts w:eastAsia="Roboto"/>
          <w:b/>
          <w:color w:val="000000" w:themeColor="text1"/>
          <w:sz w:val="22"/>
          <w:lang w:val="en-GB"/>
        </w:rPr>
        <w:t>d</w:t>
      </w:r>
      <w:r w:rsidRPr="0BD01508">
        <w:rPr>
          <w:rFonts w:eastAsia="Roboto"/>
          <w:b/>
          <w:color w:val="000000" w:themeColor="text1"/>
          <w:sz w:val="22"/>
          <w:lang w:val="en-GB"/>
        </w:rPr>
        <w:t>o no harm to cohesion" principle</w:t>
      </w:r>
      <w:r w:rsidRPr="004C2220">
        <w:rPr>
          <w:rFonts w:eastAsia="Roboto"/>
          <w:color w:val="000000" w:themeColor="text1"/>
          <w:sz w:val="22"/>
          <w:lang w:val="en-GB"/>
        </w:rPr>
        <w:t xml:space="preserve"> in the 8</w:t>
      </w:r>
      <w:r w:rsidRPr="003F0D96">
        <w:rPr>
          <w:rFonts w:eastAsia="Roboto"/>
          <w:color w:val="000000" w:themeColor="text1"/>
          <w:sz w:val="22"/>
          <w:vertAlign w:val="superscript"/>
          <w:lang w:val="en-GB"/>
        </w:rPr>
        <w:t>th</w:t>
      </w:r>
      <w:r w:rsidRPr="004C2220">
        <w:rPr>
          <w:rFonts w:eastAsia="Roboto"/>
          <w:color w:val="000000" w:themeColor="text1"/>
          <w:sz w:val="22"/>
          <w:lang w:val="en-GB"/>
        </w:rPr>
        <w:t xml:space="preserve"> Cohesion Report is welcomed by the Czech Republic. </w:t>
      </w:r>
      <w:r>
        <w:rPr>
          <w:rFonts w:eastAsia="Roboto"/>
          <w:color w:val="000000" w:themeColor="text1"/>
          <w:sz w:val="22"/>
          <w:lang w:val="en-GB"/>
        </w:rPr>
        <w:t>W</w:t>
      </w:r>
      <w:r w:rsidRPr="004C2220">
        <w:rPr>
          <w:rFonts w:eastAsia="Roboto"/>
          <w:color w:val="000000" w:themeColor="text1"/>
          <w:sz w:val="22"/>
          <w:lang w:val="en-GB"/>
        </w:rPr>
        <w:t xml:space="preserve">e </w:t>
      </w:r>
      <w:r>
        <w:rPr>
          <w:rFonts w:eastAsia="Roboto"/>
          <w:color w:val="000000" w:themeColor="text1"/>
          <w:sz w:val="22"/>
          <w:lang w:val="en-GB"/>
        </w:rPr>
        <w:t>must emphasize</w:t>
      </w:r>
      <w:r w:rsidRPr="004C2220">
        <w:rPr>
          <w:rFonts w:eastAsia="Roboto"/>
          <w:color w:val="000000" w:themeColor="text1"/>
          <w:sz w:val="22"/>
          <w:lang w:val="en-GB"/>
        </w:rPr>
        <w:t xml:space="preserve"> that cohesion policy, as the primary EU policy supporting inter-regional and international convergence, should not be undermined by other EU policies and instruments. The principle of "</w:t>
      </w:r>
      <w:r>
        <w:rPr>
          <w:rFonts w:eastAsia="Roboto"/>
          <w:color w:val="000000" w:themeColor="text1"/>
          <w:sz w:val="22"/>
          <w:lang w:val="en-GB"/>
        </w:rPr>
        <w:t>d</w:t>
      </w:r>
      <w:r w:rsidRPr="004C2220">
        <w:rPr>
          <w:rFonts w:eastAsia="Roboto"/>
          <w:color w:val="000000" w:themeColor="text1"/>
          <w:sz w:val="22"/>
          <w:lang w:val="en-GB"/>
        </w:rPr>
        <w:t xml:space="preserve">o no harm to cohesion" must extend to ensuring </w:t>
      </w:r>
      <w:r>
        <w:rPr>
          <w:rFonts w:eastAsia="Roboto"/>
          <w:color w:val="000000" w:themeColor="text1"/>
          <w:sz w:val="22"/>
          <w:lang w:val="en-GB"/>
        </w:rPr>
        <w:t xml:space="preserve">that </w:t>
      </w:r>
      <w:r w:rsidRPr="004C2220">
        <w:rPr>
          <w:rFonts w:eastAsia="Roboto"/>
          <w:color w:val="000000" w:themeColor="text1"/>
          <w:sz w:val="22"/>
          <w:lang w:val="en-GB"/>
        </w:rPr>
        <w:t xml:space="preserve">the convergence of EU regions is </w:t>
      </w:r>
      <w:proofErr w:type="gramStart"/>
      <w:r w:rsidRPr="004C2220">
        <w:rPr>
          <w:rFonts w:eastAsia="Roboto"/>
          <w:color w:val="000000" w:themeColor="text1"/>
          <w:sz w:val="22"/>
          <w:lang w:val="en-GB"/>
        </w:rPr>
        <w:t>taken into account</w:t>
      </w:r>
      <w:proofErr w:type="gramEnd"/>
      <w:r w:rsidRPr="004C2220">
        <w:rPr>
          <w:rFonts w:eastAsia="Roboto"/>
          <w:color w:val="000000" w:themeColor="text1"/>
          <w:sz w:val="22"/>
          <w:lang w:val="en-GB"/>
        </w:rPr>
        <w:t xml:space="preserve"> in the formulation of other EU policies and instruments, promoting complementarity and synerg</w:t>
      </w:r>
      <w:r>
        <w:rPr>
          <w:rFonts w:eastAsia="Roboto"/>
          <w:color w:val="000000" w:themeColor="text1"/>
          <w:sz w:val="22"/>
          <w:lang w:val="en-GB"/>
        </w:rPr>
        <w:t>ies</w:t>
      </w:r>
      <w:r w:rsidRPr="004C2220">
        <w:rPr>
          <w:rFonts w:eastAsia="Roboto"/>
          <w:color w:val="000000" w:themeColor="text1"/>
          <w:sz w:val="22"/>
          <w:lang w:val="en-GB"/>
        </w:rPr>
        <w:t xml:space="preserve"> rather than overlap</w:t>
      </w:r>
      <w:r>
        <w:rPr>
          <w:rFonts w:eastAsia="Roboto"/>
          <w:color w:val="000000" w:themeColor="text1"/>
          <w:sz w:val="22"/>
          <w:lang w:val="en-GB"/>
        </w:rPr>
        <w:t>s</w:t>
      </w:r>
      <w:r w:rsidRPr="004C2220">
        <w:rPr>
          <w:rFonts w:eastAsia="Roboto"/>
          <w:color w:val="000000" w:themeColor="text1"/>
          <w:sz w:val="22"/>
          <w:lang w:val="en-GB"/>
        </w:rPr>
        <w:t xml:space="preserve"> and competition</w:t>
      </w:r>
      <w:r w:rsidRPr="251CCB80">
        <w:rPr>
          <w:rFonts w:eastAsia="Roboto"/>
          <w:color w:val="000000" w:themeColor="text1"/>
          <w:sz w:val="22"/>
          <w:lang w:val="en-GB"/>
        </w:rPr>
        <w:t>.</w:t>
      </w:r>
    </w:p>
    <w:p w14:paraId="42AAB267" w14:textId="77777777" w:rsidR="00C524DC" w:rsidRPr="00F73730" w:rsidRDefault="00C524DC" w:rsidP="00C524DC">
      <w:pPr>
        <w:spacing w:line="360" w:lineRule="auto"/>
        <w:rPr>
          <w:rFonts w:eastAsia="Roboto"/>
          <w:color w:val="000000" w:themeColor="text1"/>
          <w:sz w:val="22"/>
          <w:highlight w:val="yellow"/>
          <w:lang w:val="en-GB"/>
        </w:rPr>
      </w:pPr>
      <w:r w:rsidRPr="0090187E">
        <w:rPr>
          <w:rFonts w:eastAsia="Roboto"/>
          <w:color w:val="000000" w:themeColor="text1"/>
          <w:sz w:val="22"/>
          <w:lang w:val="en-GB"/>
        </w:rPr>
        <w:t xml:space="preserve">Our commitment to efficiency and effectiveness in the use of funds underscores our priority that </w:t>
      </w:r>
      <w:r w:rsidRPr="0BD01508">
        <w:rPr>
          <w:rFonts w:eastAsia="Roboto"/>
          <w:b/>
          <w:color w:val="000000" w:themeColor="text1"/>
          <w:sz w:val="22"/>
          <w:lang w:val="en-GB"/>
        </w:rPr>
        <w:t>new instruments should only be created when existing ones are inadequate</w:t>
      </w:r>
      <w:r w:rsidRPr="0090187E">
        <w:rPr>
          <w:rFonts w:eastAsia="Roboto"/>
          <w:color w:val="000000" w:themeColor="text1"/>
          <w:sz w:val="22"/>
          <w:lang w:val="en-GB"/>
        </w:rPr>
        <w:t xml:space="preserve">. </w:t>
      </w:r>
      <w:r w:rsidRPr="00730845">
        <w:rPr>
          <w:rFonts w:eastAsia="Roboto"/>
          <w:color w:val="000000" w:themeColor="text1"/>
          <w:sz w:val="22"/>
          <w:lang w:val="en-GB"/>
        </w:rPr>
        <w:t xml:space="preserve">Under such circumstances, we firmly endorse the flexibility in deploying these new instruments, along with their dedicated financial allocation, and we also support the </w:t>
      </w:r>
      <w:r>
        <w:rPr>
          <w:rFonts w:eastAsia="Roboto"/>
          <w:color w:val="000000" w:themeColor="text1"/>
          <w:sz w:val="22"/>
          <w:lang w:val="en-GB"/>
        </w:rPr>
        <w:t>use</w:t>
      </w:r>
      <w:r w:rsidRPr="00730845">
        <w:rPr>
          <w:rFonts w:eastAsia="Roboto"/>
          <w:color w:val="000000" w:themeColor="text1"/>
          <w:sz w:val="22"/>
          <w:lang w:val="en-GB"/>
        </w:rPr>
        <w:t xml:space="preserve"> of the existing implementation structure and established processes.</w:t>
      </w:r>
    </w:p>
    <w:p w14:paraId="298AE15A" w14:textId="697FC4DE" w:rsidR="00C524DC" w:rsidRPr="00F73730" w:rsidRDefault="00C524DC" w:rsidP="00C524DC">
      <w:pPr>
        <w:spacing w:line="360" w:lineRule="auto"/>
        <w:rPr>
          <w:rFonts w:eastAsia="Roboto"/>
          <w:color w:val="000000" w:themeColor="text1"/>
          <w:sz w:val="22"/>
          <w:highlight w:val="yellow"/>
          <w:lang w:val="en-GB"/>
        </w:rPr>
      </w:pPr>
      <w:r w:rsidRPr="00080303">
        <w:rPr>
          <w:rFonts w:eastAsia="Roboto"/>
          <w:color w:val="000000" w:themeColor="text1"/>
          <w:sz w:val="22"/>
          <w:lang w:val="en-GB"/>
        </w:rPr>
        <w:t xml:space="preserve">In the ongoing discussions concerning the </w:t>
      </w:r>
      <w:r>
        <w:rPr>
          <w:rFonts w:eastAsia="Roboto"/>
          <w:b/>
          <w:color w:val="000000" w:themeColor="text1"/>
          <w:sz w:val="22"/>
          <w:lang w:val="en-GB"/>
        </w:rPr>
        <w:t>defini</w:t>
      </w:r>
      <w:r w:rsidRPr="0BD01508">
        <w:rPr>
          <w:rFonts w:eastAsia="Roboto"/>
          <w:b/>
          <w:color w:val="000000" w:themeColor="text1"/>
          <w:sz w:val="22"/>
          <w:lang w:val="en-GB"/>
        </w:rPr>
        <w:t>tion of categories of regions</w:t>
      </w:r>
      <w:r>
        <w:rPr>
          <w:rFonts w:eastAsia="Roboto"/>
          <w:color w:val="000000" w:themeColor="text1"/>
          <w:sz w:val="22"/>
          <w:lang w:val="en-GB"/>
        </w:rPr>
        <w:t xml:space="preserve"> and their </w:t>
      </w:r>
      <w:r w:rsidRPr="00080303">
        <w:rPr>
          <w:rFonts w:eastAsia="Roboto"/>
          <w:color w:val="000000" w:themeColor="text1"/>
          <w:sz w:val="22"/>
          <w:lang w:val="en-GB"/>
        </w:rPr>
        <w:t xml:space="preserve">correlation with </w:t>
      </w:r>
      <w:r>
        <w:rPr>
          <w:rFonts w:eastAsia="Roboto"/>
          <w:color w:val="000000" w:themeColor="text1"/>
          <w:sz w:val="22"/>
          <w:lang w:val="en-GB"/>
        </w:rPr>
        <w:t>volume, intensity and form of support</w:t>
      </w:r>
      <w:r w:rsidRPr="00080303">
        <w:rPr>
          <w:rFonts w:eastAsia="Roboto"/>
          <w:color w:val="000000" w:themeColor="text1"/>
          <w:sz w:val="22"/>
          <w:lang w:val="en-GB"/>
        </w:rPr>
        <w:t xml:space="preserve">, </w:t>
      </w:r>
      <w:r>
        <w:rPr>
          <w:rFonts w:eastAsia="Roboto"/>
          <w:color w:val="000000" w:themeColor="text1"/>
          <w:sz w:val="22"/>
          <w:lang w:val="en-GB"/>
        </w:rPr>
        <w:t xml:space="preserve">as well as the eligibility </w:t>
      </w:r>
      <w:r>
        <w:rPr>
          <w:rFonts w:eastAsia="Roboto"/>
          <w:color w:val="000000" w:themeColor="text1"/>
          <w:sz w:val="22"/>
          <w:lang w:val="en-GB"/>
        </w:rPr>
        <w:br/>
        <w:t>of expenses,</w:t>
      </w:r>
      <w:r w:rsidRPr="00080303">
        <w:rPr>
          <w:rFonts w:eastAsia="Roboto"/>
          <w:color w:val="000000" w:themeColor="text1"/>
          <w:sz w:val="22"/>
          <w:lang w:val="en-GB"/>
        </w:rPr>
        <w:t xml:space="preserve"> we </w:t>
      </w:r>
      <w:r>
        <w:rPr>
          <w:rFonts w:eastAsia="Roboto"/>
          <w:color w:val="000000" w:themeColor="text1"/>
          <w:sz w:val="22"/>
          <w:lang w:val="en-GB"/>
        </w:rPr>
        <w:t>support</w:t>
      </w:r>
      <w:r w:rsidRPr="1416943F">
        <w:rPr>
          <w:rFonts w:eastAsia="Roboto"/>
          <w:color w:val="000000" w:themeColor="text1"/>
          <w:sz w:val="22"/>
          <w:lang w:val="en-GB"/>
        </w:rPr>
        <w:t xml:space="preserve"> preserving the current concept based </w:t>
      </w:r>
      <w:r>
        <w:rPr>
          <w:rFonts w:eastAsia="Roboto"/>
          <w:color w:val="000000" w:themeColor="text1"/>
          <w:sz w:val="22"/>
          <w:lang w:val="en-GB"/>
        </w:rPr>
        <w:t xml:space="preserve">mainly </w:t>
      </w:r>
      <w:r w:rsidRPr="00080303">
        <w:rPr>
          <w:rFonts w:eastAsia="Roboto"/>
          <w:color w:val="000000" w:themeColor="text1"/>
          <w:sz w:val="22"/>
          <w:lang w:val="en-GB"/>
        </w:rPr>
        <w:t xml:space="preserve">on </w:t>
      </w:r>
      <w:r w:rsidRPr="1416943F">
        <w:rPr>
          <w:rFonts w:eastAsia="Roboto"/>
          <w:color w:val="000000" w:themeColor="text1"/>
          <w:sz w:val="22"/>
          <w:lang w:val="en-GB"/>
        </w:rPr>
        <w:t>GDP per capita</w:t>
      </w:r>
      <w:r w:rsidRPr="00080303">
        <w:rPr>
          <w:rFonts w:eastAsia="Roboto"/>
          <w:color w:val="000000" w:themeColor="text1"/>
          <w:sz w:val="22"/>
          <w:lang w:val="en-GB"/>
        </w:rPr>
        <w:t xml:space="preserve">. While we acknowledge the </w:t>
      </w:r>
      <w:r>
        <w:rPr>
          <w:rFonts w:eastAsia="Roboto"/>
          <w:color w:val="000000" w:themeColor="text1"/>
          <w:sz w:val="22"/>
          <w:lang w:val="en-GB"/>
        </w:rPr>
        <w:t xml:space="preserve">need </w:t>
      </w:r>
      <w:r w:rsidRPr="00080303">
        <w:rPr>
          <w:rFonts w:eastAsia="Roboto"/>
          <w:color w:val="000000" w:themeColor="text1"/>
          <w:sz w:val="22"/>
          <w:lang w:val="en-GB"/>
        </w:rPr>
        <w:t>for the cohesion policy to address</w:t>
      </w:r>
      <w:r>
        <w:rPr>
          <w:rFonts w:eastAsia="Roboto"/>
          <w:color w:val="000000" w:themeColor="text1"/>
          <w:sz w:val="22"/>
          <w:lang w:val="en-GB"/>
        </w:rPr>
        <w:t xml:space="preserve"> current</w:t>
      </w:r>
      <w:r w:rsidRPr="00080303">
        <w:rPr>
          <w:rFonts w:eastAsia="Roboto"/>
          <w:color w:val="000000" w:themeColor="text1"/>
          <w:sz w:val="22"/>
          <w:lang w:val="en-GB"/>
        </w:rPr>
        <w:t xml:space="preserve"> challenges, we </w:t>
      </w:r>
      <w:r>
        <w:rPr>
          <w:rFonts w:eastAsia="Roboto"/>
          <w:color w:val="000000" w:themeColor="text1"/>
          <w:sz w:val="22"/>
          <w:lang w:val="en-GB"/>
        </w:rPr>
        <w:t>believe that continuity of existing categories of regions is not in contradiction with this demand</w:t>
      </w:r>
      <w:r w:rsidRPr="00080303">
        <w:rPr>
          <w:rFonts w:eastAsia="Roboto"/>
          <w:color w:val="000000" w:themeColor="text1"/>
          <w:sz w:val="22"/>
          <w:lang w:val="en-GB"/>
        </w:rPr>
        <w:t>. The multiplicity of challenges faced by regions</w:t>
      </w:r>
      <w:r>
        <w:rPr>
          <w:rFonts w:eastAsia="Roboto"/>
          <w:color w:val="000000" w:themeColor="text1"/>
          <w:sz w:val="22"/>
          <w:lang w:val="en-GB"/>
        </w:rPr>
        <w:t xml:space="preserve"> – </w:t>
      </w:r>
      <w:r w:rsidRPr="00080303">
        <w:rPr>
          <w:rFonts w:eastAsia="Roboto"/>
          <w:color w:val="000000" w:themeColor="text1"/>
          <w:sz w:val="22"/>
          <w:lang w:val="en-GB"/>
        </w:rPr>
        <w:t>such as development traps, transitional phases, and brain drain</w:t>
      </w:r>
      <w:r>
        <w:rPr>
          <w:rFonts w:eastAsia="Roboto"/>
          <w:color w:val="000000" w:themeColor="text1"/>
          <w:sz w:val="22"/>
          <w:lang w:val="en-GB"/>
        </w:rPr>
        <w:t xml:space="preserve"> – underlines</w:t>
      </w:r>
      <w:r w:rsidRPr="00080303">
        <w:rPr>
          <w:rFonts w:eastAsia="Roboto"/>
          <w:color w:val="000000" w:themeColor="text1"/>
          <w:sz w:val="22"/>
          <w:lang w:val="en-GB"/>
        </w:rPr>
        <w:t xml:space="preserve"> the need for a more pronounced place-based aspect in our policy. This</w:t>
      </w:r>
      <w:r w:rsidRPr="00080303" w:rsidDel="001D6C95">
        <w:rPr>
          <w:rFonts w:eastAsia="Roboto"/>
          <w:color w:val="000000" w:themeColor="text1"/>
          <w:sz w:val="22"/>
          <w:lang w:val="en-GB"/>
        </w:rPr>
        <w:t xml:space="preserve"> </w:t>
      </w:r>
      <w:r>
        <w:rPr>
          <w:rFonts w:eastAsia="Roboto"/>
          <w:color w:val="000000" w:themeColor="text1"/>
          <w:sz w:val="22"/>
          <w:lang w:val="en-GB"/>
        </w:rPr>
        <w:t>need</w:t>
      </w:r>
      <w:r w:rsidDel="001D6C95">
        <w:rPr>
          <w:rFonts w:eastAsia="Roboto"/>
          <w:color w:val="000000" w:themeColor="text1"/>
          <w:sz w:val="22"/>
          <w:lang w:val="en-GB"/>
        </w:rPr>
        <w:t xml:space="preserve"> </w:t>
      </w:r>
      <w:r>
        <w:rPr>
          <w:rFonts w:eastAsia="Roboto"/>
          <w:color w:val="000000" w:themeColor="text1"/>
          <w:sz w:val="22"/>
          <w:lang w:val="en-GB"/>
        </w:rPr>
        <w:t>is closely</w:t>
      </w:r>
      <w:r w:rsidRPr="00080303">
        <w:rPr>
          <w:rFonts w:eastAsia="Roboto"/>
          <w:color w:val="000000" w:themeColor="text1"/>
          <w:sz w:val="22"/>
          <w:lang w:val="en-GB"/>
        </w:rPr>
        <w:t xml:space="preserve"> connected to thematic concentration </w:t>
      </w:r>
      <w:r>
        <w:rPr>
          <w:rFonts w:eastAsia="Roboto"/>
          <w:color w:val="000000" w:themeColor="text1"/>
          <w:sz w:val="22"/>
          <w:lang w:val="en-GB"/>
        </w:rPr>
        <w:t xml:space="preserve">requirements </w:t>
      </w:r>
      <w:r w:rsidRPr="00080303">
        <w:rPr>
          <w:rFonts w:eastAsia="Roboto"/>
          <w:color w:val="000000" w:themeColor="text1"/>
          <w:sz w:val="22"/>
          <w:lang w:val="en-GB"/>
        </w:rPr>
        <w:t>and reveals a</w:t>
      </w:r>
      <w:r>
        <w:rPr>
          <w:rFonts w:eastAsia="Roboto"/>
          <w:color w:val="000000" w:themeColor="text1"/>
          <w:sz w:val="22"/>
          <w:lang w:val="en-GB"/>
        </w:rPr>
        <w:t>n apparent</w:t>
      </w:r>
      <w:r w:rsidRPr="00080303">
        <w:rPr>
          <w:rFonts w:eastAsia="Roboto"/>
          <w:color w:val="000000" w:themeColor="text1"/>
          <w:sz w:val="22"/>
          <w:lang w:val="en-GB"/>
        </w:rPr>
        <w:t xml:space="preserve"> shift in cohesion policy towards a sectoral rather than a territorial focus. Our primary objective </w:t>
      </w:r>
      <w:r>
        <w:rPr>
          <w:rFonts w:eastAsia="Roboto"/>
          <w:color w:val="000000" w:themeColor="text1"/>
          <w:sz w:val="22"/>
          <w:lang w:val="en-GB"/>
        </w:rPr>
        <w:t>in</w:t>
      </w:r>
      <w:r w:rsidRPr="00080303">
        <w:rPr>
          <w:rFonts w:eastAsia="Roboto"/>
          <w:color w:val="000000" w:themeColor="text1"/>
          <w:sz w:val="22"/>
          <w:lang w:val="en-GB"/>
        </w:rPr>
        <w:t xml:space="preserve"> moving forward is to strike a delicate balance between a place-based and sectorial approach, ensuring a holistic and effective policy framework.</w:t>
      </w:r>
      <w:r>
        <w:rPr>
          <w:rFonts w:eastAsia="Roboto"/>
          <w:color w:val="000000" w:themeColor="text1"/>
          <w:sz w:val="22"/>
          <w:lang w:val="en-GB"/>
        </w:rPr>
        <w:t xml:space="preserve"> </w:t>
      </w:r>
    </w:p>
    <w:p w14:paraId="4FF3FB8E" w14:textId="77777777" w:rsidR="00C524DC" w:rsidRDefault="00C524DC" w:rsidP="00C524DC">
      <w:pPr>
        <w:spacing w:line="360" w:lineRule="auto"/>
        <w:rPr>
          <w:rFonts w:eastAsia="Roboto"/>
          <w:color w:val="000000" w:themeColor="text1"/>
          <w:sz w:val="22"/>
          <w:lang w:val="en-GB"/>
        </w:rPr>
      </w:pPr>
      <w:r w:rsidRPr="0BD01508">
        <w:rPr>
          <w:rFonts w:eastAsia="Roboto"/>
          <w:b/>
          <w:color w:val="000000" w:themeColor="text1"/>
          <w:sz w:val="22"/>
          <w:lang w:val="en-GB"/>
        </w:rPr>
        <w:lastRenderedPageBreak/>
        <w:t>Thematic concentration and "green" limits</w:t>
      </w:r>
      <w:r w:rsidRPr="00773A60">
        <w:rPr>
          <w:rFonts w:eastAsia="Roboto"/>
          <w:color w:val="000000" w:themeColor="text1"/>
          <w:sz w:val="22"/>
          <w:lang w:val="en-GB"/>
        </w:rPr>
        <w:t xml:space="preserve"> significantly influence the direction of EU funds at national level. </w:t>
      </w:r>
      <w:r>
        <w:rPr>
          <w:rFonts w:eastAsia="Roboto"/>
          <w:color w:val="000000" w:themeColor="text1"/>
          <w:sz w:val="22"/>
          <w:lang w:val="en-GB"/>
        </w:rPr>
        <w:t>Even though we understand and agree with the importance of these European goals, w</w:t>
      </w:r>
      <w:r w:rsidRPr="00773A60">
        <w:rPr>
          <w:rFonts w:eastAsia="Roboto"/>
          <w:color w:val="000000" w:themeColor="text1"/>
          <w:sz w:val="22"/>
          <w:lang w:val="en-GB"/>
        </w:rPr>
        <w:t xml:space="preserve">e </w:t>
      </w:r>
      <w:r>
        <w:rPr>
          <w:rFonts w:eastAsia="Roboto"/>
          <w:color w:val="000000" w:themeColor="text1"/>
          <w:sz w:val="22"/>
          <w:lang w:val="en-GB"/>
        </w:rPr>
        <w:t xml:space="preserve">strongly support </w:t>
      </w:r>
      <w:r w:rsidRPr="00773A60">
        <w:rPr>
          <w:rFonts w:eastAsia="Roboto"/>
          <w:color w:val="000000" w:themeColor="text1"/>
          <w:sz w:val="22"/>
          <w:lang w:val="en-GB"/>
        </w:rPr>
        <w:t>a more place-based strategy that allows for greater flexibility in addressing the specific needs of individual regions.</w:t>
      </w:r>
      <w:r>
        <w:rPr>
          <w:rFonts w:eastAsia="Roboto"/>
          <w:color w:val="000000" w:themeColor="text1"/>
          <w:sz w:val="22"/>
          <w:lang w:val="en-GB"/>
        </w:rPr>
        <w:t xml:space="preserve"> The approach of “one size fits all” does not serve the purpose of convergence of the regions facing various challenges and, after all, does not lead to successful fulfilment of EU targets.</w:t>
      </w:r>
    </w:p>
    <w:p w14:paraId="5E0669D3" w14:textId="77777777" w:rsidR="00C524DC" w:rsidRDefault="00C524DC" w:rsidP="00C524DC">
      <w:pPr>
        <w:spacing w:line="360" w:lineRule="auto"/>
        <w:rPr>
          <w:rFonts w:eastAsia="Roboto"/>
          <w:color w:val="000000" w:themeColor="text1"/>
          <w:sz w:val="22"/>
          <w:lang w:val="en-GB"/>
        </w:rPr>
      </w:pPr>
      <w:r w:rsidRPr="008F69F0">
        <w:rPr>
          <w:rFonts w:eastAsia="Roboto"/>
          <w:color w:val="000000" w:themeColor="text1"/>
          <w:sz w:val="22"/>
          <w:lang w:val="en-GB"/>
        </w:rPr>
        <w:t xml:space="preserve">The </w:t>
      </w:r>
      <w:r w:rsidRPr="0BD01508">
        <w:rPr>
          <w:rFonts w:eastAsia="Roboto"/>
          <w:b/>
          <w:color w:val="000000" w:themeColor="text1"/>
          <w:sz w:val="22"/>
          <w:lang w:val="en-GB"/>
        </w:rPr>
        <w:t xml:space="preserve">future of the </w:t>
      </w:r>
      <w:r w:rsidRPr="1405EF24">
        <w:rPr>
          <w:rFonts w:eastAsia="Roboto"/>
          <w:b/>
          <w:bCs/>
          <w:color w:val="000000" w:themeColor="text1"/>
          <w:sz w:val="22"/>
          <w:lang w:val="en-GB"/>
        </w:rPr>
        <w:t>just t</w:t>
      </w:r>
      <w:r w:rsidRPr="0BD01508">
        <w:rPr>
          <w:rFonts w:eastAsia="Roboto"/>
          <w:b/>
          <w:color w:val="000000" w:themeColor="text1"/>
          <w:sz w:val="22"/>
          <w:lang w:val="en-GB"/>
        </w:rPr>
        <w:t xml:space="preserve">ransition </w:t>
      </w:r>
      <w:r>
        <w:rPr>
          <w:rFonts w:eastAsia="Roboto"/>
          <w:b/>
          <w:bCs/>
          <w:color w:val="000000" w:themeColor="text1"/>
          <w:sz w:val="22"/>
          <w:lang w:val="en-GB"/>
        </w:rPr>
        <w:t>f</w:t>
      </w:r>
      <w:r w:rsidRPr="1405EF24" w:rsidDel="008F69F0">
        <w:rPr>
          <w:rFonts w:eastAsia="Roboto"/>
          <w:b/>
          <w:bCs/>
          <w:color w:val="000000" w:themeColor="text1"/>
          <w:sz w:val="22"/>
          <w:lang w:val="en-GB"/>
        </w:rPr>
        <w:t>und</w:t>
      </w:r>
      <w:r>
        <w:rPr>
          <w:rFonts w:eastAsia="Roboto"/>
          <w:b/>
          <w:bCs/>
          <w:color w:val="000000" w:themeColor="text1"/>
          <w:sz w:val="22"/>
          <w:lang w:val="en-GB"/>
        </w:rPr>
        <w:t>ing</w:t>
      </w:r>
      <w:r>
        <w:rPr>
          <w:rFonts w:eastAsia="Roboto"/>
          <w:b/>
          <w:color w:val="000000" w:themeColor="text1"/>
          <w:sz w:val="22"/>
          <w:lang w:val="en-GB"/>
        </w:rPr>
        <w:t xml:space="preserve"> </w:t>
      </w:r>
      <w:r w:rsidRPr="008F69F0">
        <w:rPr>
          <w:rFonts w:eastAsia="Roboto"/>
          <w:color w:val="000000" w:themeColor="text1"/>
          <w:sz w:val="22"/>
          <w:lang w:val="en-GB"/>
        </w:rPr>
        <w:t xml:space="preserve">is </w:t>
      </w:r>
      <w:r>
        <w:rPr>
          <w:rFonts w:eastAsia="Roboto"/>
          <w:color w:val="000000" w:themeColor="text1"/>
          <w:sz w:val="22"/>
          <w:lang w:val="en-GB"/>
        </w:rPr>
        <w:t xml:space="preserve">also very important </w:t>
      </w:r>
      <w:r w:rsidRPr="008F69F0">
        <w:rPr>
          <w:rFonts w:eastAsia="Roboto"/>
          <w:color w:val="000000" w:themeColor="text1"/>
          <w:sz w:val="22"/>
          <w:lang w:val="en-GB"/>
        </w:rPr>
        <w:t>to us</w:t>
      </w:r>
      <w:r>
        <w:rPr>
          <w:rFonts w:eastAsia="Roboto"/>
          <w:color w:val="000000" w:themeColor="text1"/>
          <w:sz w:val="22"/>
          <w:lang w:val="en-GB"/>
        </w:rPr>
        <w:t xml:space="preserve"> since the structural challenges linked to the green and digital transformation will have higher impact on specific regions.</w:t>
      </w:r>
      <w:r w:rsidRPr="008F69F0">
        <w:rPr>
          <w:rFonts w:eastAsia="Roboto"/>
          <w:color w:val="000000" w:themeColor="text1"/>
          <w:sz w:val="22"/>
          <w:lang w:val="en-GB"/>
        </w:rPr>
        <w:t xml:space="preserve"> </w:t>
      </w:r>
      <w:r>
        <w:rPr>
          <w:rFonts w:eastAsia="Roboto"/>
          <w:color w:val="000000" w:themeColor="text1"/>
          <w:sz w:val="22"/>
          <w:lang w:val="en-GB"/>
        </w:rPr>
        <w:t>Therefore,</w:t>
      </w:r>
      <w:r w:rsidRPr="008F69F0">
        <w:rPr>
          <w:rFonts w:eastAsia="Roboto"/>
          <w:color w:val="000000" w:themeColor="text1"/>
          <w:sz w:val="22"/>
          <w:lang w:val="en-GB"/>
        </w:rPr>
        <w:t xml:space="preserve"> we propose </w:t>
      </w:r>
      <w:r>
        <w:rPr>
          <w:rFonts w:eastAsia="Roboto"/>
          <w:color w:val="000000" w:themeColor="text1"/>
          <w:sz w:val="22"/>
          <w:lang w:val="en-GB"/>
        </w:rPr>
        <w:t>to continue with some form</w:t>
      </w:r>
      <w:r w:rsidRPr="008F69F0">
        <w:rPr>
          <w:rFonts w:eastAsia="Roboto"/>
          <w:color w:val="000000" w:themeColor="text1"/>
          <w:sz w:val="22"/>
          <w:lang w:val="en-GB"/>
        </w:rPr>
        <w:t xml:space="preserve"> </w:t>
      </w:r>
      <w:r>
        <w:rPr>
          <w:rFonts w:eastAsia="Roboto"/>
          <w:color w:val="000000" w:themeColor="text1"/>
          <w:sz w:val="22"/>
          <w:lang w:val="en-GB"/>
        </w:rPr>
        <w:t>of this support</w:t>
      </w:r>
      <w:r w:rsidRPr="008F69F0">
        <w:rPr>
          <w:rFonts w:eastAsia="Roboto"/>
          <w:color w:val="000000" w:themeColor="text1"/>
          <w:sz w:val="22"/>
          <w:lang w:val="en-GB"/>
        </w:rPr>
        <w:t>, integrated into shared management with other cohesion funds</w:t>
      </w:r>
      <w:r>
        <w:rPr>
          <w:rFonts w:eastAsia="Roboto"/>
          <w:color w:val="000000" w:themeColor="text1"/>
          <w:sz w:val="22"/>
          <w:lang w:val="en-GB"/>
        </w:rPr>
        <w:t xml:space="preserve"> and secured with </w:t>
      </w:r>
      <w:r w:rsidRPr="008F69F0">
        <w:rPr>
          <w:rFonts w:eastAsia="Roboto"/>
          <w:color w:val="000000" w:themeColor="text1"/>
          <w:sz w:val="22"/>
          <w:lang w:val="en-GB"/>
        </w:rPr>
        <w:t>adequate funding</w:t>
      </w:r>
      <w:r>
        <w:rPr>
          <w:rFonts w:eastAsia="Roboto"/>
          <w:color w:val="000000" w:themeColor="text1"/>
          <w:sz w:val="22"/>
          <w:lang w:val="en-GB"/>
        </w:rPr>
        <w:t xml:space="preserve">. </w:t>
      </w:r>
    </w:p>
    <w:p w14:paraId="3716AB6E" w14:textId="77777777" w:rsidR="00C524DC" w:rsidRDefault="00C524DC" w:rsidP="00C524DC">
      <w:pPr>
        <w:spacing w:line="360" w:lineRule="auto"/>
        <w:rPr>
          <w:lang w:val="en-GB"/>
        </w:rPr>
      </w:pPr>
      <w:r>
        <w:rPr>
          <w:rFonts w:eastAsia="Roboto"/>
          <w:color w:val="000000" w:themeColor="text1"/>
          <w:sz w:val="22"/>
          <w:lang w:val="en-GB"/>
        </w:rPr>
        <w:t xml:space="preserve">Regarding </w:t>
      </w:r>
      <w:r w:rsidRPr="00DA2CA0">
        <w:rPr>
          <w:rFonts w:eastAsia="Roboto"/>
          <w:b/>
          <w:bCs/>
          <w:color w:val="000000" w:themeColor="text1"/>
          <w:sz w:val="22"/>
          <w:lang w:val="en-GB"/>
        </w:rPr>
        <w:t>the green and digital transition</w:t>
      </w:r>
      <w:r>
        <w:rPr>
          <w:rFonts w:eastAsia="Roboto"/>
          <w:color w:val="000000" w:themeColor="text1"/>
          <w:sz w:val="22"/>
          <w:lang w:val="en-GB"/>
        </w:rPr>
        <w:t xml:space="preserve">, we are of the opinion that </w:t>
      </w:r>
      <w:r w:rsidRPr="00DA2CA0">
        <w:rPr>
          <w:b/>
          <w:bCs/>
          <w:sz w:val="22"/>
          <w:szCs w:val="24"/>
          <w:lang w:val="en-GB"/>
        </w:rPr>
        <w:t>to ensure adequate effects of state aid</w:t>
      </w:r>
      <w:r w:rsidRPr="00D673FF">
        <w:rPr>
          <w:sz w:val="22"/>
          <w:szCs w:val="24"/>
          <w:lang w:val="en-GB"/>
        </w:rPr>
        <w:t xml:space="preserve">, it is necessary to focus on the applicability of the relevant rules, the clarity of their interpretation in practice and their simplification. It is necessary to focus on the interpretation and simpler application of relevant legislation, especially </w:t>
      </w:r>
      <w:proofErr w:type="gramStart"/>
      <w:r w:rsidRPr="00D673FF">
        <w:rPr>
          <w:sz w:val="22"/>
          <w:szCs w:val="24"/>
          <w:lang w:val="en-GB"/>
        </w:rPr>
        <w:t>in the area of</w:t>
      </w:r>
      <w:proofErr w:type="gramEnd"/>
      <w:r w:rsidRPr="00D673FF">
        <w:rPr>
          <w:sz w:val="22"/>
          <w:szCs w:val="24"/>
          <w:lang w:val="en-GB"/>
        </w:rPr>
        <w:t xml:space="preserve"> research, development and innovation or strategic projects </w:t>
      </w:r>
      <w:r>
        <w:rPr>
          <w:sz w:val="22"/>
          <w:szCs w:val="24"/>
          <w:lang w:val="en-GB"/>
        </w:rPr>
        <w:t>as</w:t>
      </w:r>
      <w:r w:rsidRPr="00D673FF">
        <w:rPr>
          <w:sz w:val="22"/>
          <w:szCs w:val="24"/>
          <w:lang w:val="en-GB"/>
        </w:rPr>
        <w:t xml:space="preserve"> the rules are currently so complex that their complicated applicability has a negative impact on the competitiveness of the EU</w:t>
      </w:r>
      <w:r>
        <w:rPr>
          <w:sz w:val="22"/>
          <w:szCs w:val="24"/>
          <w:lang w:val="en-GB"/>
        </w:rPr>
        <w:t xml:space="preserve"> in general</w:t>
      </w:r>
      <w:r w:rsidRPr="00D673FF">
        <w:rPr>
          <w:sz w:val="22"/>
          <w:szCs w:val="24"/>
          <w:lang w:val="en-GB"/>
        </w:rPr>
        <w:t xml:space="preserve">. </w:t>
      </w:r>
    </w:p>
    <w:p w14:paraId="7BBB6463" w14:textId="77777777" w:rsidR="00C524DC" w:rsidRPr="00D2189C" w:rsidRDefault="00C524DC" w:rsidP="00C524DC">
      <w:pPr>
        <w:spacing w:line="360" w:lineRule="auto"/>
        <w:rPr>
          <w:rFonts w:eastAsia="Roboto"/>
          <w:color w:val="000000" w:themeColor="text1"/>
          <w:sz w:val="22"/>
          <w:lang w:val="en-GB"/>
        </w:rPr>
      </w:pPr>
      <w:proofErr w:type="gramStart"/>
      <w:r w:rsidRPr="00D2189C">
        <w:rPr>
          <w:rFonts w:eastAsia="Roboto"/>
          <w:color w:val="000000" w:themeColor="text1"/>
          <w:sz w:val="22"/>
          <w:lang w:val="en-GB"/>
        </w:rPr>
        <w:t>In light of</w:t>
      </w:r>
      <w:proofErr w:type="gramEnd"/>
      <w:r w:rsidRPr="00D2189C">
        <w:rPr>
          <w:rFonts w:eastAsia="Roboto"/>
          <w:color w:val="000000" w:themeColor="text1"/>
          <w:sz w:val="22"/>
          <w:lang w:val="en-GB"/>
        </w:rPr>
        <w:t xml:space="preserve"> the growing fiscal constraints faced by public finance, there is an imminent need to adopt an economically </w:t>
      </w:r>
      <w:r>
        <w:rPr>
          <w:rFonts w:eastAsia="Roboto"/>
          <w:color w:val="000000" w:themeColor="text1"/>
          <w:sz w:val="22"/>
          <w:lang w:val="en-GB"/>
        </w:rPr>
        <w:t>reasonable</w:t>
      </w:r>
      <w:r w:rsidRPr="00D2189C">
        <w:rPr>
          <w:rFonts w:eastAsia="Roboto"/>
          <w:color w:val="000000" w:themeColor="text1"/>
          <w:sz w:val="22"/>
          <w:lang w:val="en-GB"/>
        </w:rPr>
        <w:t xml:space="preserve"> approach to future u</w:t>
      </w:r>
      <w:r>
        <w:rPr>
          <w:rFonts w:eastAsia="Roboto"/>
          <w:color w:val="000000" w:themeColor="text1"/>
          <w:sz w:val="22"/>
          <w:lang w:val="en-GB"/>
        </w:rPr>
        <w:t>se</w:t>
      </w:r>
      <w:r w:rsidRPr="6E4BB3A4">
        <w:rPr>
          <w:rFonts w:eastAsia="Roboto"/>
          <w:color w:val="000000" w:themeColor="text1"/>
          <w:sz w:val="22"/>
          <w:lang w:val="en-GB"/>
        </w:rPr>
        <w:t xml:space="preserve"> of EU funding</w:t>
      </w:r>
      <w:r w:rsidRPr="00D2189C">
        <w:rPr>
          <w:rFonts w:eastAsia="Roboto"/>
          <w:color w:val="000000" w:themeColor="text1"/>
          <w:sz w:val="22"/>
          <w:lang w:val="en-GB"/>
        </w:rPr>
        <w:t xml:space="preserve">. </w:t>
      </w:r>
      <w:r>
        <w:rPr>
          <w:rFonts w:eastAsia="Roboto"/>
          <w:color w:val="000000" w:themeColor="text1"/>
          <w:sz w:val="22"/>
          <w:lang w:val="en-GB"/>
        </w:rPr>
        <w:t xml:space="preserve">In this context, gradual </w:t>
      </w:r>
      <w:r w:rsidRPr="70A68EC1">
        <w:rPr>
          <w:rFonts w:eastAsia="Roboto"/>
          <w:color w:val="000000" w:themeColor="text1"/>
          <w:sz w:val="22"/>
          <w:lang w:val="en-GB"/>
        </w:rPr>
        <w:t xml:space="preserve">shift </w:t>
      </w:r>
      <w:r w:rsidRPr="0038017B">
        <w:rPr>
          <w:rFonts w:eastAsia="Roboto"/>
          <w:b/>
          <w:bCs/>
          <w:color w:val="000000" w:themeColor="text1"/>
          <w:sz w:val="22"/>
          <w:lang w:val="en-GB"/>
        </w:rPr>
        <w:t>from traditional grants towards more sustainable and repayable forms of support</w:t>
      </w:r>
      <w:r>
        <w:rPr>
          <w:rFonts w:eastAsia="Roboto"/>
          <w:b/>
          <w:bCs/>
          <w:color w:val="000000" w:themeColor="text1"/>
          <w:sz w:val="22"/>
          <w:lang w:val="en-GB"/>
        </w:rPr>
        <w:t xml:space="preserve"> </w:t>
      </w:r>
      <w:r>
        <w:rPr>
          <w:rFonts w:eastAsia="Roboto"/>
          <w:bCs/>
          <w:color w:val="000000" w:themeColor="text1"/>
          <w:sz w:val="22"/>
          <w:lang w:val="en-GB"/>
        </w:rPr>
        <w:t>seems a possible way to explore</w:t>
      </w:r>
      <w:r w:rsidRPr="00D2189C">
        <w:rPr>
          <w:rFonts w:eastAsia="Roboto"/>
          <w:color w:val="000000" w:themeColor="text1"/>
          <w:sz w:val="22"/>
          <w:lang w:val="en-GB"/>
        </w:rPr>
        <w:t xml:space="preserve">, particularly in areas where such an approach is </w:t>
      </w:r>
      <w:r w:rsidRPr="29C6D9F2">
        <w:rPr>
          <w:rFonts w:eastAsia="Roboto"/>
          <w:color w:val="000000" w:themeColor="text1"/>
          <w:sz w:val="22"/>
          <w:lang w:val="en-GB"/>
        </w:rPr>
        <w:t>suitable</w:t>
      </w:r>
      <w:r w:rsidRPr="00D2189C">
        <w:rPr>
          <w:rFonts w:eastAsia="Roboto"/>
          <w:color w:val="000000" w:themeColor="text1"/>
          <w:sz w:val="22"/>
          <w:lang w:val="en-GB"/>
        </w:rPr>
        <w:t>.</w:t>
      </w:r>
      <w:r>
        <w:rPr>
          <w:rFonts w:eastAsia="Roboto"/>
          <w:color w:val="000000" w:themeColor="text1"/>
          <w:sz w:val="22"/>
          <w:lang w:val="en-GB"/>
        </w:rPr>
        <w:t xml:space="preserve"> </w:t>
      </w:r>
      <w:r w:rsidRPr="009D0E28">
        <w:rPr>
          <w:rFonts w:eastAsia="Roboto"/>
          <w:color w:val="000000" w:themeColor="text1"/>
          <w:sz w:val="22"/>
          <w:lang w:val="en-GB"/>
        </w:rPr>
        <w:t xml:space="preserve">We stand ready to engage in a </w:t>
      </w:r>
      <w:r>
        <w:rPr>
          <w:rFonts w:eastAsia="Roboto"/>
          <w:color w:val="000000" w:themeColor="text1"/>
          <w:sz w:val="22"/>
          <w:lang w:val="en-GB"/>
        </w:rPr>
        <w:t>debate</w:t>
      </w:r>
      <w:r w:rsidRPr="009D0E28">
        <w:rPr>
          <w:rFonts w:eastAsia="Roboto"/>
          <w:color w:val="000000" w:themeColor="text1"/>
          <w:sz w:val="22"/>
          <w:lang w:val="en-GB"/>
        </w:rPr>
        <w:t xml:space="preserve"> concerning the </w:t>
      </w:r>
      <w:r>
        <w:rPr>
          <w:rFonts w:eastAsia="Roboto"/>
          <w:color w:val="000000" w:themeColor="text1"/>
          <w:sz w:val="22"/>
          <w:lang w:val="en-GB"/>
        </w:rPr>
        <w:t xml:space="preserve">wider use </w:t>
      </w:r>
      <w:r w:rsidRPr="009D0E28">
        <w:rPr>
          <w:rFonts w:eastAsia="Roboto"/>
          <w:color w:val="000000" w:themeColor="text1"/>
          <w:sz w:val="22"/>
          <w:lang w:val="en-GB"/>
        </w:rPr>
        <w:t xml:space="preserve">of financial instruments in targeted </w:t>
      </w:r>
      <w:r>
        <w:rPr>
          <w:rFonts w:eastAsia="Roboto"/>
          <w:color w:val="000000" w:themeColor="text1"/>
          <w:sz w:val="22"/>
          <w:lang w:val="en-GB"/>
        </w:rPr>
        <w:t>areas</w:t>
      </w:r>
      <w:r w:rsidRPr="009D0E28">
        <w:rPr>
          <w:rFonts w:eastAsia="Roboto"/>
          <w:color w:val="000000" w:themeColor="text1"/>
          <w:sz w:val="22"/>
          <w:lang w:val="en-GB"/>
        </w:rPr>
        <w:t xml:space="preserve"> that </w:t>
      </w:r>
      <w:r>
        <w:rPr>
          <w:rFonts w:eastAsia="Roboto"/>
          <w:color w:val="000000" w:themeColor="text1"/>
          <w:sz w:val="22"/>
          <w:lang w:val="en-GB"/>
        </w:rPr>
        <w:t>support</w:t>
      </w:r>
      <w:r w:rsidRPr="009D0E28">
        <w:rPr>
          <w:rFonts w:eastAsia="Roboto"/>
          <w:color w:val="000000" w:themeColor="text1"/>
          <w:sz w:val="22"/>
          <w:lang w:val="en-GB"/>
        </w:rPr>
        <w:t xml:space="preserve"> economically sustainable </w:t>
      </w:r>
      <w:r>
        <w:rPr>
          <w:rFonts w:eastAsia="Roboto"/>
          <w:color w:val="000000" w:themeColor="text1"/>
          <w:sz w:val="22"/>
          <w:lang w:val="en-GB"/>
        </w:rPr>
        <w:t>activities</w:t>
      </w:r>
      <w:r w:rsidRPr="009D0E28">
        <w:rPr>
          <w:rFonts w:eastAsia="Roboto"/>
          <w:color w:val="000000" w:themeColor="text1"/>
          <w:sz w:val="22"/>
          <w:lang w:val="en-GB"/>
        </w:rPr>
        <w:t xml:space="preserve">. </w:t>
      </w:r>
    </w:p>
    <w:p w14:paraId="5F072A77" w14:textId="77777777" w:rsidR="00C524DC" w:rsidRDefault="00C524DC" w:rsidP="00C524DC">
      <w:pPr>
        <w:spacing w:line="360" w:lineRule="auto"/>
        <w:rPr>
          <w:rFonts w:eastAsia="Roboto"/>
          <w:color w:val="000000" w:themeColor="text1"/>
          <w:sz w:val="22"/>
          <w:lang w:val="en-GB"/>
        </w:rPr>
      </w:pPr>
      <w:r w:rsidRPr="5F8082E8">
        <w:rPr>
          <w:rFonts w:eastAsia="Roboto"/>
          <w:color w:val="000000" w:themeColor="text1"/>
          <w:sz w:val="22"/>
          <w:lang w:val="en-GB"/>
        </w:rPr>
        <w:t xml:space="preserve">We </w:t>
      </w:r>
      <w:r>
        <w:rPr>
          <w:rFonts w:eastAsia="Roboto"/>
          <w:color w:val="000000" w:themeColor="text1"/>
          <w:sz w:val="22"/>
          <w:lang w:val="en-GB"/>
        </w:rPr>
        <w:t>also recommend assessing the possible benefits of a</w:t>
      </w:r>
      <w:r w:rsidRPr="5F8082E8">
        <w:rPr>
          <w:rFonts w:eastAsia="Roboto"/>
          <w:color w:val="000000" w:themeColor="text1"/>
          <w:sz w:val="22"/>
          <w:lang w:val="en-GB"/>
        </w:rPr>
        <w:t xml:space="preserve"> </w:t>
      </w:r>
      <w:r w:rsidRPr="00AC6EC8">
        <w:rPr>
          <w:rFonts w:eastAsia="Roboto"/>
          <w:color w:val="000000" w:themeColor="text1"/>
          <w:sz w:val="22"/>
          <w:lang w:val="en-GB"/>
        </w:rPr>
        <w:t>future</w:t>
      </w:r>
      <w:r w:rsidRPr="00C13CC7">
        <w:rPr>
          <w:rFonts w:eastAsia="Roboto"/>
          <w:b/>
          <w:bCs/>
          <w:color w:val="000000" w:themeColor="text1"/>
          <w:sz w:val="22"/>
          <w:lang w:val="en-GB"/>
        </w:rPr>
        <w:t xml:space="preserve"> </w:t>
      </w:r>
      <w:r w:rsidRPr="00AC6EC8">
        <w:rPr>
          <w:rFonts w:eastAsia="Roboto"/>
          <w:color w:val="000000" w:themeColor="text1"/>
          <w:sz w:val="22"/>
          <w:lang w:val="en-GB"/>
        </w:rPr>
        <w:t>cohesion policy</w:t>
      </w:r>
      <w:r>
        <w:rPr>
          <w:rFonts w:eastAsia="Roboto"/>
          <w:color w:val="000000" w:themeColor="text1"/>
          <w:sz w:val="22"/>
          <w:lang w:val="en-GB"/>
        </w:rPr>
        <w:t xml:space="preserve"> </w:t>
      </w:r>
      <w:r w:rsidRPr="5F8082E8">
        <w:rPr>
          <w:rFonts w:eastAsia="Roboto"/>
          <w:color w:val="000000" w:themeColor="text1"/>
          <w:sz w:val="22"/>
          <w:lang w:val="en-GB"/>
        </w:rPr>
        <w:t xml:space="preserve">from </w:t>
      </w:r>
      <w:r>
        <w:rPr>
          <w:rFonts w:eastAsia="Roboto"/>
          <w:color w:val="000000" w:themeColor="text1"/>
          <w:sz w:val="22"/>
          <w:lang w:val="en-GB"/>
        </w:rPr>
        <w:t>its</w:t>
      </w:r>
      <w:r w:rsidRPr="5F8082E8">
        <w:rPr>
          <w:rFonts w:eastAsia="Roboto"/>
          <w:color w:val="000000" w:themeColor="text1"/>
          <w:sz w:val="22"/>
          <w:lang w:val="en-GB"/>
        </w:rPr>
        <w:t xml:space="preserve"> stronger </w:t>
      </w:r>
      <w:r w:rsidRPr="003E1397">
        <w:rPr>
          <w:rFonts w:eastAsia="Roboto"/>
          <w:b/>
          <w:bCs/>
          <w:color w:val="000000" w:themeColor="text1"/>
          <w:sz w:val="22"/>
          <w:lang w:val="en-GB"/>
        </w:rPr>
        <w:t>orientation towards results</w:t>
      </w:r>
      <w:r>
        <w:rPr>
          <w:rFonts w:eastAsia="Roboto"/>
          <w:b/>
          <w:bCs/>
          <w:color w:val="000000" w:themeColor="text1"/>
          <w:sz w:val="22"/>
          <w:lang w:val="en-GB"/>
        </w:rPr>
        <w:t>-</w:t>
      </w:r>
      <w:r w:rsidRPr="003E1397">
        <w:rPr>
          <w:rFonts w:eastAsia="Roboto"/>
          <w:b/>
          <w:bCs/>
          <w:color w:val="000000" w:themeColor="text1"/>
          <w:sz w:val="22"/>
          <w:lang w:val="en-GB"/>
        </w:rPr>
        <w:t xml:space="preserve"> and performance-oriented approach</w:t>
      </w:r>
      <w:r w:rsidRPr="000D58ED">
        <w:rPr>
          <w:b/>
          <w:color w:val="000000" w:themeColor="text1"/>
          <w:sz w:val="22"/>
          <w:lang w:val="en-GB"/>
        </w:rPr>
        <w:t xml:space="preserve"> </w:t>
      </w:r>
      <w:r w:rsidRPr="00975B12">
        <w:rPr>
          <w:rFonts w:eastAsia="Roboto"/>
          <w:color w:val="000000" w:themeColor="text1"/>
          <w:sz w:val="22"/>
          <w:lang w:val="en-GB"/>
        </w:rPr>
        <w:t>where appropriate</w:t>
      </w:r>
      <w:r>
        <w:rPr>
          <w:rFonts w:eastAsia="Roboto"/>
          <w:b/>
          <w:bCs/>
          <w:color w:val="000000" w:themeColor="text1"/>
          <w:sz w:val="22"/>
          <w:lang w:val="en-GB"/>
        </w:rPr>
        <w:t>,</w:t>
      </w:r>
      <w:r>
        <w:rPr>
          <w:rFonts w:eastAsia="Roboto"/>
          <w:color w:val="000000" w:themeColor="text1"/>
          <w:sz w:val="22"/>
          <w:lang w:val="en-GB"/>
        </w:rPr>
        <w:t xml:space="preserve"> which could lead </w:t>
      </w:r>
      <w:r w:rsidRPr="5F8082E8">
        <w:rPr>
          <w:rFonts w:eastAsia="Roboto"/>
          <w:color w:val="000000" w:themeColor="text1"/>
          <w:sz w:val="22"/>
          <w:lang w:val="en-GB"/>
        </w:rPr>
        <w:t>to reduc</w:t>
      </w:r>
      <w:r>
        <w:rPr>
          <w:rFonts w:eastAsia="Roboto"/>
          <w:color w:val="000000" w:themeColor="text1"/>
          <w:sz w:val="22"/>
          <w:lang w:val="en-GB"/>
        </w:rPr>
        <w:t>ing</w:t>
      </w:r>
      <w:r w:rsidRPr="5F8082E8">
        <w:rPr>
          <w:rFonts w:eastAsia="Roboto"/>
          <w:color w:val="000000" w:themeColor="text1"/>
          <w:sz w:val="22"/>
          <w:lang w:val="en-GB"/>
        </w:rPr>
        <w:t xml:space="preserve"> administrative burden</w:t>
      </w:r>
      <w:r>
        <w:rPr>
          <w:rFonts w:eastAsia="Roboto"/>
          <w:color w:val="000000" w:themeColor="text1"/>
          <w:sz w:val="22"/>
          <w:lang w:val="en-GB"/>
        </w:rPr>
        <w:t xml:space="preserve">, while </w:t>
      </w:r>
      <w:proofErr w:type="gramStart"/>
      <w:r>
        <w:rPr>
          <w:rFonts w:eastAsia="Roboto"/>
          <w:color w:val="000000" w:themeColor="text1"/>
          <w:sz w:val="22"/>
          <w:lang w:val="en-GB"/>
        </w:rPr>
        <w:t>taking into account</w:t>
      </w:r>
      <w:proofErr w:type="gramEnd"/>
      <w:r>
        <w:rPr>
          <w:rFonts w:eastAsia="Roboto"/>
          <w:color w:val="000000" w:themeColor="text1"/>
          <w:sz w:val="22"/>
          <w:lang w:val="en-GB"/>
        </w:rPr>
        <w:t xml:space="preserve"> all lessons learned (negative and positive) from the implementation of Recovery and resilience facility</w:t>
      </w:r>
      <w:r w:rsidRPr="5F8082E8">
        <w:rPr>
          <w:rFonts w:eastAsia="Roboto"/>
          <w:color w:val="000000" w:themeColor="text1"/>
          <w:sz w:val="22"/>
          <w:lang w:val="en-GB"/>
        </w:rPr>
        <w:t xml:space="preserve">. </w:t>
      </w:r>
      <w:r w:rsidDel="00384566">
        <w:rPr>
          <w:rFonts w:eastAsia="Roboto"/>
          <w:color w:val="000000" w:themeColor="text1"/>
          <w:sz w:val="22"/>
          <w:lang w:val="en-GB"/>
        </w:rPr>
        <w:t xml:space="preserve"> </w:t>
      </w:r>
    </w:p>
    <w:p w14:paraId="30F504DA" w14:textId="77777777" w:rsidR="00C524DC" w:rsidRPr="001869C5" w:rsidRDefault="00C524DC" w:rsidP="00C524DC">
      <w:pPr>
        <w:spacing w:line="360" w:lineRule="auto"/>
        <w:rPr>
          <w:rFonts w:eastAsia="Roboto"/>
          <w:color w:val="000000" w:themeColor="text1"/>
          <w:sz w:val="22"/>
          <w:lang w:val="en-GB"/>
        </w:rPr>
      </w:pPr>
      <w:r w:rsidRPr="0A994928">
        <w:rPr>
          <w:rFonts w:eastAsia="Roboto"/>
          <w:color w:val="000000" w:themeColor="text1"/>
          <w:sz w:val="22"/>
          <w:lang w:val="en-GB"/>
        </w:rPr>
        <w:t xml:space="preserve">Following the experience from previous programming periods, we also note that the </w:t>
      </w:r>
      <w:r w:rsidRPr="009A5F3D">
        <w:rPr>
          <w:rFonts w:eastAsia="Roboto"/>
          <w:b/>
          <w:color w:val="000000" w:themeColor="text1"/>
          <w:sz w:val="22"/>
          <w:lang w:val="en-GB"/>
        </w:rPr>
        <w:t>timely approval of both the basic strategic document for the perio</w:t>
      </w:r>
      <w:r w:rsidRPr="00010C31">
        <w:rPr>
          <w:rFonts w:eastAsia="Roboto"/>
          <w:b/>
          <w:color w:val="000000" w:themeColor="text1"/>
          <w:sz w:val="22"/>
          <w:lang w:val="en-GB"/>
        </w:rPr>
        <w:t>d</w:t>
      </w:r>
      <w:r w:rsidRPr="0A994928">
        <w:rPr>
          <w:rFonts w:eastAsia="Roboto"/>
          <w:color w:val="000000" w:themeColor="text1"/>
          <w:sz w:val="22"/>
          <w:lang w:val="en-GB"/>
        </w:rPr>
        <w:t xml:space="preserve"> (</w:t>
      </w:r>
      <w:r>
        <w:rPr>
          <w:rFonts w:eastAsia="Roboto"/>
          <w:color w:val="000000" w:themeColor="text1"/>
          <w:sz w:val="22"/>
          <w:lang w:val="en-GB"/>
        </w:rPr>
        <w:t>P</w:t>
      </w:r>
      <w:r w:rsidRPr="0A994928">
        <w:rPr>
          <w:rFonts w:eastAsia="Roboto"/>
          <w:color w:val="000000" w:themeColor="text1"/>
          <w:sz w:val="22"/>
          <w:lang w:val="en-GB"/>
        </w:rPr>
        <w:t xml:space="preserve">artnership </w:t>
      </w:r>
      <w:r>
        <w:rPr>
          <w:rFonts w:eastAsia="Roboto"/>
          <w:color w:val="000000" w:themeColor="text1"/>
          <w:sz w:val="22"/>
          <w:lang w:val="en-GB"/>
        </w:rPr>
        <w:t>A</w:t>
      </w:r>
      <w:r w:rsidRPr="0A994928">
        <w:rPr>
          <w:rFonts w:eastAsia="Roboto"/>
          <w:color w:val="000000" w:themeColor="text1"/>
          <w:sz w:val="22"/>
          <w:lang w:val="en-GB"/>
        </w:rPr>
        <w:t xml:space="preserve">greement) </w:t>
      </w:r>
      <w:r w:rsidRPr="00ED0CBC">
        <w:rPr>
          <w:rFonts w:eastAsia="Roboto"/>
          <w:b/>
          <w:color w:val="000000" w:themeColor="text1"/>
          <w:sz w:val="22"/>
          <w:lang w:val="en-GB"/>
        </w:rPr>
        <w:t>and the individual programmes</w:t>
      </w:r>
      <w:r w:rsidRPr="0A994928">
        <w:rPr>
          <w:rFonts w:eastAsia="Roboto"/>
          <w:color w:val="000000" w:themeColor="text1"/>
          <w:sz w:val="22"/>
          <w:lang w:val="en-GB"/>
        </w:rPr>
        <w:t xml:space="preserve"> </w:t>
      </w:r>
      <w:r>
        <w:rPr>
          <w:rFonts w:eastAsia="Roboto"/>
          <w:color w:val="000000" w:themeColor="text1"/>
          <w:sz w:val="22"/>
          <w:lang w:val="en-GB"/>
        </w:rPr>
        <w:t xml:space="preserve">would </w:t>
      </w:r>
      <w:r w:rsidRPr="0A994928">
        <w:rPr>
          <w:rFonts w:eastAsia="Roboto"/>
          <w:color w:val="000000" w:themeColor="text1"/>
          <w:sz w:val="22"/>
          <w:lang w:val="en-GB"/>
        </w:rPr>
        <w:t xml:space="preserve">contribute to </w:t>
      </w:r>
      <w:r>
        <w:rPr>
          <w:rFonts w:eastAsia="Roboto"/>
          <w:color w:val="000000" w:themeColor="text1"/>
          <w:sz w:val="22"/>
          <w:lang w:val="en-GB"/>
        </w:rPr>
        <w:t xml:space="preserve">successful </w:t>
      </w:r>
      <w:r w:rsidRPr="0A994928">
        <w:rPr>
          <w:rFonts w:eastAsia="Roboto"/>
          <w:color w:val="000000" w:themeColor="text1"/>
          <w:sz w:val="22"/>
          <w:lang w:val="en-GB"/>
        </w:rPr>
        <w:t xml:space="preserve">fulfilment of the objectives and priorities of the </w:t>
      </w:r>
      <w:r>
        <w:rPr>
          <w:rFonts w:eastAsia="Roboto"/>
          <w:color w:val="000000" w:themeColor="text1"/>
          <w:sz w:val="22"/>
          <w:lang w:val="en-GB"/>
        </w:rPr>
        <w:t>next</w:t>
      </w:r>
      <w:r w:rsidRPr="0A994928">
        <w:rPr>
          <w:rFonts w:eastAsia="Roboto"/>
          <w:color w:val="000000" w:themeColor="text1"/>
          <w:sz w:val="22"/>
          <w:lang w:val="en-GB"/>
        </w:rPr>
        <w:t xml:space="preserve"> programming period.</w:t>
      </w:r>
    </w:p>
    <w:p w14:paraId="42C7EF12" w14:textId="77777777" w:rsidR="00C524DC" w:rsidRDefault="00C524DC" w:rsidP="00C524DC">
      <w:pPr>
        <w:spacing w:line="360" w:lineRule="auto"/>
        <w:rPr>
          <w:rFonts w:eastAsia="Roboto"/>
          <w:color w:val="000000" w:themeColor="text1"/>
          <w:sz w:val="22"/>
          <w:lang w:val="en-GB"/>
        </w:rPr>
      </w:pPr>
      <w:r>
        <w:rPr>
          <w:rFonts w:eastAsia="Roboto"/>
          <w:color w:val="000000" w:themeColor="text1"/>
          <w:sz w:val="22"/>
          <w:lang w:val="en-GB"/>
        </w:rPr>
        <w:t xml:space="preserve">In this context, </w:t>
      </w:r>
      <w:r w:rsidRPr="0A994928">
        <w:rPr>
          <w:rFonts w:eastAsia="Roboto"/>
          <w:color w:val="000000" w:themeColor="text1"/>
          <w:sz w:val="22"/>
          <w:lang w:val="en-GB"/>
        </w:rPr>
        <w:t xml:space="preserve">I would also like to </w:t>
      </w:r>
      <w:r w:rsidRPr="00ED0CBC">
        <w:rPr>
          <w:rFonts w:eastAsia="Roboto"/>
          <w:b/>
          <w:color w:val="000000" w:themeColor="text1"/>
          <w:sz w:val="22"/>
          <w:lang w:val="en-GB"/>
        </w:rPr>
        <w:t>recall the conclusions of the Council</w:t>
      </w:r>
      <w:r w:rsidRPr="0A994928">
        <w:rPr>
          <w:rFonts w:eastAsia="Roboto"/>
          <w:color w:val="000000" w:themeColor="text1"/>
          <w:sz w:val="22"/>
          <w:lang w:val="en-GB"/>
        </w:rPr>
        <w:t xml:space="preserve"> approved during the Czech presidency and refer</w:t>
      </w:r>
      <w:r>
        <w:rPr>
          <w:rFonts w:eastAsia="Roboto"/>
          <w:color w:val="000000" w:themeColor="text1"/>
          <w:sz w:val="22"/>
          <w:lang w:val="en-GB"/>
        </w:rPr>
        <w:t>ring</w:t>
      </w:r>
      <w:r w:rsidRPr="0A994928">
        <w:rPr>
          <w:rFonts w:eastAsia="Roboto"/>
          <w:color w:val="000000" w:themeColor="text1"/>
          <w:sz w:val="22"/>
          <w:lang w:val="en-GB"/>
        </w:rPr>
        <w:t xml:space="preserve"> to the above-mentioned topics, such as the territorial approach or new instruments.</w:t>
      </w:r>
    </w:p>
    <w:p w14:paraId="0B2B5125" w14:textId="77777777" w:rsidR="00C524DC" w:rsidRPr="007F090D" w:rsidRDefault="00C524DC" w:rsidP="00C524DC">
      <w:pPr>
        <w:spacing w:line="360" w:lineRule="auto"/>
        <w:rPr>
          <w:rFonts w:eastAsia="Roboto"/>
          <w:i/>
          <w:color w:val="000000" w:themeColor="text1"/>
          <w:sz w:val="22"/>
          <w:lang w:val="en-GB"/>
        </w:rPr>
      </w:pPr>
      <w:r>
        <w:rPr>
          <w:rFonts w:eastAsia="Roboto"/>
          <w:color w:val="000000" w:themeColor="text1"/>
          <w:sz w:val="22"/>
          <w:lang w:val="en-GB"/>
        </w:rPr>
        <w:lastRenderedPageBreak/>
        <w:t>Dear Elisa</w:t>
      </w:r>
      <w:r w:rsidRPr="003D6402">
        <w:rPr>
          <w:rFonts w:eastAsia="Roboto"/>
          <w:color w:val="000000" w:themeColor="text1"/>
          <w:sz w:val="22"/>
          <w:lang w:val="en-GB"/>
        </w:rPr>
        <w:t xml:space="preserve">, I </w:t>
      </w:r>
      <w:r w:rsidRPr="007F090D">
        <w:rPr>
          <w:rFonts w:eastAsia="Roboto"/>
          <w:color w:val="000000" w:themeColor="text1"/>
          <w:sz w:val="22"/>
          <w:lang w:val="en-GB"/>
        </w:rPr>
        <w:t xml:space="preserve">would like to take this opportunity to invite </w:t>
      </w:r>
      <w:r w:rsidRPr="003D6402">
        <w:rPr>
          <w:rFonts w:eastAsia="Roboto"/>
          <w:color w:val="000000" w:themeColor="text1"/>
          <w:sz w:val="22"/>
          <w:lang w:val="en-GB"/>
        </w:rPr>
        <w:t xml:space="preserve">you </w:t>
      </w:r>
      <w:r>
        <w:rPr>
          <w:rFonts w:eastAsia="Roboto"/>
          <w:color w:val="000000" w:themeColor="text1"/>
          <w:sz w:val="22"/>
          <w:lang w:val="en-GB"/>
        </w:rPr>
        <w:t>cordially</w:t>
      </w:r>
      <w:r w:rsidRPr="003D6402">
        <w:rPr>
          <w:rFonts w:eastAsia="Roboto"/>
          <w:color w:val="000000" w:themeColor="text1"/>
          <w:sz w:val="22"/>
          <w:lang w:val="en-GB"/>
        </w:rPr>
        <w:t xml:space="preserve"> </w:t>
      </w:r>
      <w:r w:rsidRPr="007F090D">
        <w:rPr>
          <w:rFonts w:eastAsia="Roboto"/>
          <w:iCs/>
          <w:color w:val="000000" w:themeColor="text1"/>
          <w:sz w:val="22"/>
          <w:lang w:val="en-GB"/>
        </w:rPr>
        <w:t xml:space="preserve">to a key event of </w:t>
      </w:r>
      <w:r>
        <w:rPr>
          <w:rFonts w:eastAsia="Roboto"/>
          <w:iCs/>
          <w:color w:val="000000" w:themeColor="text1"/>
          <w:sz w:val="22"/>
          <w:lang w:val="en-GB"/>
        </w:rPr>
        <w:t>the Czech V4</w:t>
      </w:r>
      <w:r w:rsidRPr="007F090D">
        <w:rPr>
          <w:rFonts w:eastAsia="Roboto"/>
          <w:iCs/>
          <w:color w:val="000000" w:themeColor="text1"/>
          <w:sz w:val="22"/>
          <w:lang w:val="en-GB"/>
        </w:rPr>
        <w:t xml:space="preserve"> </w:t>
      </w:r>
      <w:r>
        <w:rPr>
          <w:rFonts w:eastAsia="Roboto"/>
          <w:iCs/>
          <w:color w:val="000000" w:themeColor="text1"/>
          <w:sz w:val="22"/>
          <w:lang w:val="en-GB"/>
        </w:rPr>
        <w:t>P</w:t>
      </w:r>
      <w:r w:rsidRPr="007F090D">
        <w:rPr>
          <w:rFonts w:eastAsia="Roboto"/>
          <w:iCs/>
          <w:color w:val="000000" w:themeColor="text1"/>
          <w:sz w:val="22"/>
          <w:lang w:val="en-GB"/>
        </w:rPr>
        <w:t xml:space="preserve">residency – </w:t>
      </w:r>
      <w:r w:rsidRPr="007F090D">
        <w:rPr>
          <w:rFonts w:eastAsia="Roboto"/>
          <w:b/>
          <w:bCs/>
          <w:iCs/>
          <w:color w:val="000000" w:themeColor="text1"/>
          <w:sz w:val="22"/>
          <w:lang w:val="en-GB"/>
        </w:rPr>
        <w:t>the ministerial meeting</w:t>
      </w:r>
      <w:r>
        <w:rPr>
          <w:rFonts w:eastAsia="Roboto"/>
          <w:b/>
          <w:bCs/>
          <w:iCs/>
          <w:color w:val="000000" w:themeColor="text1"/>
          <w:sz w:val="22"/>
          <w:lang w:val="en-GB"/>
        </w:rPr>
        <w:t xml:space="preserve"> to</w:t>
      </w:r>
      <w:r w:rsidRPr="007F090D">
        <w:rPr>
          <w:rFonts w:eastAsia="Roboto"/>
          <w:b/>
          <w:bCs/>
          <w:iCs/>
          <w:color w:val="000000" w:themeColor="text1"/>
          <w:sz w:val="22"/>
          <w:lang w:val="en-GB"/>
        </w:rPr>
        <w:t xml:space="preserve"> be held on 13–14 May 2024</w:t>
      </w:r>
      <w:r>
        <w:rPr>
          <w:rFonts w:eastAsia="Roboto"/>
          <w:b/>
          <w:bCs/>
          <w:iCs/>
          <w:color w:val="000000" w:themeColor="text1"/>
          <w:sz w:val="22"/>
          <w:lang w:val="en-GB"/>
        </w:rPr>
        <w:t xml:space="preserve"> in Prague</w:t>
      </w:r>
      <w:r>
        <w:rPr>
          <w:rFonts w:eastAsia="Roboto"/>
          <w:bCs/>
          <w:iCs/>
          <w:color w:val="000000" w:themeColor="text1"/>
          <w:sz w:val="22"/>
          <w:lang w:val="en-GB"/>
        </w:rPr>
        <w:t xml:space="preserve">. </w:t>
      </w:r>
      <w:r w:rsidRPr="00EB5D43">
        <w:rPr>
          <w:rFonts w:eastAsia="Roboto"/>
          <w:bCs/>
          <w:iCs/>
          <w:color w:val="000000" w:themeColor="text1"/>
          <w:sz w:val="22"/>
          <w:lang w:val="en-GB"/>
        </w:rPr>
        <w:t>As I informed you earlier, the political debate will focus on the future of cohesion policy</w:t>
      </w:r>
      <w:r>
        <w:rPr>
          <w:rFonts w:eastAsia="Roboto"/>
          <w:bCs/>
          <w:iCs/>
          <w:color w:val="000000" w:themeColor="text1"/>
          <w:sz w:val="22"/>
          <w:lang w:val="en-GB"/>
        </w:rPr>
        <w:t>,</w:t>
      </w:r>
      <w:r w:rsidRPr="00EB5D43">
        <w:rPr>
          <w:rFonts w:eastAsia="Roboto"/>
          <w:bCs/>
          <w:iCs/>
          <w:color w:val="000000" w:themeColor="text1"/>
          <w:sz w:val="22"/>
          <w:lang w:val="en-GB"/>
        </w:rPr>
        <w:t xml:space="preserve"> with possible adoption of a joint declaration</w:t>
      </w:r>
      <w:r>
        <w:rPr>
          <w:rFonts w:eastAsia="Roboto"/>
          <w:bCs/>
          <w:iCs/>
          <w:color w:val="000000" w:themeColor="text1"/>
          <w:sz w:val="22"/>
          <w:lang w:val="en-GB"/>
        </w:rPr>
        <w:t xml:space="preserve"> as an outcome</w:t>
      </w:r>
      <w:r w:rsidRPr="00EB5D43">
        <w:rPr>
          <w:rFonts w:eastAsia="Roboto"/>
          <w:bCs/>
          <w:iCs/>
          <w:color w:val="000000" w:themeColor="text1"/>
          <w:sz w:val="22"/>
          <w:lang w:val="en-GB"/>
        </w:rPr>
        <w:t xml:space="preserve">. Given the invaluable role of the European Commission in the debate on the shape of cohesion policy after 2027, I would very much appreciate your presence in Prague </w:t>
      </w:r>
      <w:r>
        <w:rPr>
          <w:rFonts w:eastAsia="Roboto"/>
          <w:bCs/>
          <w:iCs/>
          <w:color w:val="000000" w:themeColor="text1"/>
          <w:sz w:val="22"/>
          <w:lang w:val="en-GB"/>
        </w:rPr>
        <w:t xml:space="preserve">at this occasion </w:t>
      </w:r>
      <w:r w:rsidRPr="00EB5D43">
        <w:rPr>
          <w:rFonts w:eastAsia="Roboto"/>
          <w:bCs/>
          <w:iCs/>
          <w:color w:val="000000" w:themeColor="text1"/>
          <w:sz w:val="22"/>
          <w:lang w:val="en-GB"/>
        </w:rPr>
        <w:t>and the opportunity to discuss with you the future aspects of this policy.</w:t>
      </w:r>
    </w:p>
    <w:p w14:paraId="17D4B67C" w14:textId="77777777" w:rsidR="00C524DC" w:rsidRDefault="00C524DC" w:rsidP="00C524DC">
      <w:pPr>
        <w:spacing w:line="360" w:lineRule="auto"/>
        <w:rPr>
          <w:rFonts w:eastAsia="Roboto"/>
          <w:color w:val="000000" w:themeColor="text1"/>
          <w:sz w:val="22"/>
          <w:lang w:val="en-GB"/>
        </w:rPr>
      </w:pPr>
      <w:r>
        <w:rPr>
          <w:rFonts w:eastAsia="Roboto"/>
          <w:color w:val="000000" w:themeColor="text1"/>
          <w:sz w:val="22"/>
          <w:lang w:val="en-GB"/>
        </w:rPr>
        <w:t>D</w:t>
      </w:r>
      <w:r w:rsidRPr="003D6402">
        <w:rPr>
          <w:rFonts w:eastAsia="Roboto"/>
          <w:color w:val="000000" w:themeColor="text1"/>
          <w:sz w:val="22"/>
          <w:lang w:val="en-GB"/>
        </w:rPr>
        <w:t xml:space="preserve">ear Elisa, I am </w:t>
      </w:r>
      <w:r>
        <w:rPr>
          <w:rFonts w:eastAsia="Roboto"/>
          <w:color w:val="000000" w:themeColor="text1"/>
          <w:sz w:val="22"/>
          <w:lang w:val="en-GB"/>
        </w:rPr>
        <w:t>firmly</w:t>
      </w:r>
      <w:r w:rsidRPr="003D6402">
        <w:rPr>
          <w:rFonts w:eastAsia="Roboto"/>
          <w:color w:val="000000" w:themeColor="text1"/>
          <w:sz w:val="22"/>
          <w:lang w:val="en-GB"/>
        </w:rPr>
        <w:t xml:space="preserve"> convinced that </w:t>
      </w:r>
      <w:r>
        <w:rPr>
          <w:rFonts w:eastAsia="Roboto"/>
          <w:color w:val="000000" w:themeColor="text1"/>
          <w:sz w:val="22"/>
          <w:lang w:val="en-GB"/>
        </w:rPr>
        <w:t>through our collaborative</w:t>
      </w:r>
      <w:r w:rsidRPr="003D6402">
        <w:rPr>
          <w:rFonts w:eastAsia="Roboto"/>
          <w:color w:val="000000" w:themeColor="text1"/>
          <w:sz w:val="22"/>
          <w:lang w:val="en-GB"/>
        </w:rPr>
        <w:t xml:space="preserve"> effort</w:t>
      </w:r>
      <w:r>
        <w:rPr>
          <w:rFonts w:eastAsia="Roboto"/>
          <w:color w:val="000000" w:themeColor="text1"/>
          <w:sz w:val="22"/>
          <w:lang w:val="en-GB"/>
        </w:rPr>
        <w:t xml:space="preserve">s and </w:t>
      </w:r>
      <w:proofErr w:type="gramStart"/>
      <w:r>
        <w:rPr>
          <w:rFonts w:eastAsia="Roboto"/>
          <w:color w:val="000000" w:themeColor="text1"/>
          <w:sz w:val="22"/>
          <w:lang w:val="en-GB"/>
        </w:rPr>
        <w:t>mutual cooperation</w:t>
      </w:r>
      <w:proofErr w:type="gramEnd"/>
      <w:r w:rsidRPr="003D6402">
        <w:rPr>
          <w:rFonts w:eastAsia="Roboto"/>
          <w:color w:val="000000" w:themeColor="text1"/>
          <w:sz w:val="22"/>
          <w:lang w:val="en-GB"/>
        </w:rPr>
        <w:t xml:space="preserve"> we will be able to </w:t>
      </w:r>
      <w:r>
        <w:rPr>
          <w:rFonts w:eastAsia="Roboto"/>
          <w:color w:val="000000" w:themeColor="text1"/>
          <w:sz w:val="22"/>
          <w:lang w:val="en-GB"/>
        </w:rPr>
        <w:t>formulate a shared</w:t>
      </w:r>
      <w:r w:rsidRPr="003D6402">
        <w:rPr>
          <w:rFonts w:eastAsia="Roboto"/>
          <w:color w:val="000000" w:themeColor="text1"/>
          <w:sz w:val="22"/>
          <w:lang w:val="en-GB"/>
        </w:rPr>
        <w:t xml:space="preserve"> vision </w:t>
      </w:r>
      <w:r>
        <w:rPr>
          <w:rFonts w:eastAsia="Roboto"/>
          <w:color w:val="000000" w:themeColor="text1"/>
          <w:sz w:val="22"/>
          <w:lang w:val="en-GB"/>
        </w:rPr>
        <w:t>for</w:t>
      </w:r>
      <w:r w:rsidRPr="003D6402">
        <w:rPr>
          <w:rFonts w:eastAsia="Roboto"/>
          <w:color w:val="000000" w:themeColor="text1"/>
          <w:sz w:val="22"/>
          <w:lang w:val="en-GB"/>
        </w:rPr>
        <w:t xml:space="preserve"> the future cohesion policy and </w:t>
      </w:r>
      <w:r>
        <w:rPr>
          <w:rFonts w:eastAsia="Roboto"/>
          <w:color w:val="000000" w:themeColor="text1"/>
          <w:sz w:val="22"/>
          <w:lang w:val="en-GB"/>
        </w:rPr>
        <w:t>to deliver</w:t>
      </w:r>
      <w:r w:rsidRPr="003D6402">
        <w:rPr>
          <w:rFonts w:eastAsia="Roboto"/>
          <w:color w:val="000000" w:themeColor="text1"/>
          <w:sz w:val="22"/>
          <w:lang w:val="en-GB"/>
        </w:rPr>
        <w:t xml:space="preserve"> it </w:t>
      </w:r>
      <w:r>
        <w:rPr>
          <w:rFonts w:eastAsia="Roboto"/>
          <w:color w:val="000000" w:themeColor="text1"/>
          <w:sz w:val="22"/>
          <w:lang w:val="en-GB"/>
        </w:rPr>
        <w:t>successfully</w:t>
      </w:r>
      <w:r w:rsidRPr="003D6402">
        <w:rPr>
          <w:rFonts w:eastAsia="Roboto"/>
          <w:color w:val="000000" w:themeColor="text1"/>
          <w:sz w:val="22"/>
          <w:lang w:val="en-GB"/>
        </w:rPr>
        <w:t xml:space="preserve"> in the </w:t>
      </w:r>
      <w:r>
        <w:rPr>
          <w:rFonts w:eastAsia="Roboto"/>
          <w:color w:val="000000" w:themeColor="text1"/>
          <w:sz w:val="22"/>
          <w:lang w:val="en-GB"/>
        </w:rPr>
        <w:t xml:space="preserve">forthcoming </w:t>
      </w:r>
      <w:r w:rsidRPr="003D6402">
        <w:rPr>
          <w:rFonts w:eastAsia="Roboto"/>
          <w:color w:val="000000" w:themeColor="text1"/>
          <w:sz w:val="22"/>
          <w:lang w:val="en-GB"/>
        </w:rPr>
        <w:t>years.</w:t>
      </w:r>
      <w:r>
        <w:rPr>
          <w:rFonts w:eastAsia="Roboto"/>
          <w:color w:val="000000" w:themeColor="text1"/>
          <w:sz w:val="22"/>
          <w:lang w:val="en-GB"/>
        </w:rPr>
        <w:t xml:space="preserve"> </w:t>
      </w:r>
    </w:p>
    <w:p w14:paraId="566975CF" w14:textId="77777777" w:rsidR="00C524DC" w:rsidRDefault="00C524DC" w:rsidP="00C524DC">
      <w:pPr>
        <w:spacing w:line="360" w:lineRule="auto"/>
        <w:rPr>
          <w:rFonts w:eastAsia="Roboto"/>
          <w:color w:val="000000" w:themeColor="text1"/>
          <w:sz w:val="22"/>
          <w:lang w:val="en-GB"/>
        </w:rPr>
      </w:pPr>
      <w:r w:rsidRPr="00B464A6">
        <w:rPr>
          <w:rFonts w:eastAsia="Roboto"/>
          <w:color w:val="000000" w:themeColor="text1"/>
          <w:sz w:val="22"/>
          <w:lang w:val="en-GB"/>
        </w:rPr>
        <w:t>Yours sincerely,</w:t>
      </w:r>
    </w:p>
    <w:p w14:paraId="26D959F9" w14:textId="77777777" w:rsidR="00C524DC" w:rsidRDefault="00C524DC" w:rsidP="00C524DC">
      <w:pPr>
        <w:spacing w:line="360" w:lineRule="auto"/>
        <w:rPr>
          <w:rFonts w:eastAsia="Roboto"/>
          <w:color w:val="000000" w:themeColor="text1"/>
          <w:sz w:val="22"/>
          <w:lang w:val="en-GB"/>
        </w:rPr>
      </w:pPr>
    </w:p>
    <w:p w14:paraId="278A8FB2" w14:textId="77777777" w:rsidR="003D3644" w:rsidRDefault="003D3644" w:rsidP="00C524DC">
      <w:pPr>
        <w:spacing w:line="360" w:lineRule="auto"/>
        <w:rPr>
          <w:rFonts w:eastAsia="Roboto"/>
          <w:color w:val="000000" w:themeColor="text1"/>
          <w:sz w:val="22"/>
          <w:lang w:val="en-GB"/>
        </w:rPr>
      </w:pPr>
    </w:p>
    <w:p w14:paraId="4E6ADB6E" w14:textId="77777777" w:rsidR="003D3644" w:rsidRDefault="003D3644" w:rsidP="00C524DC">
      <w:pPr>
        <w:spacing w:line="360" w:lineRule="auto"/>
        <w:rPr>
          <w:rFonts w:eastAsia="Roboto"/>
          <w:color w:val="000000" w:themeColor="text1"/>
          <w:sz w:val="22"/>
          <w:lang w:val="en-GB"/>
        </w:rPr>
      </w:pPr>
    </w:p>
    <w:p w14:paraId="57445DA0" w14:textId="77777777" w:rsidR="003D3644" w:rsidRDefault="003D3644" w:rsidP="00C524DC">
      <w:pPr>
        <w:spacing w:line="360" w:lineRule="auto"/>
        <w:rPr>
          <w:rFonts w:eastAsia="Roboto"/>
          <w:color w:val="000000" w:themeColor="text1"/>
          <w:sz w:val="22"/>
          <w:lang w:val="en-GB"/>
        </w:rPr>
      </w:pPr>
    </w:p>
    <w:p w14:paraId="7F38911F" w14:textId="77777777" w:rsidR="003D3644" w:rsidRDefault="003D3644" w:rsidP="00C524DC">
      <w:pPr>
        <w:spacing w:line="360" w:lineRule="auto"/>
        <w:rPr>
          <w:rFonts w:eastAsia="Roboto"/>
          <w:color w:val="000000" w:themeColor="text1"/>
          <w:sz w:val="22"/>
          <w:lang w:val="en-GB"/>
        </w:rPr>
      </w:pPr>
    </w:p>
    <w:p w14:paraId="38E30FAC" w14:textId="77777777" w:rsidR="003D3644" w:rsidRDefault="003D3644" w:rsidP="00C524DC">
      <w:pPr>
        <w:spacing w:line="360" w:lineRule="auto"/>
        <w:rPr>
          <w:rFonts w:eastAsia="Roboto"/>
          <w:color w:val="000000" w:themeColor="text1"/>
          <w:sz w:val="22"/>
          <w:lang w:val="en-GB"/>
        </w:rPr>
      </w:pPr>
    </w:p>
    <w:p w14:paraId="320E5C46" w14:textId="77777777" w:rsidR="003D3644" w:rsidRDefault="003D3644" w:rsidP="00C524DC">
      <w:pPr>
        <w:spacing w:line="360" w:lineRule="auto"/>
        <w:rPr>
          <w:rFonts w:eastAsia="Roboto"/>
          <w:color w:val="000000" w:themeColor="text1"/>
          <w:sz w:val="22"/>
          <w:lang w:val="en-GB"/>
        </w:rPr>
      </w:pPr>
    </w:p>
    <w:p w14:paraId="17CAFF50" w14:textId="77777777" w:rsidR="003D3644" w:rsidRDefault="003D3644" w:rsidP="00C524DC">
      <w:pPr>
        <w:spacing w:line="360" w:lineRule="auto"/>
        <w:rPr>
          <w:rFonts w:eastAsia="Roboto"/>
          <w:color w:val="000000" w:themeColor="text1"/>
          <w:sz w:val="22"/>
          <w:lang w:val="en-GB"/>
        </w:rPr>
      </w:pPr>
    </w:p>
    <w:p w14:paraId="49640ABD" w14:textId="77777777" w:rsidR="003D3644" w:rsidRDefault="003D3644" w:rsidP="00C524DC">
      <w:pPr>
        <w:spacing w:line="360" w:lineRule="auto"/>
        <w:rPr>
          <w:rFonts w:eastAsia="Roboto"/>
          <w:color w:val="000000" w:themeColor="text1"/>
          <w:sz w:val="22"/>
          <w:lang w:val="en-GB"/>
        </w:rPr>
      </w:pPr>
    </w:p>
    <w:p w14:paraId="299D91C6" w14:textId="77777777" w:rsidR="003D3644" w:rsidRDefault="003D3644" w:rsidP="00C524DC">
      <w:pPr>
        <w:spacing w:line="360" w:lineRule="auto"/>
        <w:rPr>
          <w:rFonts w:eastAsia="Roboto"/>
          <w:color w:val="000000" w:themeColor="text1"/>
          <w:sz w:val="22"/>
          <w:lang w:val="en-GB"/>
        </w:rPr>
      </w:pPr>
    </w:p>
    <w:p w14:paraId="5051FCF3" w14:textId="77777777" w:rsidR="003D3644" w:rsidRDefault="003D3644" w:rsidP="00C524DC">
      <w:pPr>
        <w:spacing w:line="360" w:lineRule="auto"/>
        <w:rPr>
          <w:rFonts w:eastAsia="Roboto"/>
          <w:color w:val="000000" w:themeColor="text1"/>
          <w:sz w:val="22"/>
          <w:lang w:val="en-GB"/>
        </w:rPr>
      </w:pPr>
    </w:p>
    <w:p w14:paraId="542854C5" w14:textId="77777777" w:rsidR="003D3644" w:rsidRDefault="003D3644" w:rsidP="00C524DC">
      <w:pPr>
        <w:spacing w:line="360" w:lineRule="auto"/>
        <w:rPr>
          <w:rFonts w:eastAsia="Roboto"/>
          <w:color w:val="000000" w:themeColor="text1"/>
          <w:sz w:val="22"/>
          <w:lang w:val="en-GB"/>
        </w:rPr>
      </w:pPr>
    </w:p>
    <w:p w14:paraId="7B5D5BC7" w14:textId="77777777" w:rsidR="00C524DC" w:rsidRPr="002B6519" w:rsidRDefault="00C524DC" w:rsidP="00C524DC">
      <w:pPr>
        <w:spacing w:line="360" w:lineRule="auto"/>
        <w:rPr>
          <w:rFonts w:eastAsia="Roboto"/>
          <w:color w:val="000000" w:themeColor="text1"/>
          <w:sz w:val="22"/>
          <w:lang w:val="en-GB"/>
        </w:rPr>
      </w:pPr>
      <w:r w:rsidRPr="0038017B">
        <w:rPr>
          <w:b/>
          <w:bCs/>
          <w:sz w:val="22"/>
          <w:lang w:val="en-GB"/>
        </w:rPr>
        <w:t>Ms Elisa Ferreira</w:t>
      </w:r>
    </w:p>
    <w:p w14:paraId="4796D595" w14:textId="77777777" w:rsidR="00C524DC" w:rsidRPr="00B464A6" w:rsidRDefault="00C524DC" w:rsidP="00C524DC">
      <w:pPr>
        <w:rPr>
          <w:sz w:val="22"/>
          <w:lang w:val="en-GB"/>
        </w:rPr>
      </w:pPr>
      <w:r w:rsidRPr="00B464A6">
        <w:rPr>
          <w:sz w:val="22"/>
          <w:lang w:val="en-GB"/>
        </w:rPr>
        <w:t xml:space="preserve">Commissioner for Cohesion and Reforms </w:t>
      </w:r>
    </w:p>
    <w:p w14:paraId="008C8B60" w14:textId="77777777" w:rsidR="00C524DC" w:rsidRPr="004431CC" w:rsidRDefault="00C524DC" w:rsidP="00C524DC">
      <w:pPr>
        <w:rPr>
          <w:sz w:val="22"/>
          <w:lang w:val="fr-BE"/>
        </w:rPr>
      </w:pPr>
      <w:r w:rsidRPr="004431CC">
        <w:rPr>
          <w:sz w:val="22"/>
          <w:lang w:val="fr-BE"/>
        </w:rPr>
        <w:t>European Commission</w:t>
      </w:r>
    </w:p>
    <w:p w14:paraId="2ACB97FA" w14:textId="77777777" w:rsidR="00C524DC" w:rsidRPr="004431CC" w:rsidRDefault="00C524DC" w:rsidP="00C524DC">
      <w:pPr>
        <w:rPr>
          <w:sz w:val="22"/>
          <w:lang w:val="fr-BE"/>
        </w:rPr>
      </w:pPr>
      <w:r w:rsidRPr="004431CC">
        <w:rPr>
          <w:sz w:val="22"/>
          <w:lang w:val="fr-BE"/>
        </w:rPr>
        <w:t>Rue de la Loi / Wetstraat 200</w:t>
      </w:r>
    </w:p>
    <w:p w14:paraId="5F920AD7" w14:textId="77777777" w:rsidR="00C524DC" w:rsidRPr="004F5425" w:rsidRDefault="00C524DC" w:rsidP="00C524DC">
      <w:pPr>
        <w:rPr>
          <w:sz w:val="22"/>
          <w:lang w:val="fr-BE"/>
        </w:rPr>
      </w:pPr>
      <w:r w:rsidRPr="004F5425">
        <w:rPr>
          <w:sz w:val="22"/>
          <w:lang w:val="fr-BE"/>
        </w:rPr>
        <w:t>1049 Bruxelles/Brussels</w:t>
      </w:r>
    </w:p>
    <w:p w14:paraId="00B6C837" w14:textId="77777777" w:rsidR="00C524DC" w:rsidRPr="004F5425" w:rsidRDefault="00C524DC" w:rsidP="00C524DC">
      <w:pPr>
        <w:rPr>
          <w:sz w:val="22"/>
          <w:lang w:val="fr-BE"/>
        </w:rPr>
      </w:pPr>
      <w:r w:rsidRPr="004F5425">
        <w:rPr>
          <w:sz w:val="22"/>
          <w:lang w:val="fr-BE"/>
        </w:rPr>
        <w:t>Belgium</w:t>
      </w:r>
    </w:p>
    <w:p w14:paraId="7F2BA990" w14:textId="77777777" w:rsidR="00C524DC" w:rsidRPr="004F5425" w:rsidRDefault="00C524DC" w:rsidP="00C524DC">
      <w:pPr>
        <w:rPr>
          <w:sz w:val="22"/>
          <w:lang w:val="fr-BE"/>
        </w:rPr>
      </w:pPr>
    </w:p>
    <w:p w14:paraId="47F0FCE4" w14:textId="77777777" w:rsidR="00E72EB5" w:rsidRDefault="00E72EB5" w:rsidP="00005A7C">
      <w:pPr>
        <w:pStyle w:val="Nzevkapitoly"/>
        <w:rPr>
          <w:rFonts w:ascii="Arial" w:hAnsi="Arial"/>
          <w:b w:val="0"/>
          <w:bCs/>
          <w:sz w:val="22"/>
        </w:rPr>
      </w:pPr>
    </w:p>
    <w:p w14:paraId="4861532F" w14:textId="77777777" w:rsidR="00E72EB5" w:rsidRDefault="00E72EB5" w:rsidP="00005A7C">
      <w:pPr>
        <w:pStyle w:val="Nzevkapitoly"/>
        <w:rPr>
          <w:rFonts w:ascii="Arial" w:hAnsi="Arial"/>
          <w:b w:val="0"/>
          <w:bCs/>
          <w:sz w:val="22"/>
        </w:rPr>
      </w:pPr>
    </w:p>
    <w:p w14:paraId="2CED2FCD" w14:textId="77777777" w:rsidR="00E72EB5" w:rsidRDefault="00E72EB5" w:rsidP="00005A7C">
      <w:pPr>
        <w:pStyle w:val="Nzevkapitoly"/>
        <w:rPr>
          <w:rFonts w:ascii="Arial" w:hAnsi="Arial"/>
          <w:b w:val="0"/>
          <w:bCs/>
          <w:sz w:val="22"/>
        </w:rPr>
      </w:pPr>
    </w:p>
    <w:p w14:paraId="51A7ED7C" w14:textId="77777777" w:rsidR="00B00878" w:rsidRDefault="00B00878" w:rsidP="00005A7C">
      <w:pPr>
        <w:pStyle w:val="Nzevkapitoly"/>
        <w:rPr>
          <w:rFonts w:ascii="Arial" w:hAnsi="Arial"/>
          <w:b w:val="0"/>
          <w:bCs/>
          <w:sz w:val="22"/>
        </w:rPr>
      </w:pPr>
    </w:p>
    <w:sdt>
      <w:sdtPr>
        <w:id w:val="-843473741"/>
        <w:docPartObj>
          <w:docPartGallery w:val="Cover Pages"/>
          <w:docPartUnique/>
        </w:docPartObj>
      </w:sdtPr>
      <w:sdtEndPr>
        <w:rPr>
          <w:b/>
          <w:bCs/>
          <w:lang w:val="en-GB"/>
        </w:rPr>
      </w:sdtEndPr>
      <w:sdtContent>
        <w:p w14:paraId="49875EF8" w14:textId="0A148F68" w:rsidR="00C1231F" w:rsidRDefault="001148D6" w:rsidP="00C1231F">
          <w:r w:rsidRPr="00406155">
            <w:rPr>
              <w:b/>
              <w:bCs/>
              <w:noProof/>
            </w:rPr>
            <mc:AlternateContent>
              <mc:Choice Requires="wpg">
                <w:drawing>
                  <wp:anchor distT="0" distB="0" distL="114300" distR="114300" simplePos="0" relativeHeight="251658242" behindDoc="0" locked="0" layoutInCell="1" allowOverlap="1" wp14:anchorId="1B1E98D9" wp14:editId="0EE79A4F">
                    <wp:simplePos x="0" y="0"/>
                    <wp:positionH relativeFrom="column">
                      <wp:posOffset>122555</wp:posOffset>
                    </wp:positionH>
                    <wp:positionV relativeFrom="paragraph">
                      <wp:posOffset>27940</wp:posOffset>
                    </wp:positionV>
                    <wp:extent cx="844550" cy="8013065"/>
                    <wp:effectExtent l="19050" t="19050" r="12700" b="26035"/>
                    <wp:wrapNone/>
                    <wp:docPr id="3" name="Skupina 3"/>
                    <wp:cNvGraphicFramePr/>
                    <a:graphic xmlns:a="http://schemas.openxmlformats.org/drawingml/2006/main">
                      <a:graphicData uri="http://schemas.microsoft.com/office/word/2010/wordprocessingGroup">
                        <wpg:wgp>
                          <wpg:cNvGrpSpPr/>
                          <wpg:grpSpPr>
                            <a:xfrm>
                              <a:off x="0" y="0"/>
                              <a:ext cx="844550" cy="8013065"/>
                              <a:chOff x="0" y="0"/>
                              <a:chExt cx="646430" cy="6134100"/>
                            </a:xfrm>
                          </wpg:grpSpPr>
                          <pic:pic xmlns:pic="http://schemas.openxmlformats.org/drawingml/2006/picture">
                            <pic:nvPicPr>
                              <pic:cNvPr id="4" name="Obrázek 4"/>
                              <pic:cNvPicPr>
                                <a:picLocks noChangeAspect="1"/>
                              </pic:cNvPicPr>
                            </pic:nvPicPr>
                            <pic:blipFill rotWithShape="1">
                              <a:blip r:embed="rId18" cstate="print">
                                <a:extLst>
                                  <a:ext uri="{28A0092B-C50C-407E-A947-70E740481C1C}">
                                    <a14:useLocalDpi xmlns:a14="http://schemas.microsoft.com/office/drawing/2010/main" val="0"/>
                                  </a:ext>
                                </a:extLst>
                              </a:blip>
                              <a:srcRect l="-74" r="-74"/>
                              <a:stretch/>
                            </pic:blipFill>
                            <pic:spPr bwMode="auto">
                              <a:xfrm>
                                <a:off x="0" y="0"/>
                                <a:ext cx="646430" cy="428625"/>
                              </a:xfrm>
                              <a:prstGeom prst="rect">
                                <a:avLst/>
                              </a:prstGeom>
                              <a:noFill/>
                              <a:ln w="3175">
                                <a:solidFill>
                                  <a:schemeClr val="bg1">
                                    <a:lumMod val="85000"/>
                                  </a:schemeClr>
                                </a:solidFill>
                              </a:ln>
                            </pic:spPr>
                          </pic:pic>
                          <pic:pic xmlns:pic="http://schemas.openxmlformats.org/drawingml/2006/picture">
                            <pic:nvPicPr>
                              <pic:cNvPr id="5" name="Obrázek 5"/>
                              <pic:cNvPicPr>
                                <a:picLocks noChangeAspect="1"/>
                              </pic:cNvPicPr>
                            </pic:nvPicPr>
                            <pic:blipFill>
                              <a:blip r:embed="rId19">
                                <a:extLst>
                                  <a:ext uri="{28A0092B-C50C-407E-A947-70E740481C1C}">
                                    <a14:useLocalDpi xmlns:a14="http://schemas.microsoft.com/office/drawing/2010/main" val="0"/>
                                  </a:ext>
                                </a:extLst>
                              </a:blip>
                              <a:srcRect l="2983" r="2983"/>
                              <a:stretch>
                                <a:fillRect/>
                              </a:stretch>
                            </pic:blipFill>
                            <pic:spPr bwMode="auto">
                              <a:xfrm>
                                <a:off x="0" y="1711643"/>
                                <a:ext cx="646430" cy="428625"/>
                              </a:xfrm>
                              <a:prstGeom prst="rect">
                                <a:avLst/>
                              </a:prstGeom>
                              <a:noFill/>
                              <a:ln w="3175">
                                <a:solidFill>
                                  <a:schemeClr val="bg1">
                                    <a:lumMod val="85000"/>
                                  </a:schemeClr>
                                </a:solidFill>
                              </a:ln>
                            </pic:spPr>
                          </pic:pic>
                          <pic:pic xmlns:pic="http://schemas.openxmlformats.org/drawingml/2006/picture">
                            <pic:nvPicPr>
                              <pic:cNvPr id="6" name="Obrázek 6"/>
                              <pic:cNvPicPr>
                                <a:picLocks noChangeAspect="1"/>
                              </pic:cNvPicPr>
                            </pic:nvPicPr>
                            <pic:blipFill>
                              <a:blip r:embed="rId20">
                                <a:extLst>
                                  <a:ext uri="{28A0092B-C50C-407E-A947-70E740481C1C}">
                                    <a14:useLocalDpi xmlns:a14="http://schemas.microsoft.com/office/drawing/2010/main" val="0"/>
                                  </a:ext>
                                </a:extLst>
                              </a:blip>
                              <a:srcRect l="6245" r="6245"/>
                              <a:stretch>
                                <a:fillRect/>
                              </a:stretch>
                            </pic:blipFill>
                            <pic:spPr bwMode="auto">
                              <a:xfrm>
                                <a:off x="0" y="570547"/>
                                <a:ext cx="646430" cy="428625"/>
                              </a:xfrm>
                              <a:prstGeom prst="rect">
                                <a:avLst/>
                              </a:prstGeom>
                              <a:noFill/>
                              <a:ln w="3175">
                                <a:solidFill>
                                  <a:schemeClr val="bg1">
                                    <a:lumMod val="85000"/>
                                  </a:schemeClr>
                                </a:solidFill>
                              </a:ln>
                            </pic:spPr>
                          </pic:pic>
                          <pic:pic xmlns:pic="http://schemas.openxmlformats.org/drawingml/2006/picture">
                            <pic:nvPicPr>
                              <pic:cNvPr id="7" name="Obrázek 7"/>
                              <pic:cNvPicPr>
                                <a:picLocks noChangeAspect="1"/>
                              </pic:cNvPicPr>
                            </pic:nvPicPr>
                            <pic:blipFill>
                              <a:blip r:embed="rId21">
                                <a:extLst>
                                  <a:ext uri="{28A0092B-C50C-407E-A947-70E740481C1C}">
                                    <a14:useLocalDpi xmlns:a14="http://schemas.microsoft.com/office/drawing/2010/main" val="0"/>
                                  </a:ext>
                                </a:extLst>
                              </a:blip>
                              <a:srcRect t="60" b="60"/>
                              <a:stretch>
                                <a:fillRect/>
                              </a:stretch>
                            </pic:blipFill>
                            <pic:spPr bwMode="auto">
                              <a:xfrm>
                                <a:off x="0" y="1141095"/>
                                <a:ext cx="646430" cy="428625"/>
                              </a:xfrm>
                              <a:prstGeom prst="rect">
                                <a:avLst/>
                              </a:prstGeom>
                              <a:noFill/>
                              <a:ln w="3175">
                                <a:solidFill>
                                  <a:schemeClr val="bg1">
                                    <a:lumMod val="85000"/>
                                  </a:schemeClr>
                                </a:solidFill>
                              </a:ln>
                            </pic:spPr>
                          </pic:pic>
                          <pic:pic xmlns:pic="http://schemas.openxmlformats.org/drawingml/2006/picture">
                            <pic:nvPicPr>
                              <pic:cNvPr id="8" name="Obrázek 8"/>
                              <pic:cNvPicPr>
                                <a:picLocks noChangeAspect="1"/>
                              </pic:cNvPicPr>
                            </pic:nvPicPr>
                            <pic:blipFill>
                              <a:blip r:embed="rId22">
                                <a:extLst>
                                  <a:ext uri="{28A0092B-C50C-407E-A947-70E740481C1C}">
                                    <a14:useLocalDpi xmlns:a14="http://schemas.microsoft.com/office/drawing/2010/main" val="0"/>
                                  </a:ext>
                                </a:extLst>
                              </a:blip>
                              <a:srcRect l="3814" r="3814"/>
                              <a:stretch>
                                <a:fillRect/>
                              </a:stretch>
                            </pic:blipFill>
                            <pic:spPr bwMode="auto">
                              <a:xfrm>
                                <a:off x="0" y="2282191"/>
                                <a:ext cx="646430" cy="428625"/>
                              </a:xfrm>
                              <a:prstGeom prst="rect">
                                <a:avLst/>
                              </a:prstGeom>
                              <a:noFill/>
                              <a:ln w="3175">
                                <a:solidFill>
                                  <a:schemeClr val="bg1">
                                    <a:lumMod val="85000"/>
                                  </a:schemeClr>
                                </a:solidFill>
                              </a:ln>
                            </pic:spPr>
                          </pic:pic>
                          <pic:pic xmlns:pic="http://schemas.openxmlformats.org/drawingml/2006/picture">
                            <pic:nvPicPr>
                              <pic:cNvPr id="9" name="Obrázek 9"/>
                              <pic:cNvPicPr>
                                <a:picLocks noChangeAspect="1"/>
                              </pic:cNvPicPr>
                            </pic:nvPicPr>
                            <pic:blipFill>
                              <a:blip r:embed="rId23">
                                <a:extLst>
                                  <a:ext uri="{28A0092B-C50C-407E-A947-70E740481C1C}">
                                    <a14:useLocalDpi xmlns:a14="http://schemas.microsoft.com/office/drawing/2010/main" val="0"/>
                                  </a:ext>
                                </a:extLst>
                              </a:blip>
                              <a:srcRect t="621" b="621"/>
                              <a:stretch>
                                <a:fillRect/>
                              </a:stretch>
                            </pic:blipFill>
                            <pic:spPr bwMode="auto">
                              <a:xfrm>
                                <a:off x="0" y="2852738"/>
                                <a:ext cx="646430" cy="428625"/>
                              </a:xfrm>
                              <a:prstGeom prst="rect">
                                <a:avLst/>
                              </a:prstGeom>
                              <a:noFill/>
                              <a:ln w="3175">
                                <a:solidFill>
                                  <a:schemeClr val="bg1">
                                    <a:lumMod val="85000"/>
                                  </a:schemeClr>
                                </a:solidFill>
                              </a:ln>
                            </pic:spPr>
                          </pic:pic>
                          <pic:pic xmlns:pic="http://schemas.openxmlformats.org/drawingml/2006/picture">
                            <pic:nvPicPr>
                              <pic:cNvPr id="10" name="Obrázek 10"/>
                              <pic:cNvPicPr>
                                <a:picLocks noChangeAspect="1"/>
                              </pic:cNvPicPr>
                            </pic:nvPicPr>
                            <pic:blipFill>
                              <a:blip r:embed="rId24">
                                <a:extLst>
                                  <a:ext uri="{28A0092B-C50C-407E-A947-70E740481C1C}">
                                    <a14:useLocalDpi xmlns:a14="http://schemas.microsoft.com/office/drawing/2010/main" val="0"/>
                                  </a:ext>
                                </a:extLst>
                              </a:blip>
                              <a:srcRect l="5228" r="5228"/>
                              <a:stretch>
                                <a:fillRect/>
                              </a:stretch>
                            </pic:blipFill>
                            <pic:spPr bwMode="auto">
                              <a:xfrm>
                                <a:off x="0" y="3423285"/>
                                <a:ext cx="646430" cy="428625"/>
                              </a:xfrm>
                              <a:prstGeom prst="rect">
                                <a:avLst/>
                              </a:prstGeom>
                              <a:noFill/>
                              <a:ln w="3175">
                                <a:solidFill>
                                  <a:schemeClr val="bg1">
                                    <a:lumMod val="85000"/>
                                  </a:schemeClr>
                                </a:solidFill>
                              </a:ln>
                            </pic:spPr>
                          </pic:pic>
                          <pic:pic xmlns:pic="http://schemas.openxmlformats.org/drawingml/2006/picture">
                            <pic:nvPicPr>
                              <pic:cNvPr id="11" name="Obrázek 11"/>
                              <pic:cNvPicPr>
                                <a:picLocks noChangeAspect="1"/>
                              </pic:cNvPicPr>
                            </pic:nvPicPr>
                            <pic:blipFill>
                              <a:blip r:embed="rId25">
                                <a:extLst>
                                  <a:ext uri="{28A0092B-C50C-407E-A947-70E740481C1C}">
                                    <a14:useLocalDpi xmlns:a14="http://schemas.microsoft.com/office/drawing/2010/main" val="0"/>
                                  </a:ext>
                                </a:extLst>
                              </a:blip>
                              <a:srcRect l="3680" r="3680"/>
                              <a:stretch>
                                <a:fillRect/>
                              </a:stretch>
                            </pic:blipFill>
                            <pic:spPr bwMode="auto">
                              <a:xfrm>
                                <a:off x="0" y="3993833"/>
                                <a:ext cx="646430" cy="428625"/>
                              </a:xfrm>
                              <a:prstGeom prst="rect">
                                <a:avLst/>
                              </a:prstGeom>
                              <a:noFill/>
                              <a:ln w="3175">
                                <a:solidFill>
                                  <a:schemeClr val="bg1">
                                    <a:lumMod val="85000"/>
                                  </a:schemeClr>
                                </a:solidFill>
                              </a:ln>
                            </pic:spPr>
                          </pic:pic>
                          <pic:pic xmlns:pic="http://schemas.openxmlformats.org/drawingml/2006/picture">
                            <pic:nvPicPr>
                              <pic:cNvPr id="12" name="Obrázek 12"/>
                              <pic:cNvPicPr>
                                <a:picLocks noChangeAspect="1"/>
                              </pic:cNvPicPr>
                            </pic:nvPicPr>
                            <pic:blipFill>
                              <a:blip r:embed="rId26">
                                <a:extLst>
                                  <a:ext uri="{28A0092B-C50C-407E-A947-70E740481C1C}">
                                    <a14:useLocalDpi xmlns:a14="http://schemas.microsoft.com/office/drawing/2010/main" val="0"/>
                                  </a:ext>
                                </a:extLst>
                              </a:blip>
                              <a:srcRect l="248" r="248"/>
                              <a:stretch>
                                <a:fillRect/>
                              </a:stretch>
                            </pic:blipFill>
                            <pic:spPr bwMode="auto">
                              <a:xfrm>
                                <a:off x="0" y="5134928"/>
                                <a:ext cx="646430" cy="428625"/>
                              </a:xfrm>
                              <a:prstGeom prst="rect">
                                <a:avLst/>
                              </a:prstGeom>
                              <a:noFill/>
                              <a:ln w="3175">
                                <a:solidFill>
                                  <a:schemeClr val="bg1">
                                    <a:lumMod val="85000"/>
                                  </a:schemeClr>
                                </a:solidFill>
                              </a:ln>
                            </pic:spPr>
                          </pic:pic>
                          <pic:pic xmlns:pic="http://schemas.openxmlformats.org/drawingml/2006/picture">
                            <pic:nvPicPr>
                              <pic:cNvPr id="13" name="Obrázek 13"/>
                              <pic:cNvPicPr>
                                <a:picLocks noChangeAspect="1"/>
                              </pic:cNvPicPr>
                            </pic:nvPicPr>
                            <pic:blipFill>
                              <a:blip r:embed="rId27">
                                <a:extLst>
                                  <a:ext uri="{28A0092B-C50C-407E-A947-70E740481C1C}">
                                    <a14:useLocalDpi xmlns:a14="http://schemas.microsoft.com/office/drawing/2010/main" val="0"/>
                                  </a:ext>
                                </a:extLst>
                              </a:blip>
                              <a:srcRect l="44" r="44"/>
                              <a:stretch>
                                <a:fillRect/>
                              </a:stretch>
                            </pic:blipFill>
                            <pic:spPr bwMode="auto">
                              <a:xfrm>
                                <a:off x="0" y="5705475"/>
                                <a:ext cx="646430" cy="428625"/>
                              </a:xfrm>
                              <a:prstGeom prst="rect">
                                <a:avLst/>
                              </a:prstGeom>
                              <a:noFill/>
                              <a:ln w="3175">
                                <a:solidFill>
                                  <a:schemeClr val="bg1">
                                    <a:lumMod val="85000"/>
                                  </a:schemeClr>
                                </a:solidFill>
                              </a:ln>
                            </pic:spPr>
                          </pic:pic>
                          <pic:pic xmlns:pic="http://schemas.openxmlformats.org/drawingml/2006/picture">
                            <pic:nvPicPr>
                              <pic:cNvPr id="14" name="Obrázek 14"/>
                              <pic:cNvPicPr>
                                <a:picLocks noChangeAspect="1"/>
                              </pic:cNvPicPr>
                            </pic:nvPicPr>
                            <pic:blipFill>
                              <a:blip r:embed="rId28">
                                <a:extLst>
                                  <a:ext uri="{28A0092B-C50C-407E-A947-70E740481C1C}">
                                    <a14:useLocalDpi xmlns:a14="http://schemas.microsoft.com/office/drawing/2010/main" val="0"/>
                                  </a:ext>
                                </a:extLst>
                              </a:blip>
                              <a:srcRect t="1119" b="1119"/>
                              <a:stretch>
                                <a:fillRect/>
                              </a:stretch>
                            </pic:blipFill>
                            <pic:spPr bwMode="auto">
                              <a:xfrm>
                                <a:off x="0" y="4564381"/>
                                <a:ext cx="646430" cy="428625"/>
                              </a:xfrm>
                              <a:prstGeom prst="rect">
                                <a:avLst/>
                              </a:prstGeom>
                              <a:noFill/>
                              <a:ln w="3175">
                                <a:solidFill>
                                  <a:schemeClr val="bg1">
                                    <a:lumMod val="85000"/>
                                  </a:schemeClr>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5A45422" id="Skupina 3" o:spid="_x0000_s1026" style="position:absolute;margin-left:9.65pt;margin-top:2.2pt;width:66.5pt;height:630.95pt;z-index:251658242;mso-width-relative:margin;mso-height-relative:margin" coordsize="6464,61341" o:gfxdata="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width:646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" stroked="t" strokecolor="#d8d8d8 [2732]" strokeweight=".25pt">
                      <v:imagedata r:id="rId33" o:title="" cropleft="-48f" cropright="-48f"/>
                      <v:path arrowok="t"/>
                    </v:shape>
                    <v:shape id="Obrázek 5" o:spid="_x0000_s1028" type="#_x0000_t75" style="position:absolute;top:17116;width:646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" stroked="t" strokecolor="#d8d8d8 [2732]" strokeweight=".25pt">
                      <v:imagedata r:id="rId34" o:title="" cropleft="1955f" cropright="1955f"/>
                      <v:path arrowok="t"/>
                    </v:shape>
                    <v:shape id="Obrázek 6" o:spid="_x0000_s1029" type="#_x0000_t75" style="position:absolute;top:5705;width:646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" stroked="t" strokecolor="#d8d8d8 [2732]" strokeweight=".25pt">
                      <v:imagedata r:id="rId35" o:title="" cropleft="4093f" cropright="4093f"/>
                      <v:path arrowok="t"/>
                    </v:shape>
                    <v:shape id="Obrázek 7" o:spid="_x0000_s1030" type="#_x0000_t75" style="position:absolute;top:11410;width:6464;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" stroked="t" strokecolor="#d8d8d8 [2732]" strokeweight=".25pt">
                      <v:imagedata r:id="rId36" o:title="" croptop="39f" cropbottom="39f"/>
                      <v:path arrowok="t"/>
                    </v:shape>
                    <v:shape id="Obrázek 8" o:spid="_x0000_s1031" type="#_x0000_t75" style="position:absolute;top:22821;width:6464;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" stroked="t" strokecolor="#d8d8d8 [2732]" strokeweight=".25pt">
                      <v:imagedata r:id="rId37" o:title="" cropleft="2500f" cropright="2500f"/>
                      <v:path arrowok="t"/>
                    </v:shape>
                    <v:shape id="Obrázek 9" o:spid="_x0000_s1032" type="#_x0000_t75" style="position:absolute;top:28527;width:646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" stroked="t" strokecolor="#d8d8d8 [2732]" strokeweight=".25pt">
                      <v:imagedata r:id="rId38" o:title="" croptop="407f" cropbottom="407f"/>
                      <v:path arrowok="t"/>
                    </v:shape>
                    <v:shape id="Obrázek 10" o:spid="_x0000_s1033" type="#_x0000_t75" style="position:absolute;top:34232;width:6464;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" stroked="t" strokecolor="#d8d8d8 [2732]" strokeweight=".25pt">
                      <v:imagedata r:id="rId39" o:title="" cropleft="3426f" cropright="3426f"/>
                      <v:path arrowok="t"/>
                    </v:shape>
                    <v:shape id="Obrázek 11" o:spid="_x0000_s1034" type="#_x0000_t75" style="position:absolute;top:39938;width:646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" stroked="t" strokecolor="#d8d8d8 [2732]" strokeweight=".25pt">
                      <v:imagedata r:id="rId40" o:title="" cropleft="2412f" cropright="2412f"/>
                      <v:path arrowok="t"/>
                    </v:shape>
                    <v:shape id="Obrázek 12" o:spid="_x0000_s1035" type="#_x0000_t75" style="position:absolute;top:51349;width:646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" stroked="t" strokecolor="#d8d8d8 [2732]" strokeweight=".25pt">
                      <v:imagedata r:id="rId41" o:title="" cropleft="163f" cropright="163f"/>
                      <v:path arrowok="t"/>
                    </v:shape>
                    <v:shape id="Obrázek 13" o:spid="_x0000_s1036" type="#_x0000_t75" style="position:absolute;top:57054;width:6464;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" stroked="t" strokecolor="#d8d8d8 [2732]" strokeweight=".25pt">
                      <v:imagedata r:id="rId42" o:title="" cropleft="29f" cropright="29f"/>
                      <v:path arrowok="t"/>
                    </v:shape>
                    <v:shape id="Obrázek 14" o:spid="_x0000_s1037" type="#_x0000_t75" style="position:absolute;top:45643;width:6464;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" stroked="t" strokecolor="#d8d8d8 [2732]" strokeweight=".25pt">
                      <v:imagedata r:id="rId43" o:title="" croptop="733f" cropbottom="733f"/>
                      <v:path arrowok="t"/>
                    </v:shape>
                  </v:group>
                </w:pict>
              </mc:Fallback>
            </mc:AlternateContent>
          </w:r>
          <w:r w:rsidR="00C1231F">
            <w:rPr>
              <w:noProof/>
            </w:rPr>
            <mc:AlternateContent>
              <mc:Choice Requires="wpg">
                <w:drawing>
                  <wp:anchor distT="0" distB="0" distL="114300" distR="114300" simplePos="0" relativeHeight="251658240" behindDoc="0" locked="0" layoutInCell="1" allowOverlap="1" wp14:anchorId="158D3930" wp14:editId="2C31A857">
                    <wp:simplePos x="0" y="0"/>
                    <wp:positionH relativeFrom="page">
                      <wp:posOffset>341523</wp:posOffset>
                    </wp:positionH>
                    <wp:positionV relativeFrom="page">
                      <wp:posOffset>84851</wp:posOffset>
                    </wp:positionV>
                    <wp:extent cx="7315200" cy="1215391"/>
                    <wp:effectExtent l="0" t="0" r="127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Obdélní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bdélník 151"/>
                            <wps:cNvSpPr/>
                            <wps:spPr>
                              <a:xfrm>
                                <a:off x="0" y="0"/>
                                <a:ext cx="7315200" cy="1216152"/>
                              </a:xfrm>
                              <a:prstGeom prst="rect">
                                <a:avLst/>
                              </a:prstGeom>
                              <a:blipFill>
                                <a:blip r:embed="rId4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du="http://schemas.microsoft.com/office/word/2023/wordml/word16du">
                <w:pict>
                  <v:group w14:anchorId="20FE6BD7" id="Skupina 149" o:spid="_x0000_s1026" style="position:absolute;margin-left:26.9pt;margin-top:6.7pt;width:8in;height:95.7pt;z-index:25165824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">
                    <v:shape id="Obdélní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Obdélní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45" o:title="" recolor="t" rotate="t" type="frame"/>
                    </v:rect>
                    <w10:wrap anchorx="page" anchory="page"/>
                  </v:group>
                </w:pict>
              </mc:Fallback>
            </mc:AlternateContent>
          </w:r>
        </w:p>
        <w:p w14:paraId="695332EC" w14:textId="2A5CE002" w:rsidR="00C1231F" w:rsidRDefault="007709AA" w:rsidP="00C1231F">
          <w:pPr>
            <w:spacing w:before="0" w:after="160" w:line="259" w:lineRule="auto"/>
            <w:rPr>
              <w:b/>
              <w:bCs/>
              <w:lang w:val="en-GB"/>
            </w:rPr>
          </w:pPr>
          <w:r>
            <w:rPr>
              <w:noProof/>
            </w:rPr>
            <mc:AlternateContent>
              <mc:Choice Requires="wps">
                <w:drawing>
                  <wp:anchor distT="0" distB="0" distL="114300" distR="114300" simplePos="0" relativeHeight="251658241" behindDoc="0" locked="0" layoutInCell="1" allowOverlap="1" wp14:anchorId="7673D06C" wp14:editId="7DFB95E6">
                    <wp:simplePos x="0" y="0"/>
                    <wp:positionH relativeFrom="column">
                      <wp:posOffset>1463040</wp:posOffset>
                    </wp:positionH>
                    <wp:positionV relativeFrom="paragraph">
                      <wp:posOffset>2764155</wp:posOffset>
                    </wp:positionV>
                    <wp:extent cx="4618990" cy="1983180"/>
                    <wp:effectExtent l="0" t="0" r="0" b="0"/>
                    <wp:wrapNone/>
                    <wp:docPr id="257" name="Textové pole 257"/>
                    <wp:cNvGraphicFramePr/>
                    <a:graphic xmlns:a="http://schemas.openxmlformats.org/drawingml/2006/main">
                      <a:graphicData uri="http://schemas.microsoft.com/office/word/2010/wordprocessingShape">
                        <wps:wsp>
                          <wps:cNvSpPr txBox="1"/>
                          <wps:spPr>
                            <a:xfrm>
                              <a:off x="0" y="0"/>
                              <a:ext cx="4618990" cy="1983180"/>
                            </a:xfrm>
                            <a:prstGeom prst="rect">
                              <a:avLst/>
                            </a:prstGeom>
                            <a:solidFill>
                              <a:schemeClr val="lt1"/>
                            </a:solidFill>
                            <a:ln w="6350">
                              <a:noFill/>
                            </a:ln>
                          </wps:spPr>
                          <wps:txbx>
                            <w:txbxContent>
                              <w:p w14:paraId="3A94635B" w14:textId="77777777" w:rsidR="00C1231F" w:rsidRPr="00B73526" w:rsidRDefault="00C1231F" w:rsidP="00C1231F">
                                <w:pPr>
                                  <w:jc w:val="right"/>
                                  <w:rPr>
                                    <w:rFonts w:ascii="Roboto" w:hAnsi="Roboto"/>
                                    <w:smallCaps/>
                                    <w:color w:val="4F81BD" w:themeColor="accent1"/>
                                    <w:sz w:val="64"/>
                                    <w:szCs w:val="64"/>
                                    <w:lang w:val="en-GB"/>
                                  </w:rPr>
                                </w:pPr>
                                <w:r w:rsidRPr="00B73526">
                                  <w:rPr>
                                    <w:rFonts w:ascii="Roboto" w:hAnsi="Roboto"/>
                                    <w:smallCaps/>
                                    <w:color w:val="4F81BD" w:themeColor="accent1"/>
                                    <w:sz w:val="64"/>
                                    <w:szCs w:val="64"/>
                                    <w:lang w:val="en-GB"/>
                                  </w:rPr>
                                  <w:t xml:space="preserve">the joint declaration of ministers responsible for cohesion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3D06C" id="_x0000_t202" coordsize="21600,21600" o:spt="202" path="m,l,21600r21600,l21600,xe">
                    <v:stroke joinstyle="miter"/>
                    <v:path gradientshapeok="t" o:connecttype="rect"/>
                  </v:shapetype>
                  <v:shape id="Textové pole 257" o:spid="_x0000_s1026" type="#_x0000_t202" style="position:absolute;left:0;text-align:left;margin-left:115.2pt;margin-top:217.65pt;width:363.7pt;height:156.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" fillcolor="white [3201]" stroked="f" strokeweight=".5pt">
                    <v:textbox>
                      <w:txbxContent>
                        <w:p w14:paraId="3A94635B" w14:textId="77777777" w:rsidR="00C1231F" w:rsidRPr="00B73526" w:rsidRDefault="00C1231F" w:rsidP="00C1231F">
                          <w:pPr>
                            <w:jc w:val="right"/>
                            <w:rPr>
                              <w:rFonts w:ascii="Roboto" w:hAnsi="Roboto"/>
                              <w:smallCaps/>
                              <w:color w:val="4F81BD" w:themeColor="accent1"/>
                              <w:sz w:val="64"/>
                              <w:szCs w:val="64"/>
                              <w:lang w:val="en-GB"/>
                            </w:rPr>
                          </w:pPr>
                          <w:r w:rsidRPr="00B73526">
                            <w:rPr>
                              <w:rFonts w:ascii="Roboto" w:hAnsi="Roboto"/>
                              <w:smallCaps/>
                              <w:color w:val="4F81BD" w:themeColor="accent1"/>
                              <w:sz w:val="64"/>
                              <w:szCs w:val="64"/>
                              <w:lang w:val="en-GB"/>
                            </w:rPr>
                            <w:t xml:space="preserve">the joint declaration of ministers responsible for cohesion policy </w:t>
                          </w:r>
                        </w:p>
                      </w:txbxContent>
                    </v:textbox>
                  </v:shape>
                </w:pict>
              </mc:Fallback>
            </mc:AlternateContent>
          </w:r>
          <w:r w:rsidR="00C05BF0" w:rsidRPr="00522F69">
            <w:rPr>
              <w:b/>
              <w:noProof/>
            </w:rPr>
            <mc:AlternateContent>
              <mc:Choice Requires="wps">
                <w:drawing>
                  <wp:anchor distT="365760" distB="365760" distL="0" distR="0" simplePos="0" relativeHeight="251658243" behindDoc="0" locked="0" layoutInCell="1" allowOverlap="1" wp14:anchorId="1B0A8742" wp14:editId="252454CA">
                    <wp:simplePos x="0" y="0"/>
                    <wp:positionH relativeFrom="margin">
                      <wp:posOffset>2586355</wp:posOffset>
                    </wp:positionH>
                    <wp:positionV relativeFrom="margin">
                      <wp:posOffset>6200667</wp:posOffset>
                    </wp:positionV>
                    <wp:extent cx="3385820" cy="581660"/>
                    <wp:effectExtent l="0" t="0" r="5080" b="0"/>
                    <wp:wrapSquare wrapText="bothSides"/>
                    <wp:docPr id="15" name="Obdélník 15"/>
                    <wp:cNvGraphicFramePr/>
                    <a:graphic xmlns:a="http://schemas.openxmlformats.org/drawingml/2006/main">
                      <a:graphicData uri="http://schemas.microsoft.com/office/word/2010/wordprocessingShape">
                        <wps:wsp>
                          <wps:cNvSpPr/>
                          <wps:spPr>
                            <a:xfrm>
                              <a:off x="0" y="0"/>
                              <a:ext cx="3385820" cy="581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12DA8" w14:textId="77777777" w:rsidR="00C05BF0" w:rsidRDefault="00C05BF0" w:rsidP="00C05BF0">
                                <w:pPr>
                                  <w:pBdr>
                                    <w:top w:val="single" w:sz="6" w:space="6" w:color="4F81BD" w:themeColor="accent1"/>
                                    <w:bottom w:val="single" w:sz="6" w:space="6" w:color="4F81BD" w:themeColor="accent1"/>
                                  </w:pBdr>
                                  <w:spacing w:after="0"/>
                                  <w:jc w:val="center"/>
                                  <w:rPr>
                                    <w:rFonts w:asciiTheme="majorHAnsi" w:eastAsiaTheme="majorEastAsia" w:hAnsiTheme="majorHAnsi" w:cstheme="majorBidi"/>
                                    <w:caps/>
                                    <w:color w:val="4F81BD" w:themeColor="accent1"/>
                                    <w:sz w:val="24"/>
                                    <w:szCs w:val="24"/>
                                  </w:rPr>
                                </w:pPr>
                                <w:r>
                                  <w:rPr>
                                    <w:rFonts w:asciiTheme="majorHAnsi" w:eastAsiaTheme="majorEastAsia" w:hAnsiTheme="majorHAnsi" w:cstheme="majorBidi"/>
                                    <w:caps/>
                                    <w:color w:val="4F81BD" w:themeColor="accent1"/>
                                    <w:sz w:val="24"/>
                                    <w:szCs w:val="24"/>
                                  </w:rPr>
                                  <w:t>pRAGUE, mAY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8742" id="Obdélník 15" o:spid="_x0000_s1027" style="position:absolute;left:0;text-align:left;margin-left:203.65pt;margin-top:488.25pt;width:266.6pt;height:45.8pt;z-index:251658243;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" filled="f" stroked="f" strokeweight="2pt">
                    <v:textbox inset="0,0,0,0">
                      <w:txbxContent>
                        <w:p w14:paraId="7C912DA8" w14:textId="77777777" w:rsidR="00C05BF0" w:rsidRDefault="00C05BF0" w:rsidP="00C05BF0">
                          <w:pPr>
                            <w:pBdr>
                              <w:top w:val="single" w:sz="6" w:space="6" w:color="4F81BD" w:themeColor="accent1"/>
                              <w:bottom w:val="single" w:sz="6" w:space="6" w:color="4F81BD" w:themeColor="accent1"/>
                            </w:pBdr>
                            <w:spacing w:after="0"/>
                            <w:jc w:val="center"/>
                            <w:rPr>
                              <w:rFonts w:asciiTheme="majorHAnsi" w:eastAsiaTheme="majorEastAsia" w:hAnsiTheme="majorHAnsi" w:cstheme="majorBidi"/>
                              <w:caps/>
                              <w:color w:val="4F81BD" w:themeColor="accent1"/>
                              <w:sz w:val="24"/>
                              <w:szCs w:val="24"/>
                            </w:rPr>
                          </w:pPr>
                          <w:r>
                            <w:rPr>
                              <w:rFonts w:asciiTheme="majorHAnsi" w:eastAsiaTheme="majorEastAsia" w:hAnsiTheme="majorHAnsi" w:cstheme="majorBidi"/>
                              <w:caps/>
                              <w:color w:val="4F81BD" w:themeColor="accent1"/>
                              <w:sz w:val="24"/>
                              <w:szCs w:val="24"/>
                            </w:rPr>
                            <w:t>pRAGUE, mAY 2024</w:t>
                          </w:r>
                        </w:p>
                      </w:txbxContent>
                    </v:textbox>
                    <w10:wrap type="square" anchorx="margin" anchory="margin"/>
                  </v:rect>
                </w:pict>
              </mc:Fallback>
            </mc:AlternateContent>
          </w:r>
          <w:r w:rsidR="00C1231F">
            <w:rPr>
              <w:b/>
              <w:bCs/>
              <w:lang w:val="en-GB"/>
            </w:rPr>
            <w:br w:type="page"/>
          </w:r>
        </w:p>
      </w:sdtContent>
    </w:sdt>
    <w:p w14:paraId="37D577FA" w14:textId="77777777" w:rsidR="00C1231F" w:rsidRPr="00B73526" w:rsidRDefault="00C1231F" w:rsidP="00C1231F">
      <w:pPr>
        <w:rPr>
          <w:i/>
          <w:lang w:val="en-GB"/>
        </w:rPr>
      </w:pPr>
      <w:r w:rsidRPr="6FE266CE">
        <w:rPr>
          <w:i/>
          <w:lang w:val="en-GB"/>
        </w:rPr>
        <w:lastRenderedPageBreak/>
        <w:t xml:space="preserve">In unity and recognition of the pivotal role of cohesion policy in fostering sustainable </w:t>
      </w:r>
      <w:r w:rsidRPr="169CCEAC">
        <w:rPr>
          <w:i/>
          <w:iCs/>
          <w:lang w:val="en-GB"/>
        </w:rPr>
        <w:t>development</w:t>
      </w:r>
      <w:r>
        <w:rPr>
          <w:i/>
          <w:iCs/>
          <w:lang w:val="en-GB"/>
        </w:rPr>
        <w:t xml:space="preserve"> </w:t>
      </w:r>
      <w:r w:rsidRPr="169CCEAC">
        <w:rPr>
          <w:i/>
          <w:iCs/>
          <w:lang w:val="en-GB"/>
        </w:rPr>
        <w:t>and</w:t>
      </w:r>
      <w:r w:rsidRPr="6FE266CE">
        <w:rPr>
          <w:i/>
          <w:lang w:val="en-GB"/>
        </w:rPr>
        <w:t xml:space="preserve"> </w:t>
      </w:r>
      <w:r w:rsidRPr="00B73526">
        <w:rPr>
          <w:i/>
          <w:lang w:val="en-GB"/>
        </w:rPr>
        <w:t xml:space="preserve">competitiveness across the European Union (EU) and driving structural change in its regions, we, the ministers responsible for cohesion policy, underline that </w:t>
      </w:r>
      <w:r w:rsidRPr="00B73526">
        <w:rPr>
          <w:i/>
          <w:iCs/>
          <w:lang w:val="en-GB"/>
        </w:rPr>
        <w:t xml:space="preserve">keeping and strengthening </w:t>
      </w:r>
      <w:r w:rsidRPr="00B73526">
        <w:rPr>
          <w:i/>
          <w:lang w:val="en-GB"/>
        </w:rPr>
        <w:t xml:space="preserve">cohesion policy, with </w:t>
      </w:r>
      <w:r w:rsidRPr="00B73526">
        <w:rPr>
          <w:i/>
          <w:iCs/>
          <w:lang w:val="en-GB"/>
        </w:rPr>
        <w:t xml:space="preserve">appropriate </w:t>
      </w:r>
      <w:r w:rsidRPr="00B73526">
        <w:rPr>
          <w:i/>
          <w:lang w:val="en-GB"/>
        </w:rPr>
        <w:t xml:space="preserve">administrative capacity at all levels, is a must and therefore we declare our shared will to shaping its future beyond 2027. We come together with a resolute will to cooperate, contributing collectively to maintaining and promoting the Treaty objectives of economic, </w:t>
      </w:r>
      <w:proofErr w:type="gramStart"/>
      <w:r w:rsidRPr="00B73526">
        <w:rPr>
          <w:i/>
          <w:lang w:val="en-GB"/>
        </w:rPr>
        <w:t>social</w:t>
      </w:r>
      <w:proofErr w:type="gramEnd"/>
      <w:r w:rsidRPr="00B73526">
        <w:rPr>
          <w:i/>
          <w:lang w:val="en-GB"/>
        </w:rPr>
        <w:t xml:space="preserve"> and territorial cohesion in order to support the structural transformation of all </w:t>
      </w:r>
      <w:r w:rsidRPr="00B73526">
        <w:rPr>
          <w:i/>
          <w:iCs/>
          <w:lang w:val="en-GB"/>
        </w:rPr>
        <w:t xml:space="preserve">Member States and </w:t>
      </w:r>
      <w:r w:rsidRPr="00B73526">
        <w:rPr>
          <w:i/>
          <w:lang w:val="en-GB"/>
        </w:rPr>
        <w:t xml:space="preserve">EU regions </w:t>
      </w:r>
      <w:r w:rsidRPr="00B73526">
        <w:rPr>
          <w:i/>
          <w:iCs/>
          <w:lang w:val="en-GB"/>
        </w:rPr>
        <w:t xml:space="preserve">and </w:t>
      </w:r>
      <w:r w:rsidRPr="00B73526">
        <w:rPr>
          <w:i/>
          <w:lang w:val="en-GB"/>
        </w:rPr>
        <w:t>building their resilience.</w:t>
      </w:r>
    </w:p>
    <w:p w14:paraId="13688F69" w14:textId="77777777" w:rsidR="00C1231F" w:rsidRPr="00B73526" w:rsidRDefault="00C1231F" w:rsidP="00C1231F">
      <w:pPr>
        <w:rPr>
          <w:i/>
          <w:lang w:val="en-GB"/>
        </w:rPr>
      </w:pPr>
      <w:r w:rsidRPr="00B73526">
        <w:rPr>
          <w:i/>
          <w:lang w:val="en-GB"/>
        </w:rPr>
        <w:t xml:space="preserve">Emphasizing the need for transparency, simplicity, </w:t>
      </w:r>
      <w:r w:rsidRPr="00B73526">
        <w:rPr>
          <w:i/>
          <w:iCs/>
          <w:lang w:val="en-GB"/>
        </w:rPr>
        <w:t>efficiency, flexibility and</w:t>
      </w:r>
      <w:r w:rsidRPr="00B73526">
        <w:rPr>
          <w:i/>
          <w:lang w:val="en-GB"/>
        </w:rPr>
        <w:t xml:space="preserve"> predictability, we express our readiness to work collaboratively on a </w:t>
      </w:r>
      <w:r w:rsidRPr="00B73526">
        <w:rPr>
          <w:i/>
          <w:iCs/>
          <w:lang w:val="en-GB"/>
        </w:rPr>
        <w:t xml:space="preserve">future </w:t>
      </w:r>
      <w:r w:rsidRPr="00B73526">
        <w:rPr>
          <w:i/>
          <w:lang w:val="en-GB"/>
        </w:rPr>
        <w:t xml:space="preserve">legislative framework that aligns with our </w:t>
      </w:r>
      <w:r w:rsidRPr="00B73526">
        <w:rPr>
          <w:i/>
          <w:iCs/>
          <w:lang w:val="en-GB"/>
        </w:rPr>
        <w:t xml:space="preserve">common </w:t>
      </w:r>
      <w:r w:rsidRPr="00B73526">
        <w:rPr>
          <w:i/>
          <w:lang w:val="en-GB"/>
        </w:rPr>
        <w:t xml:space="preserve">vision for a </w:t>
      </w:r>
      <w:r w:rsidRPr="00B73526">
        <w:rPr>
          <w:i/>
          <w:iCs/>
          <w:lang w:val="en-GB"/>
        </w:rPr>
        <w:t>more cohesive</w:t>
      </w:r>
      <w:r w:rsidRPr="00B73526">
        <w:rPr>
          <w:i/>
          <w:lang w:val="en-GB"/>
        </w:rPr>
        <w:t xml:space="preserve"> and resilient EU. Through this joint declaration, we express shared responsibility, aiming for overall harmonious development and prosperity across all Member States and EU regions</w:t>
      </w:r>
      <w:r w:rsidRPr="00B73526">
        <w:rPr>
          <w:i/>
          <w:iCs/>
          <w:lang w:val="en-GB"/>
        </w:rPr>
        <w:t>. We, the ministers:</w:t>
      </w:r>
    </w:p>
    <w:p w14:paraId="2D525D9A" w14:textId="77777777" w:rsidR="00C1231F" w:rsidRPr="00B73526" w:rsidRDefault="00C1231F" w:rsidP="00C1231F">
      <w:pPr>
        <w:spacing w:before="240" w:line="240" w:lineRule="auto"/>
        <w:rPr>
          <w:b/>
          <w:bCs/>
          <w:szCs w:val="20"/>
          <w:lang w:val="en-GB"/>
        </w:rPr>
      </w:pPr>
      <w:r w:rsidRPr="00B73526">
        <w:rPr>
          <w:b/>
          <w:bCs/>
          <w:szCs w:val="20"/>
          <w:lang w:val="en-GB"/>
        </w:rPr>
        <w:t>The role of cohesion in the development of the European Union</w:t>
      </w:r>
    </w:p>
    <w:p w14:paraId="4BDDA819" w14:textId="47D15366"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REMIND that cohesion is the engine of the European integration, builds resilience of the EU Member States and regions, bringing the EU and the European values closer to its citizens, contributing to reinforcing democracy, to ensuring the economic and social security and to the open strategic autonomy of the EU. </w:t>
      </w:r>
    </w:p>
    <w:p w14:paraId="1186A80B" w14:textId="44794DB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CONSIDER that convergence of the EU regions and within EU should be one of the core priorities and CALL for the </w:t>
      </w:r>
      <w:r w:rsidRPr="00B73526" w:rsidDel="00384BDB">
        <w:rPr>
          <w:rFonts w:cs="Arial"/>
          <w:lang w:val="en-GB"/>
        </w:rPr>
        <w:t>integration of the convergence</w:t>
      </w:r>
      <w:r w:rsidRPr="00B73526">
        <w:rPr>
          <w:rFonts w:cs="Arial"/>
          <w:lang w:val="en-GB"/>
        </w:rPr>
        <w:t xml:space="preserve"> objectives into various policies and instruments.</w:t>
      </w:r>
    </w:p>
    <w:p w14:paraId="75E9631E"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REMIND that cohesion policy is a fundamental and EU investment policy and plays a crucial role in promoting convergence, common European competitiveness and in reducing economic, social and territorial disparities among EU regions. </w:t>
      </w:r>
    </w:p>
    <w:p w14:paraId="158C6DC9"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HIGHLIGHT that cohesion policy enhances the efficiency and competitiveness of the Single Market, contributing significantly to the creation of a level playing field within the Single Market and to its proper functioning, ensuring that all Member States can fully participate in and benefit from the shared economic opportunities, thus reinforcing the core principles of solidarity and unity in the EU.</w:t>
      </w:r>
    </w:p>
    <w:p w14:paraId="475C8379"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UNDERLINE that cohesion policy is also a necessary catalyst for a successful implementation of the other EU policies and instruments </w:t>
      </w:r>
      <w:proofErr w:type="gramStart"/>
      <w:r w:rsidRPr="00B73526">
        <w:rPr>
          <w:rFonts w:cs="Arial"/>
          <w:lang w:val="en-GB"/>
        </w:rPr>
        <w:t>in order to</w:t>
      </w:r>
      <w:proofErr w:type="gramEnd"/>
      <w:r w:rsidRPr="00B73526">
        <w:rPr>
          <w:rFonts w:cs="Arial"/>
          <w:lang w:val="en-GB"/>
        </w:rPr>
        <w:t xml:space="preserve"> make EU fit for the future.</w:t>
      </w:r>
    </w:p>
    <w:p w14:paraId="432C8F6D"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ARE OF THE OPINION that the “do no harm to cohesion” principle should be understood as a way of how the convergence of the EU regions is respected across different EU policies and instruments aiming to avoid any negative effects on the convergence already achieved or projected for the future.</w:t>
      </w:r>
    </w:p>
    <w:p w14:paraId="1F87139A" w14:textId="4CD0977C" w:rsidR="00C1231F" w:rsidRPr="00B73526" w:rsidRDefault="00C1231F" w:rsidP="00C1231F">
      <w:pPr>
        <w:pStyle w:val="Odstavecseseznamem"/>
        <w:numPr>
          <w:ilvl w:val="1"/>
          <w:numId w:val="22"/>
        </w:numPr>
        <w:spacing w:after="120"/>
        <w:ind w:left="851" w:hanging="425"/>
        <w:rPr>
          <w:rFonts w:cs="Arial"/>
          <w:lang w:val="en-GB"/>
        </w:rPr>
      </w:pPr>
      <w:r w:rsidRPr="00B73526">
        <w:rPr>
          <w:rFonts w:cs="Arial"/>
          <w:lang w:val="en-GB"/>
        </w:rPr>
        <w:t xml:space="preserve">INVITE the Commission to assess the impacts of EU instruments and policies on convergence for EU, Member States and regions as one of the criteria in the process of impact </w:t>
      </w:r>
      <w:proofErr w:type="gramStart"/>
      <w:r w:rsidR="008720F9" w:rsidRPr="00B73526">
        <w:rPr>
          <w:rFonts w:cs="Arial"/>
          <w:lang w:val="en-GB"/>
        </w:rPr>
        <w:t>assessment</w:t>
      </w:r>
      <w:r w:rsidR="008720F9">
        <w:rPr>
          <w:rFonts w:cs="Arial"/>
          <w:lang w:val="en-GB"/>
        </w:rPr>
        <w:t>;</w:t>
      </w:r>
      <w:proofErr w:type="gramEnd"/>
    </w:p>
    <w:p w14:paraId="1C07CDF8" w14:textId="77777777" w:rsidR="00C1231F" w:rsidRPr="00B73526" w:rsidRDefault="00C1231F" w:rsidP="00C1231F">
      <w:pPr>
        <w:pStyle w:val="Odstavecseseznamem"/>
        <w:numPr>
          <w:ilvl w:val="1"/>
          <w:numId w:val="22"/>
        </w:numPr>
        <w:spacing w:after="120"/>
        <w:ind w:left="850" w:hanging="425"/>
        <w:rPr>
          <w:rFonts w:cs="Arial"/>
          <w:lang w:val="en-GB"/>
        </w:rPr>
      </w:pPr>
      <w:r w:rsidRPr="00B73526">
        <w:rPr>
          <w:rFonts w:cs="Arial"/>
          <w:lang w:val="en-GB"/>
        </w:rPr>
        <w:t>CALL FOR a systematic use of Territorial Impact Assessments (TIA), ensuring that every legislative proposal is accompanied by a TIA necessity check foreseen in the Better Regulation Guidelines.</w:t>
      </w:r>
    </w:p>
    <w:p w14:paraId="72756075" w14:textId="77777777" w:rsidR="00C1231F" w:rsidRPr="00B73526" w:rsidRDefault="00C1231F" w:rsidP="00C1231F">
      <w:pPr>
        <w:spacing w:before="240" w:line="240" w:lineRule="auto"/>
        <w:rPr>
          <w:b/>
          <w:bCs/>
          <w:szCs w:val="20"/>
          <w:lang w:val="en-GB"/>
        </w:rPr>
      </w:pPr>
      <w:r w:rsidRPr="00B73526">
        <w:rPr>
          <w:b/>
          <w:bCs/>
          <w:szCs w:val="20"/>
          <w:lang w:val="en-GB"/>
        </w:rPr>
        <w:t xml:space="preserve">The main aspects of </w:t>
      </w:r>
      <w:r w:rsidRPr="00B73526">
        <w:rPr>
          <w:b/>
          <w:lang w:val="en-GB"/>
        </w:rPr>
        <w:t>cohesion</w:t>
      </w:r>
      <w:r w:rsidRPr="00B73526">
        <w:rPr>
          <w:b/>
          <w:bCs/>
          <w:szCs w:val="20"/>
          <w:lang w:val="en-GB"/>
        </w:rPr>
        <w:t xml:space="preserve"> policy post 2027</w:t>
      </w:r>
    </w:p>
    <w:p w14:paraId="221BE93A" w14:textId="3650B176" w:rsidR="00C1231F" w:rsidRPr="005E7602" w:rsidRDefault="00C1231F" w:rsidP="00C1231F">
      <w:pPr>
        <w:pStyle w:val="Odstavecseseznamem"/>
        <w:numPr>
          <w:ilvl w:val="0"/>
          <w:numId w:val="22"/>
        </w:numPr>
        <w:spacing w:after="120"/>
        <w:ind w:left="425" w:hanging="425"/>
        <w:rPr>
          <w:lang w:val="en-GB"/>
        </w:rPr>
      </w:pPr>
      <w:r w:rsidRPr="00B73526">
        <w:rPr>
          <w:rFonts w:cs="Arial"/>
          <w:lang w:val="en-GB"/>
        </w:rPr>
        <w:t xml:space="preserve">RECOGNIZE the long-term nature of cohesion policy and INSIST that cohesion policy should preserve the role of main EU investment policy fulfilling its primary objectives to reduce disparities between the levels of development of the various regions. STRESS the ability of cohesion policy to adapt to changing circumstances and conditions while pursuing its long-term objectives. </w:t>
      </w:r>
    </w:p>
    <w:p w14:paraId="23CF16F6" w14:textId="77777777" w:rsidR="00C1231F" w:rsidRPr="00B73526" w:rsidRDefault="00C1231F" w:rsidP="00C1231F">
      <w:pPr>
        <w:pStyle w:val="Odstavecseseznamem"/>
        <w:numPr>
          <w:ilvl w:val="0"/>
          <w:numId w:val="22"/>
        </w:numPr>
        <w:spacing w:after="120"/>
        <w:ind w:left="425" w:hanging="425"/>
        <w:rPr>
          <w:rFonts w:eastAsia="Arial" w:cs="Arial"/>
          <w:color w:val="0078D4"/>
          <w:szCs w:val="20"/>
          <w:lang w:val="en-GB"/>
        </w:rPr>
      </w:pPr>
      <w:r w:rsidRPr="00B73526">
        <w:rPr>
          <w:rFonts w:cs="Arial"/>
          <w:lang w:val="en-GB"/>
        </w:rPr>
        <w:t xml:space="preserve">STRESS that shared management as a cornerstone of cohesion policy, underlining its significance as an expression of political commitment and the partnership principle, facilitating the active involvement of all relevant stakeholders and increasing their ownership, shall continue in the future. </w:t>
      </w:r>
      <w:r w:rsidRPr="00B73526">
        <w:rPr>
          <w:rFonts w:cs="Arial"/>
          <w:color w:val="000000" w:themeColor="text1"/>
          <w:lang w:val="en-GB"/>
        </w:rPr>
        <w:t xml:space="preserve"> </w:t>
      </w:r>
      <w:r w:rsidRPr="00B73526">
        <w:rPr>
          <w:rFonts w:eastAsia="Arial" w:cs="Arial"/>
          <w:color w:val="000000" w:themeColor="text1"/>
          <w:lang w:val="en-GB"/>
        </w:rPr>
        <w:t xml:space="preserve">HIGHLIGHT that shared management should be based on mutual trust and a clear and well-balanced division </w:t>
      </w:r>
      <w:r w:rsidRPr="00B73526">
        <w:rPr>
          <w:rFonts w:cs="Arial"/>
          <w:lang w:val="en-GB"/>
        </w:rPr>
        <w:t>of</w:t>
      </w:r>
      <w:r w:rsidRPr="00B73526">
        <w:rPr>
          <w:rFonts w:eastAsia="Arial" w:cs="Arial"/>
          <w:color w:val="000000" w:themeColor="text1"/>
          <w:lang w:val="en-GB"/>
        </w:rPr>
        <w:t xml:space="preserve"> tasks and responsibilities between the European Commission and Member States </w:t>
      </w:r>
      <w:proofErr w:type="gramStart"/>
      <w:r w:rsidRPr="00B73526">
        <w:rPr>
          <w:rFonts w:eastAsia="Arial" w:cs="Arial"/>
          <w:color w:val="000000" w:themeColor="text1"/>
          <w:lang w:val="en-GB"/>
        </w:rPr>
        <w:t>in order to</w:t>
      </w:r>
      <w:proofErr w:type="gramEnd"/>
      <w:r w:rsidRPr="00B73526">
        <w:rPr>
          <w:rFonts w:eastAsia="Arial" w:cs="Arial"/>
          <w:color w:val="000000" w:themeColor="text1"/>
          <w:lang w:val="en-GB"/>
        </w:rPr>
        <w:t xml:space="preserve"> facilitate implementation of tailor-made cohesion policy.</w:t>
      </w:r>
    </w:p>
    <w:p w14:paraId="5AB09A61" w14:textId="3F72383E"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POINT OUT that subsidiarity principle should be further respected and EMPHASIZE that an inclusive response to bottom-up needs and priorities, coming from Member States, EU regions and cities, needs to be </w:t>
      </w:r>
      <w:r w:rsidR="00D85752" w:rsidRPr="00B73526">
        <w:rPr>
          <w:rFonts w:cs="Arial"/>
          <w:lang w:val="en-GB"/>
        </w:rPr>
        <w:t>strengthened</w:t>
      </w:r>
      <w:r w:rsidRPr="00B73526">
        <w:rPr>
          <w:rFonts w:cs="Arial"/>
          <w:lang w:val="en-GB"/>
        </w:rPr>
        <w:t>.</w:t>
      </w:r>
    </w:p>
    <w:p w14:paraId="441F7239"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lastRenderedPageBreak/>
        <w:t>HIGHLIGHT that the quality of governance and administrative capacity at all levels is a key prerequisite for efficient implementation of structural reforms and investments, therefore, the support of re/up-skilling and building of administrative capacities at all levels should be part of cohesion policy in the future.</w:t>
      </w:r>
    </w:p>
    <w:p w14:paraId="056DDFA2"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SUPPORT further use of smart and simplified integrated territorial approaches in cohesion policy to allow design of place sensitive investment measures and programmes.  </w:t>
      </w:r>
    </w:p>
    <w:p w14:paraId="6329050B" w14:textId="77777777" w:rsidR="00C1231F" w:rsidRPr="00B73526" w:rsidRDefault="00C1231F" w:rsidP="00C1231F">
      <w:pPr>
        <w:spacing w:before="240" w:line="240" w:lineRule="auto"/>
        <w:rPr>
          <w:b/>
          <w:lang w:val="en-GB"/>
        </w:rPr>
      </w:pPr>
      <w:r w:rsidRPr="00B73526">
        <w:rPr>
          <w:b/>
          <w:lang w:val="en-GB"/>
        </w:rPr>
        <w:t>The scope of cohesion policy post 2027</w:t>
      </w:r>
    </w:p>
    <w:p w14:paraId="37B363DE"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CALL FOR cohesion policy to continue to actively support investments and relevant structural reforms in line with Member States priorities </w:t>
      </w:r>
      <w:proofErr w:type="gramStart"/>
      <w:r w:rsidRPr="00B73526">
        <w:rPr>
          <w:rFonts w:cs="Arial"/>
          <w:lang w:val="en-GB"/>
        </w:rPr>
        <w:t>in order to</w:t>
      </w:r>
      <w:proofErr w:type="gramEnd"/>
      <w:r w:rsidRPr="00B73526">
        <w:rPr>
          <w:rFonts w:cs="Arial"/>
          <w:lang w:val="en-GB"/>
        </w:rPr>
        <w:t xml:space="preserve"> promote sustainable development and growth in Member States and EU regions. STRESS that this strategic support is crucial to boosting competitiveness and productivity.</w:t>
      </w:r>
      <w:r w:rsidRPr="00B73526" w:rsidDel="00FA2782">
        <w:rPr>
          <w:rFonts w:cs="Arial"/>
          <w:lang w:val="en-GB"/>
        </w:rPr>
        <w:t xml:space="preserve"> </w:t>
      </w:r>
    </w:p>
    <w:p w14:paraId="780B1290" w14:textId="75EC89BF"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REMAIN COMMITTED to contributing towards European priorities, but at the same time RECOGNIZE the need of more simplified and flexible thematic concentration and climate earmarking that</w:t>
      </w:r>
      <w:r w:rsidRPr="00B73526" w:rsidDel="006768F6">
        <w:rPr>
          <w:rFonts w:cs="Arial"/>
          <w:lang w:val="en-GB"/>
        </w:rPr>
        <w:t xml:space="preserve"> </w:t>
      </w:r>
      <w:r w:rsidRPr="00B73526">
        <w:rPr>
          <w:rFonts w:cs="Arial"/>
          <w:lang w:val="en-GB"/>
        </w:rPr>
        <w:t xml:space="preserve">should allow cohesion policy to be more tailor-made and responsive to the needs of </w:t>
      </w:r>
      <w:proofErr w:type="spellStart"/>
      <w:r w:rsidRPr="00B73526">
        <w:rPr>
          <w:rFonts w:cs="Arial"/>
          <w:lang w:val="en-GB"/>
        </w:rPr>
        <w:t>diversed</w:t>
      </w:r>
      <w:proofErr w:type="spellEnd"/>
      <w:r w:rsidRPr="00B73526">
        <w:rPr>
          <w:rFonts w:cs="Arial"/>
          <w:lang w:val="en-GB"/>
        </w:rPr>
        <w:t xml:space="preserve"> territories and their citizens.</w:t>
      </w:r>
    </w:p>
    <w:p w14:paraId="5BD41320"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ARE CONVINCED that cohesion policy is a policy for all EU regions, helping to boost their resilience and diminish the risk of their fall into the so-called development trap. STRESS that special attention must be paid to supporting less developed and specific types of regions and their needs, as these regions suffer from various structural or other serious impacts and imbalances such as the risk of poverty and social exclusion.</w:t>
      </w:r>
    </w:p>
    <w:p w14:paraId="71EE935B" w14:textId="77777777" w:rsidR="00C1231F" w:rsidRPr="00B73526" w:rsidRDefault="00C1231F" w:rsidP="00C1231F">
      <w:pPr>
        <w:pStyle w:val="Odstavecseseznamem"/>
        <w:numPr>
          <w:ilvl w:val="0"/>
          <w:numId w:val="22"/>
        </w:numPr>
        <w:spacing w:after="120"/>
        <w:ind w:left="425" w:hanging="425"/>
        <w:rPr>
          <w:rFonts w:cs="Arial"/>
          <w:szCs w:val="20"/>
          <w:lang w:val="en-GB"/>
        </w:rPr>
      </w:pPr>
      <w:r w:rsidRPr="00B73526">
        <w:rPr>
          <w:rFonts w:cs="Arial"/>
          <w:lang w:val="en-GB"/>
        </w:rPr>
        <w:t>NOTE that structural challenges linked to the green and digital transformation and adjustment to the lack of human capital equipped with the skills needed for these transformations have severe impact on specific regions. RECOMMEND continuing to support just transition, enabling to combine soft and investment activities to develop complex transformation, integrated into traditional cohesion policy funds.</w:t>
      </w:r>
    </w:p>
    <w:p w14:paraId="6897F701"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R</w:t>
      </w:r>
      <w:r w:rsidRPr="00B73526">
        <w:rPr>
          <w:lang w:val="en-GB"/>
        </w:rPr>
        <w:t>ECALL the considerable impact of climate change on Member States and EU regions and ARE OF THE OPINION that cohesion policy should continue supporting climate related spending in the future based on specific needs of Member States and EU region.</w:t>
      </w:r>
    </w:p>
    <w:p w14:paraId="28EBBF66" w14:textId="77777777" w:rsidR="00C1231F" w:rsidRPr="00B73526" w:rsidRDefault="00C1231F" w:rsidP="00C1231F">
      <w:pPr>
        <w:pStyle w:val="Odstavecseseznamem"/>
        <w:numPr>
          <w:ilvl w:val="0"/>
          <w:numId w:val="22"/>
        </w:numPr>
        <w:spacing w:after="120"/>
        <w:ind w:left="425" w:hanging="425"/>
        <w:rPr>
          <w:lang w:val="en-GB"/>
        </w:rPr>
      </w:pPr>
      <w:r w:rsidRPr="00B73526">
        <w:rPr>
          <w:lang w:val="en-GB"/>
        </w:rPr>
        <w:t xml:space="preserve">EMPHASIZE that demographic challenges such as the negative demographic trend, labour shortages, ageing population, depopulation and talent drain significantly deepen the existing disparities across the regions and hinder the resource productivity of the economy, hampering cohesion, competitiveness and growth. CALL FOR cohesion policy to address demography as one of the future goals. </w:t>
      </w:r>
    </w:p>
    <w:p w14:paraId="771A8451" w14:textId="0E6D6AE3"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HIGHLIGHT the role of cohesion policy for the EU and regional competitiveness, by investing in human capital and knowledge. ARE AWARE that the current technology transformation requires a skilled workforce to face the new social and economic challenges as well as engaging the regional potential.</w:t>
      </w:r>
    </w:p>
    <w:p w14:paraId="4F531694" w14:textId="77777777" w:rsidR="00C1231F" w:rsidRPr="00B73526" w:rsidRDefault="00C1231F" w:rsidP="00C1231F">
      <w:pPr>
        <w:spacing w:line="240" w:lineRule="auto"/>
        <w:rPr>
          <w:lang w:val="en-GB"/>
        </w:rPr>
      </w:pPr>
    </w:p>
    <w:p w14:paraId="41960F0C" w14:textId="16AA3BBE" w:rsidR="00C1231F" w:rsidRPr="00B73526" w:rsidRDefault="00C1231F" w:rsidP="00C1231F">
      <w:pPr>
        <w:pStyle w:val="Odstavecseseznamem"/>
        <w:numPr>
          <w:ilvl w:val="0"/>
          <w:numId w:val="22"/>
        </w:numPr>
        <w:spacing w:after="120"/>
        <w:ind w:left="425" w:hanging="425"/>
        <w:rPr>
          <w:rFonts w:cs="Arial"/>
          <w:szCs w:val="20"/>
          <w:lang w:val="en-GB"/>
        </w:rPr>
      </w:pPr>
      <w:r w:rsidRPr="00B73526">
        <w:rPr>
          <w:rFonts w:cs="Arial"/>
          <w:lang w:val="en-GB"/>
        </w:rPr>
        <w:t xml:space="preserve">POINT OUT that the geopolitical situation and geographical location </w:t>
      </w:r>
      <w:r w:rsidRPr="00B73526">
        <w:rPr>
          <w:lang w:val="en-GB"/>
        </w:rPr>
        <w:t>are important factors having an impact</w:t>
      </w:r>
      <w:r w:rsidRPr="00B73526">
        <w:rPr>
          <w:rFonts w:cs="Arial"/>
          <w:lang w:val="en-GB"/>
        </w:rPr>
        <w:t xml:space="preserve"> on harmonious development of Member States and EU regions. CALL FOR considering the disproportionate effects on Member States</w:t>
      </w:r>
      <w:r w:rsidRPr="00B73526" w:rsidDel="00096BF4">
        <w:rPr>
          <w:rFonts w:cs="Arial"/>
          <w:lang w:val="en-GB"/>
        </w:rPr>
        <w:t xml:space="preserve"> </w:t>
      </w:r>
      <w:r w:rsidRPr="00B73526">
        <w:rPr>
          <w:rFonts w:cs="Arial"/>
          <w:lang w:val="en-GB"/>
        </w:rPr>
        <w:t xml:space="preserve">exposed to negative impacts of Russian aggression and geopolitical risks on Member States and EU regions, </w:t>
      </w:r>
      <w:proofErr w:type="gramStart"/>
      <w:r w:rsidRPr="00B73526">
        <w:rPr>
          <w:rFonts w:cs="Arial"/>
          <w:lang w:val="en-GB"/>
        </w:rPr>
        <w:t>taking into account</w:t>
      </w:r>
      <w:proofErr w:type="gramEnd"/>
      <w:r w:rsidRPr="00B73526">
        <w:rPr>
          <w:rFonts w:cs="Arial"/>
          <w:lang w:val="en-GB"/>
        </w:rPr>
        <w:t xml:space="preserve"> specific situation namely of those:</w:t>
      </w:r>
    </w:p>
    <w:p w14:paraId="34CC0CB0" w14:textId="77777777" w:rsidR="00C1231F" w:rsidRPr="00B73526" w:rsidRDefault="00C1231F" w:rsidP="00C1231F">
      <w:pPr>
        <w:pStyle w:val="Odstavecseseznamem"/>
        <w:numPr>
          <w:ilvl w:val="1"/>
          <w:numId w:val="22"/>
        </w:numPr>
        <w:spacing w:after="120"/>
        <w:ind w:left="851" w:hanging="425"/>
        <w:rPr>
          <w:rFonts w:cs="Arial"/>
          <w:szCs w:val="20"/>
          <w:lang w:val="en-GB"/>
        </w:rPr>
      </w:pPr>
      <w:r w:rsidRPr="00B73526">
        <w:rPr>
          <w:rFonts w:cs="Arial"/>
          <w:lang w:val="en-GB"/>
        </w:rPr>
        <w:t>bordering the aggressor countries thus facing significant negative economic, social, security and territorial</w:t>
      </w:r>
      <w:r w:rsidR="005E7602">
        <w:rPr>
          <w:rFonts w:cs="Arial"/>
          <w:lang w:val="en-GB"/>
        </w:rPr>
        <w:t xml:space="preserve"> </w:t>
      </w:r>
      <w:proofErr w:type="gramStart"/>
      <w:r w:rsidRPr="00B73526">
        <w:rPr>
          <w:rFonts w:cs="Arial"/>
          <w:lang w:val="en-GB"/>
        </w:rPr>
        <w:t>impacts;</w:t>
      </w:r>
      <w:proofErr w:type="gramEnd"/>
      <w:r w:rsidRPr="00B73526">
        <w:rPr>
          <w:rFonts w:cs="Arial"/>
          <w:lang w:val="en-GB"/>
        </w:rPr>
        <w:t xml:space="preserve"> </w:t>
      </w:r>
    </w:p>
    <w:p w14:paraId="130F80CD" w14:textId="77777777" w:rsidR="00C1231F" w:rsidRPr="00B73526" w:rsidRDefault="00C1231F" w:rsidP="00C1231F">
      <w:pPr>
        <w:pStyle w:val="Odstavecseseznamem"/>
        <w:numPr>
          <w:ilvl w:val="1"/>
          <w:numId w:val="22"/>
        </w:numPr>
        <w:spacing w:after="120"/>
        <w:ind w:left="851" w:hanging="425"/>
        <w:rPr>
          <w:rFonts w:cs="Arial"/>
          <w:lang w:val="en-GB"/>
        </w:rPr>
      </w:pPr>
      <w:r w:rsidRPr="00B73526">
        <w:rPr>
          <w:rFonts w:cs="Arial"/>
          <w:lang w:val="en-GB"/>
        </w:rPr>
        <w:t>sharing the borders with Ukraine dealing with related consequences.</w:t>
      </w:r>
    </w:p>
    <w:p w14:paraId="54CCE92D" w14:textId="77777777" w:rsidR="00C1231F" w:rsidRPr="00B73526" w:rsidRDefault="00C1231F" w:rsidP="00C1231F">
      <w:pPr>
        <w:pStyle w:val="Odstavecseseznamem"/>
        <w:spacing w:after="120"/>
        <w:ind w:left="426"/>
        <w:rPr>
          <w:rFonts w:cs="Arial"/>
          <w:i/>
          <w:lang w:val="en-GB"/>
        </w:rPr>
      </w:pPr>
      <w:r w:rsidRPr="00B73526">
        <w:rPr>
          <w:rFonts w:cs="Arial"/>
          <w:lang w:val="en-GB"/>
        </w:rPr>
        <w:t xml:space="preserve">EMPHASIZE the importance of strengthening the broadly understood resilience of regions as a condition for their long-term and lasting security as well as securing supply chains within European market to avoid undermining EU </w:t>
      </w:r>
      <w:proofErr w:type="spellStart"/>
      <w:r w:rsidRPr="00B73526">
        <w:rPr>
          <w:rFonts w:cs="Arial"/>
          <w:lang w:val="en-GB"/>
        </w:rPr>
        <w:t>regions´convergence</w:t>
      </w:r>
      <w:proofErr w:type="spellEnd"/>
      <w:r w:rsidRPr="00B73526">
        <w:rPr>
          <w:rFonts w:cs="Arial"/>
          <w:lang w:val="en-GB"/>
        </w:rPr>
        <w:t xml:space="preserve">. </w:t>
      </w:r>
    </w:p>
    <w:p w14:paraId="541A3FBC"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ARE OF THE OPINION that cooperation across national borders offers EU regions an additional opportunity to strengthen their development, therefore UNDERLINE the important role of Interreg with a clear European added value enhancing cross-border, trans-national and interregional cooperation and thus contributing to EU cohesion. </w:t>
      </w:r>
    </w:p>
    <w:p w14:paraId="0E0BE7B7" w14:textId="29E36681"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POINT OUT that all four strands of Interreg proved their relevance and CALL for their maintaining as well as </w:t>
      </w:r>
      <w:r w:rsidR="00DF7CD0" w:rsidRPr="00B73526">
        <w:rPr>
          <w:rFonts w:cs="Arial"/>
          <w:lang w:val="en-GB"/>
        </w:rPr>
        <w:t>implementation</w:t>
      </w:r>
      <w:r w:rsidRPr="00B73526">
        <w:rPr>
          <w:rFonts w:cs="Arial"/>
          <w:lang w:val="en-GB"/>
        </w:rPr>
        <w:t xml:space="preserve"> under shared management.</w:t>
      </w:r>
    </w:p>
    <w:p w14:paraId="79C517D7" w14:textId="77777777" w:rsidR="00C1231F" w:rsidRPr="00B73526" w:rsidRDefault="00C1231F" w:rsidP="00C1231F">
      <w:pPr>
        <w:spacing w:before="240" w:line="240" w:lineRule="auto"/>
        <w:rPr>
          <w:b/>
          <w:bCs/>
          <w:szCs w:val="20"/>
          <w:lang w:val="en-GB"/>
        </w:rPr>
      </w:pPr>
      <w:r w:rsidRPr="00B73526">
        <w:rPr>
          <w:b/>
          <w:bCs/>
          <w:szCs w:val="20"/>
          <w:lang w:val="en-GB"/>
        </w:rPr>
        <w:lastRenderedPageBreak/>
        <w:t xml:space="preserve">The financial </w:t>
      </w:r>
      <w:r w:rsidRPr="00B73526">
        <w:rPr>
          <w:b/>
          <w:bCs/>
          <w:lang w:val="en-GB"/>
        </w:rPr>
        <w:t>aspects</w:t>
      </w:r>
      <w:r w:rsidRPr="00B73526">
        <w:rPr>
          <w:b/>
          <w:bCs/>
          <w:szCs w:val="20"/>
          <w:lang w:val="en-GB"/>
        </w:rPr>
        <w:t xml:space="preserve"> of cohesion policy post 2027</w:t>
      </w:r>
    </w:p>
    <w:p w14:paraId="1930946F"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RECOGNIZE that the convergence of EU regions is a prerequisite for a strong and robust EU and therefore EMPHASIZE the necessity to ensure adequate budget for cohesion policy within the next multiannual financial framework reflecting the substantial needs and challenges within the EU, including the future enlargement.</w:t>
      </w:r>
    </w:p>
    <w:p w14:paraId="77BB2D94"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ARE OF THE OPINION that the current concept of categories of regions, with GDP per capita as the main criterion should be preserved, while STRESSING the need for increased flexibility in the implementation at national level to enable more targeted solutions and the application of a place-based approach.</w:t>
      </w:r>
    </w:p>
    <w:p w14:paraId="62D07D00"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HIGHLIGHT in this context that </w:t>
      </w:r>
      <w:proofErr w:type="gramStart"/>
      <w:r w:rsidRPr="00B73526">
        <w:rPr>
          <w:rFonts w:cs="Arial"/>
          <w:lang w:val="en-GB"/>
        </w:rPr>
        <w:t>in order to</w:t>
      </w:r>
      <w:proofErr w:type="gramEnd"/>
      <w:r w:rsidRPr="00B73526">
        <w:rPr>
          <w:rFonts w:cs="Arial"/>
          <w:lang w:val="en-GB"/>
        </w:rPr>
        <w:t xml:space="preserve"> ensure continuity of support among budgetary periods, the individual Member States´ allocations should be kept as stable as possible. To this end the appropriate measures (e.g. safety net) should be continued similarly to the one established for 2021-2027.  </w:t>
      </w:r>
    </w:p>
    <w:p w14:paraId="73585B1D" w14:textId="77777777" w:rsidR="00C1231F" w:rsidRPr="00B73526" w:rsidRDefault="00C1231F" w:rsidP="00C1231F">
      <w:pPr>
        <w:spacing w:before="240" w:line="240" w:lineRule="auto"/>
        <w:rPr>
          <w:b/>
          <w:bCs/>
          <w:lang w:val="en-GB"/>
        </w:rPr>
      </w:pPr>
      <w:r w:rsidRPr="00B73526">
        <w:rPr>
          <w:b/>
          <w:bCs/>
          <w:lang w:val="en-GB"/>
        </w:rPr>
        <w:t>The</w:t>
      </w:r>
      <w:r w:rsidRPr="00B73526">
        <w:rPr>
          <w:b/>
          <w:lang w:val="en-GB"/>
        </w:rPr>
        <w:t xml:space="preserve"> </w:t>
      </w:r>
      <w:r w:rsidRPr="00B73526">
        <w:rPr>
          <w:b/>
          <w:bCs/>
          <w:lang w:val="en-GB"/>
        </w:rPr>
        <w:t xml:space="preserve">implementation of </w:t>
      </w:r>
      <w:r w:rsidRPr="00B73526">
        <w:rPr>
          <w:b/>
          <w:bCs/>
          <w:szCs w:val="20"/>
          <w:lang w:val="en-GB"/>
        </w:rPr>
        <w:t>cohesion</w:t>
      </w:r>
      <w:r w:rsidRPr="00B73526">
        <w:rPr>
          <w:b/>
          <w:bCs/>
          <w:lang w:val="en-GB"/>
        </w:rPr>
        <w:t xml:space="preserve"> policy post 2027</w:t>
      </w:r>
    </w:p>
    <w:p w14:paraId="1FAC59E1"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EMPHASIZE the need to have in place and in time simple, flexible, transparent and predictable rules and legal framework to ease and speed up programming and implementation. Special attention should be paid to eliminating any rules susceptible to cause ambiguity in their interpretation, thus hampering simplification of EU funds administration processes.</w:t>
      </w:r>
    </w:p>
    <w:p w14:paraId="3200C769"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STRESS that multiplication of similar EU instruments and overlaps among EU policies should be avoided as</w:t>
      </w:r>
      <w:r w:rsidRPr="00B73526" w:rsidDel="009844EC">
        <w:rPr>
          <w:rFonts w:cs="Arial"/>
          <w:lang w:val="en-GB"/>
        </w:rPr>
        <w:t xml:space="preserve"> </w:t>
      </w:r>
      <w:r w:rsidRPr="00B73526">
        <w:rPr>
          <w:rFonts w:cs="Arial"/>
          <w:lang w:val="en-GB"/>
        </w:rPr>
        <w:t xml:space="preserve">this leads to fragmentation of efforts towards reaching EU objectives, </w:t>
      </w:r>
      <w:r w:rsidRPr="00B73526">
        <w:rPr>
          <w:lang w:val="en-GB"/>
        </w:rPr>
        <w:t xml:space="preserve">excessive administrative burden in planning and designing, in setting the synergies, complementarities and mechanisms for preventing double financing </w:t>
      </w:r>
      <w:r w:rsidRPr="00B73526">
        <w:rPr>
          <w:rFonts w:cs="Arial"/>
          <w:lang w:val="en-GB"/>
        </w:rPr>
        <w:t xml:space="preserve">as well as to unnecessary complexity for authorities and beneficiaries. </w:t>
      </w:r>
    </w:p>
    <w:p w14:paraId="62EEC33C"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CALL FOR maximum alignment of rules and application of synergies and complementarities at all levels so that the potential of existing tools and their possible use are always explored in advance before creating any new instruments and structures.</w:t>
      </w:r>
    </w:p>
    <w:p w14:paraId="7CC4C88F"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STRESS the need to use a place-based approach as a key principle, leaning on integrated strategy of the given territory especially through growing trend for functional areas </w:t>
      </w:r>
      <w:proofErr w:type="gramStart"/>
      <w:r w:rsidRPr="00B73526">
        <w:rPr>
          <w:rFonts w:cs="Arial"/>
          <w:lang w:val="en-GB"/>
        </w:rPr>
        <w:t>taking into account</w:t>
      </w:r>
      <w:proofErr w:type="gramEnd"/>
      <w:r w:rsidRPr="00B73526">
        <w:rPr>
          <w:rFonts w:cs="Arial"/>
          <w:lang w:val="en-GB"/>
        </w:rPr>
        <w:t xml:space="preserve"> their roles and justification to join potentials to improve the quality of public services instead of multiplying them within neighbouring areas.</w:t>
      </w:r>
    </w:p>
    <w:p w14:paraId="244F0824" w14:textId="58C08354"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RECOGNIZE the need to assess the experiences gained of a performance-oriented approach and the current approach of financing not linked to costs, where relevant</w:t>
      </w:r>
      <w:r w:rsidRPr="00B73526" w:rsidDel="00096CAE">
        <w:rPr>
          <w:rFonts w:cs="Arial"/>
          <w:lang w:val="en-GB"/>
        </w:rPr>
        <w:t>,</w:t>
      </w:r>
      <w:r w:rsidRPr="00B73526">
        <w:rPr>
          <w:rFonts w:cs="Arial"/>
          <w:lang w:val="en-GB"/>
        </w:rPr>
        <w:t xml:space="preserve"> based on in-depth evaluation and impact assessment, while avoiding an excessive administrative burden and securing sufficient level of flexibility.</w:t>
      </w:r>
      <w:r w:rsidR="005E7602">
        <w:rPr>
          <w:rFonts w:cs="Arial"/>
          <w:lang w:val="en-GB"/>
        </w:rPr>
        <w:t xml:space="preserve"> </w:t>
      </w:r>
      <w:r w:rsidRPr="00B73526">
        <w:rPr>
          <w:rFonts w:cs="Arial"/>
          <w:lang w:val="en-GB"/>
        </w:rPr>
        <w:t>SUPPORT</w:t>
      </w:r>
      <w:r w:rsidR="005E7602">
        <w:rPr>
          <w:rFonts w:cs="Arial"/>
          <w:lang w:val="en-GB"/>
        </w:rPr>
        <w:t xml:space="preserve"> </w:t>
      </w:r>
      <w:r w:rsidRPr="00B73526">
        <w:rPr>
          <w:rFonts w:cs="Arial"/>
          <w:lang w:val="en-GB"/>
        </w:rPr>
        <w:t xml:space="preserve">the wider use of simplified cost options and ensuring timely and open consultation on their setting.  </w:t>
      </w:r>
    </w:p>
    <w:p w14:paraId="06F82007"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 xml:space="preserve">SUPPORT the use of financial instruments, where their feasibility and suitability </w:t>
      </w:r>
      <w:proofErr w:type="gramStart"/>
      <w:r w:rsidRPr="00B73526">
        <w:rPr>
          <w:rFonts w:cs="Arial"/>
          <w:lang w:val="en-GB"/>
        </w:rPr>
        <w:t>is</w:t>
      </w:r>
      <w:proofErr w:type="gramEnd"/>
      <w:r w:rsidRPr="00B73526">
        <w:rPr>
          <w:rFonts w:cs="Arial"/>
          <w:lang w:val="en-GB"/>
        </w:rPr>
        <w:t xml:space="preserve"> viable and appropriate, with the aim to increase the efficiency of financial sources and to maximize the effects of cohesion policy. </w:t>
      </w:r>
    </w:p>
    <w:p w14:paraId="77F162F0" w14:textId="77777777" w:rsidR="00C1231F" w:rsidRPr="00B73526" w:rsidRDefault="00C1231F" w:rsidP="00C1231F">
      <w:pPr>
        <w:pStyle w:val="Odstavecseseznamem"/>
        <w:numPr>
          <w:ilvl w:val="0"/>
          <w:numId w:val="22"/>
        </w:numPr>
        <w:spacing w:after="120"/>
        <w:ind w:left="425" w:hanging="425"/>
        <w:rPr>
          <w:rFonts w:cs="Arial"/>
          <w:b/>
          <w:bCs/>
          <w:szCs w:val="20"/>
          <w:lang w:val="en-GB"/>
        </w:rPr>
      </w:pPr>
      <w:r w:rsidRPr="00B73526">
        <w:rPr>
          <w:rFonts w:cs="Arial"/>
          <w:lang w:val="en-GB"/>
        </w:rPr>
        <w:t xml:space="preserve">STRESS the necessity to maintain the legislation </w:t>
      </w:r>
      <w:proofErr w:type="gramStart"/>
      <w:r w:rsidRPr="00B73526">
        <w:rPr>
          <w:rFonts w:cs="Arial"/>
          <w:lang w:val="en-GB"/>
        </w:rPr>
        <w:t>in the area of</w:t>
      </w:r>
      <w:proofErr w:type="gramEnd"/>
      <w:r w:rsidRPr="00B73526">
        <w:rPr>
          <w:rFonts w:cs="Arial"/>
          <w:lang w:val="en-GB"/>
        </w:rPr>
        <w:t xml:space="preserve"> financial instruments and grants under conditions as simple and stable as possible as well as the need to reduce the administrative difficulties for fund managers, financial intermediaries and final recipients.</w:t>
      </w:r>
      <w:r w:rsidRPr="00B73526" w:rsidDel="00DA5CA9">
        <w:rPr>
          <w:rFonts w:cs="Arial"/>
          <w:lang w:val="en-GB"/>
        </w:rPr>
        <w:t xml:space="preserve"> </w:t>
      </w:r>
    </w:p>
    <w:p w14:paraId="026D8C73" w14:textId="77777777" w:rsidR="00C1231F" w:rsidRPr="00B73526" w:rsidRDefault="00C1231F" w:rsidP="00C1231F">
      <w:pPr>
        <w:spacing w:before="240" w:line="240" w:lineRule="auto"/>
        <w:rPr>
          <w:b/>
          <w:bCs/>
          <w:szCs w:val="20"/>
          <w:lang w:val="en-GB"/>
        </w:rPr>
      </w:pPr>
      <w:r w:rsidRPr="00B73526">
        <w:rPr>
          <w:b/>
          <w:bCs/>
          <w:szCs w:val="20"/>
          <w:lang w:val="en-GB"/>
        </w:rPr>
        <w:t xml:space="preserve">The possible impacts of enlargement on post 2027 cohesion policy </w:t>
      </w:r>
    </w:p>
    <w:p w14:paraId="3FB1C39C"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rFonts w:cs="Arial"/>
          <w:lang w:val="en-GB"/>
        </w:rPr>
        <w:t>ACKNOWLEDGE that countries which joined the EU in the years of 2004-2013 period are a good example of the crucial role of cohesion policy in the success of the enlargement process, the smooth integration of the new Member States and of aligning with EU standards and objectives.</w:t>
      </w:r>
    </w:p>
    <w:p w14:paraId="21AA1B7B" w14:textId="77777777" w:rsidR="00C1231F" w:rsidRPr="00B73526" w:rsidRDefault="00C1231F" w:rsidP="00C1231F">
      <w:pPr>
        <w:pStyle w:val="Odstavecseseznamem"/>
        <w:numPr>
          <w:ilvl w:val="0"/>
          <w:numId w:val="22"/>
        </w:numPr>
        <w:spacing w:after="120"/>
        <w:ind w:left="425" w:hanging="425"/>
        <w:rPr>
          <w:rFonts w:cs="Arial"/>
          <w:lang w:val="en-GB"/>
        </w:rPr>
      </w:pPr>
      <w:r w:rsidRPr="00B73526">
        <w:rPr>
          <w:lang w:val="en-GB"/>
        </w:rPr>
        <w:t>EMPHASIZE the support of continuous EU enlargement.</w:t>
      </w:r>
      <w:r w:rsidRPr="00B73526">
        <w:rPr>
          <w:rFonts w:cs="Arial"/>
          <w:lang w:val="en-GB"/>
        </w:rPr>
        <w:t xml:space="preserve"> RECALL in this context, especially the process, lessons learnt and provisions from the previous, especially 2004, EU enlargements.</w:t>
      </w:r>
    </w:p>
    <w:p w14:paraId="4A6911EA" w14:textId="52A046A5" w:rsidR="00C1231F" w:rsidRPr="001D3BB3" w:rsidRDefault="00C1231F" w:rsidP="001D3BB3">
      <w:pPr>
        <w:rPr>
          <w:i/>
          <w:iCs/>
          <w:lang w:val="en-GB"/>
        </w:rPr>
      </w:pPr>
      <w:r w:rsidRPr="00B73526">
        <w:rPr>
          <w:i/>
          <w:lang w:val="en-GB"/>
        </w:rPr>
        <w:t xml:space="preserve">In conclusion, we, the undersigned ministers responsible for cohesion policy and heads of delegations, declare our will to fostering a resilient, inclusive and sustainable EU through a robust and forward-looking post 2027 cohesion policy. This joint declaration testifies our shared will to achieve economic and social convergence while addressing the </w:t>
      </w:r>
      <w:r w:rsidRPr="00B73526">
        <w:rPr>
          <w:i/>
          <w:iCs/>
          <w:lang w:val="en-GB"/>
        </w:rPr>
        <w:t>specific needs of our diverse regions and contribution to EU resilience and enlargement.</w:t>
      </w:r>
    </w:p>
    <w:sectPr w:rsidR="00C1231F" w:rsidRPr="001D3BB3" w:rsidSect="00A70A8D">
      <w:footerReference w:type="default" r:id="rId46"/>
      <w:headerReference w:type="first" r:id="rId47"/>
      <w:footerReference w:type="first" r:id="rId48"/>
      <w:pgSz w:w="11906" w:h="16838"/>
      <w:pgMar w:top="1417" w:right="1417" w:bottom="1417" w:left="1417" w:header="283"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3324" w14:textId="77777777" w:rsidR="007E6A74" w:rsidRDefault="007E6A74" w:rsidP="00712712">
      <w:r>
        <w:separator/>
      </w:r>
    </w:p>
  </w:endnote>
  <w:endnote w:type="continuationSeparator" w:id="0">
    <w:p w14:paraId="5EC2B80C" w14:textId="77777777" w:rsidR="007E6A74" w:rsidRDefault="007E6A74" w:rsidP="00712712">
      <w:r>
        <w:continuationSeparator/>
      </w:r>
    </w:p>
  </w:endnote>
  <w:endnote w:type="continuationNotice" w:id="1">
    <w:p w14:paraId="0C46C1E5" w14:textId="77777777" w:rsidR="007E6A74" w:rsidRDefault="007E6A74" w:rsidP="00712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3ACB" w14:textId="6AB3814E" w:rsidR="1D834992" w:rsidRDefault="00CB4CFE" w:rsidP="1D834992">
    <w:pPr>
      <w:pStyle w:val="Zpat"/>
      <w:jc w:val="center"/>
    </w:pPr>
    <w:r>
      <w:fldChar w:fldCharType="begin"/>
    </w:r>
    <w:r>
      <w:instrText>PAGE</w:instrText>
    </w:r>
    <w:r>
      <w:fldChar w:fldCharType="separate"/>
    </w:r>
    <w:r w:rsidR="007E5A92">
      <w:rPr>
        <w:noProof/>
      </w:rPr>
      <w:t>2</w:t>
    </w:r>
    <w:r>
      <w:fldChar w:fldCharType="end"/>
    </w:r>
  </w:p>
  <w:p w14:paraId="6ABBAC8B" w14:textId="3FEE375C" w:rsidR="00991D3B" w:rsidRDefault="00991D3B" w:rsidP="003C22B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2031" w14:textId="37C9DA9F" w:rsidR="00CB4CFE" w:rsidRDefault="00CB4CFE">
    <w:pPr>
      <w:pStyle w:val="Zpat"/>
      <w:jc w:val="right"/>
    </w:pPr>
  </w:p>
  <w:p w14:paraId="169B99F7" w14:textId="12EEC83C" w:rsidR="00991D3B" w:rsidRDefault="000D1796">
    <w:pPr>
      <w:pStyle w:val="Zpat"/>
    </w:pPr>
    <w:r w:rsidRPr="000D1796">
      <w:rPr>
        <w:rFonts w:eastAsia="Calibri"/>
        <w:noProof/>
      </w:rPr>
      <w:drawing>
        <wp:inline distT="0" distB="0" distL="0" distR="0" wp14:anchorId="6D845034" wp14:editId="0805D3C1">
          <wp:extent cx="5731510" cy="424510"/>
          <wp:effectExtent l="0" t="0" r="2540" b="0"/>
          <wp:docPr id="1760723990" name="Obrázek 176072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2451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w:hAnsi="Roboto"/>
        <w:sz w:val="24"/>
        <w:szCs w:val="28"/>
      </w:rPr>
      <w:id w:val="-83220443"/>
      <w:docPartObj>
        <w:docPartGallery w:val="Page Numbers (Bottom of Page)"/>
        <w:docPartUnique/>
      </w:docPartObj>
    </w:sdtPr>
    <w:sdtEndPr>
      <w:rPr>
        <w:rFonts w:ascii="Arial" w:hAnsi="Arial"/>
        <w:color w:val="808080" w:themeColor="background1" w:themeShade="80"/>
        <w:szCs w:val="24"/>
      </w:rPr>
    </w:sdtEndPr>
    <w:sdtContent>
      <w:p w14:paraId="4394873D" w14:textId="536F9CD2" w:rsidR="00991D3B" w:rsidRPr="006A1BC5" w:rsidRDefault="0063746E" w:rsidP="00361E90">
        <w:pPr>
          <w:pStyle w:val="Zpat"/>
          <w:jc w:val="right"/>
          <w:rPr>
            <w:color w:val="808080" w:themeColor="background1" w:themeShade="80"/>
            <w:sz w:val="24"/>
            <w:szCs w:val="28"/>
          </w:rPr>
        </w:pPr>
        <w:r w:rsidRPr="006A1BC5">
          <w:rPr>
            <w:color w:val="808080" w:themeColor="background1" w:themeShade="80"/>
          </w:rPr>
          <w:fldChar w:fldCharType="begin"/>
        </w:r>
        <w:r w:rsidRPr="00910F53">
          <w:rPr>
            <w:color w:val="4F81BD" w:themeColor="accent1"/>
          </w:rPr>
          <w:instrText>PAGE   \* MERGEFORMAT</w:instrText>
        </w:r>
        <w:r w:rsidRPr="006A1BC5">
          <w:rPr>
            <w:color w:val="808080" w:themeColor="background1" w:themeShade="80"/>
          </w:rPr>
          <w:fldChar w:fldCharType="separate"/>
        </w:r>
        <w:r w:rsidR="00096C3B" w:rsidRPr="00096C3B">
          <w:rPr>
            <w:noProof/>
            <w:color w:val="808080" w:themeColor="background1" w:themeShade="80"/>
          </w:rPr>
          <w:t>18</w:t>
        </w:r>
        <w:r w:rsidRPr="006A1BC5">
          <w:rPr>
            <w:color w:val="808080" w:themeColor="background1" w:themeShade="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B212219" w14:paraId="5F76C656" w14:textId="77777777" w:rsidTr="00EF03CB">
      <w:trPr>
        <w:trHeight w:val="300"/>
      </w:trPr>
      <w:tc>
        <w:tcPr>
          <w:tcW w:w="4665" w:type="dxa"/>
        </w:tcPr>
        <w:p w14:paraId="014650DE" w14:textId="5188211F" w:rsidR="5B212219" w:rsidRDefault="5B212219" w:rsidP="00EF03CB">
          <w:pPr>
            <w:pStyle w:val="Zhlav"/>
            <w:ind w:left="-115"/>
            <w:jc w:val="left"/>
          </w:pPr>
        </w:p>
      </w:tc>
      <w:tc>
        <w:tcPr>
          <w:tcW w:w="4665" w:type="dxa"/>
        </w:tcPr>
        <w:p w14:paraId="778598AF" w14:textId="4054048D" w:rsidR="5B212219" w:rsidRDefault="5B212219" w:rsidP="00EF03CB">
          <w:pPr>
            <w:pStyle w:val="Zhlav"/>
            <w:jc w:val="center"/>
          </w:pPr>
        </w:p>
      </w:tc>
      <w:tc>
        <w:tcPr>
          <w:tcW w:w="4665" w:type="dxa"/>
        </w:tcPr>
        <w:p w14:paraId="186F0ADA" w14:textId="7AF774AF" w:rsidR="5B212219" w:rsidRDefault="5B212219" w:rsidP="00EF03CB">
          <w:pPr>
            <w:pStyle w:val="Zhlav"/>
            <w:ind w:right="-115"/>
            <w:jc w:val="right"/>
          </w:pPr>
        </w:p>
      </w:tc>
    </w:tr>
  </w:tbl>
  <w:p w14:paraId="1C78EF78" w14:textId="07A27C83" w:rsidR="00991D3B" w:rsidRDefault="00991D3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0980E" w14:textId="77777777" w:rsidR="007E6A74" w:rsidRDefault="007E6A74" w:rsidP="00712712">
      <w:r>
        <w:separator/>
      </w:r>
    </w:p>
  </w:footnote>
  <w:footnote w:type="continuationSeparator" w:id="0">
    <w:p w14:paraId="6302A95B" w14:textId="77777777" w:rsidR="007E6A74" w:rsidRDefault="007E6A74" w:rsidP="00712712">
      <w:r>
        <w:continuationSeparator/>
      </w:r>
    </w:p>
  </w:footnote>
  <w:footnote w:type="continuationNotice" w:id="1">
    <w:p w14:paraId="30819EA7" w14:textId="77777777" w:rsidR="007E6A74" w:rsidRDefault="007E6A74" w:rsidP="00712712"/>
  </w:footnote>
  <w:footnote w:id="2">
    <w:p w14:paraId="52879B44" w14:textId="0F808DD6" w:rsidR="002A57DA" w:rsidRPr="002A66A3" w:rsidRDefault="002A57DA" w:rsidP="008E29B1">
      <w:pPr>
        <w:pStyle w:val="Textpoznpodarou"/>
        <w:spacing w:before="0"/>
        <w:ind w:left="284" w:hanging="284"/>
        <w:rPr>
          <w:sz w:val="18"/>
          <w:szCs w:val="18"/>
        </w:rPr>
      </w:pPr>
      <w:r w:rsidRPr="002A66A3">
        <w:rPr>
          <w:rStyle w:val="Znakapoznpodarou"/>
          <w:rFonts w:ascii="Arial" w:hAnsi="Arial" w:cs="Arial"/>
          <w:sz w:val="18"/>
          <w:szCs w:val="18"/>
        </w:rPr>
        <w:footnoteRef/>
      </w:r>
      <w:r w:rsidRPr="002A66A3">
        <w:rPr>
          <w:sz w:val="18"/>
          <w:szCs w:val="18"/>
        </w:rPr>
        <w:t xml:space="preserve"> </w:t>
      </w:r>
      <w:r w:rsidRPr="002A66A3">
        <w:rPr>
          <w:sz w:val="18"/>
          <w:szCs w:val="18"/>
        </w:rPr>
        <w:tab/>
      </w:r>
      <w:r w:rsidR="00535BDF">
        <w:rPr>
          <w:sz w:val="18"/>
          <w:szCs w:val="18"/>
        </w:rPr>
        <w:t xml:space="preserve">Návrh odpovědi </w:t>
      </w:r>
      <w:r w:rsidR="002A66A3" w:rsidRPr="002A66A3">
        <w:rPr>
          <w:sz w:val="18"/>
          <w:szCs w:val="18"/>
        </w:rPr>
        <w:t xml:space="preserve">EK byl </w:t>
      </w:r>
      <w:r w:rsidRPr="002A66A3">
        <w:rPr>
          <w:sz w:val="18"/>
          <w:szCs w:val="18"/>
        </w:rPr>
        <w:t xml:space="preserve">projednán </w:t>
      </w:r>
      <w:r w:rsidR="00C35DEE">
        <w:rPr>
          <w:sz w:val="18"/>
          <w:szCs w:val="18"/>
        </w:rPr>
        <w:t xml:space="preserve">v rámci </w:t>
      </w:r>
      <w:r w:rsidR="00CC1926">
        <w:rPr>
          <w:sz w:val="18"/>
          <w:szCs w:val="18"/>
        </w:rPr>
        <w:t>Resortní koordinační skupiny MMR</w:t>
      </w:r>
      <w:r w:rsidR="00C93221">
        <w:rPr>
          <w:sz w:val="18"/>
          <w:szCs w:val="18"/>
        </w:rPr>
        <w:t xml:space="preserve"> v únoru 2024.</w:t>
      </w:r>
    </w:p>
  </w:footnote>
  <w:footnote w:id="3">
    <w:p w14:paraId="4CD7C101" w14:textId="4A645598" w:rsidR="002A66A3" w:rsidRPr="002A66A3" w:rsidRDefault="002A66A3" w:rsidP="008E29B1">
      <w:pPr>
        <w:pStyle w:val="Textpoznpodarou"/>
        <w:spacing w:before="0"/>
        <w:ind w:left="284" w:hanging="284"/>
        <w:rPr>
          <w:sz w:val="18"/>
          <w:szCs w:val="18"/>
        </w:rPr>
      </w:pPr>
      <w:r w:rsidRPr="002A66A3">
        <w:rPr>
          <w:rStyle w:val="Znakapoznpodarou"/>
          <w:rFonts w:ascii="Arial" w:hAnsi="Arial" w:cs="Arial"/>
          <w:sz w:val="18"/>
          <w:szCs w:val="18"/>
        </w:rPr>
        <w:footnoteRef/>
      </w:r>
      <w:r w:rsidRPr="002A66A3">
        <w:rPr>
          <w:sz w:val="18"/>
          <w:szCs w:val="18"/>
        </w:rPr>
        <w:t xml:space="preserve">  </w:t>
      </w:r>
      <w:r>
        <w:rPr>
          <w:sz w:val="18"/>
          <w:szCs w:val="18"/>
        </w:rPr>
        <w:tab/>
      </w:r>
      <w:r w:rsidR="00535BDF">
        <w:rPr>
          <w:sz w:val="18"/>
          <w:szCs w:val="18"/>
        </w:rPr>
        <w:t>Návrh d</w:t>
      </w:r>
      <w:r w:rsidRPr="002A66A3">
        <w:rPr>
          <w:sz w:val="18"/>
          <w:szCs w:val="18"/>
        </w:rPr>
        <w:t xml:space="preserve">eklarace byl projednán </w:t>
      </w:r>
      <w:r w:rsidR="003336E1">
        <w:rPr>
          <w:sz w:val="18"/>
          <w:szCs w:val="18"/>
        </w:rPr>
        <w:t xml:space="preserve">v rámci Resortní koordinační skupiny MMR </w:t>
      </w:r>
      <w:r w:rsidR="002674FA">
        <w:rPr>
          <w:sz w:val="18"/>
          <w:szCs w:val="18"/>
        </w:rPr>
        <w:t xml:space="preserve">v únoru a květnu 2024, následně schválen </w:t>
      </w:r>
      <w:r w:rsidR="0064017A">
        <w:rPr>
          <w:sz w:val="18"/>
          <w:szCs w:val="18"/>
        </w:rPr>
        <w:t xml:space="preserve">Výborem pro EU na pracovní úrovni </w:t>
      </w:r>
      <w:r w:rsidR="002674FA">
        <w:rPr>
          <w:sz w:val="18"/>
          <w:szCs w:val="18"/>
        </w:rPr>
        <w:t xml:space="preserve">dne 7. 5. 2024. </w:t>
      </w:r>
      <w:r w:rsidR="00E15045">
        <w:rPr>
          <w:sz w:val="18"/>
          <w:szCs w:val="18"/>
        </w:rPr>
        <w:t xml:space="preserve">Deklaraci podepsaly tyto státy: ČR, </w:t>
      </w:r>
      <w:r w:rsidR="0090456C" w:rsidRPr="0090456C">
        <w:rPr>
          <w:sz w:val="18"/>
          <w:szCs w:val="18"/>
        </w:rPr>
        <w:t>Bulharsko,</w:t>
      </w:r>
      <w:r w:rsidR="0090456C">
        <w:rPr>
          <w:sz w:val="18"/>
          <w:szCs w:val="18"/>
        </w:rPr>
        <w:t xml:space="preserve"> </w:t>
      </w:r>
      <w:r w:rsidR="0090456C" w:rsidRPr="0090456C">
        <w:rPr>
          <w:sz w:val="18"/>
          <w:szCs w:val="18"/>
        </w:rPr>
        <w:t>Estonsko, Chorvatsko, Litva, Lotyško, Maďarsko, Polsko, Rumunsko, Slovensko, Slovinsko</w:t>
      </w:r>
      <w:r w:rsidR="00DD7A8E">
        <w:rPr>
          <w:sz w:val="18"/>
          <w:szCs w:val="18"/>
        </w:rPr>
        <w:t>.</w:t>
      </w:r>
    </w:p>
  </w:footnote>
  <w:footnote w:id="4">
    <w:p w14:paraId="6E8FB7C4" w14:textId="2FFB2D46" w:rsidR="00AF6B3B" w:rsidRPr="00B84D4A" w:rsidRDefault="00AF6B3B" w:rsidP="00B84D4A">
      <w:pPr>
        <w:pStyle w:val="Textpoznpodarou"/>
        <w:spacing w:before="0"/>
        <w:ind w:left="284" w:hanging="284"/>
        <w:rPr>
          <w:sz w:val="18"/>
          <w:szCs w:val="18"/>
        </w:rPr>
      </w:pPr>
      <w:r w:rsidRPr="00B84D4A">
        <w:rPr>
          <w:rStyle w:val="Znakapoznpodarou"/>
          <w:rFonts w:ascii="Arial" w:hAnsi="Arial" w:cs="Arial"/>
          <w:sz w:val="18"/>
          <w:szCs w:val="18"/>
        </w:rPr>
        <w:footnoteRef/>
      </w:r>
      <w:r w:rsidRPr="00B84D4A">
        <w:rPr>
          <w:sz w:val="18"/>
          <w:szCs w:val="18"/>
        </w:rPr>
        <w:t xml:space="preserve"> </w:t>
      </w:r>
      <w:r w:rsidRPr="00B84D4A">
        <w:rPr>
          <w:sz w:val="18"/>
          <w:szCs w:val="18"/>
        </w:rPr>
        <w:tab/>
        <w:t xml:space="preserve">Aliance soudržnosti je koalice všech, kdo věří, že PS musí být i nadále pilířem budoucnosti EU. </w:t>
      </w:r>
    </w:p>
  </w:footnote>
  <w:footnote w:id="5">
    <w:p w14:paraId="480F766A" w14:textId="448113AE" w:rsidR="408CC95F" w:rsidRPr="00631FDF" w:rsidRDefault="408CC95F" w:rsidP="00631FDF">
      <w:pPr>
        <w:spacing w:before="0" w:after="0" w:line="240" w:lineRule="auto"/>
        <w:ind w:left="284" w:hanging="284"/>
        <w:rPr>
          <w:sz w:val="18"/>
          <w:szCs w:val="18"/>
        </w:rPr>
      </w:pPr>
      <w:r w:rsidRPr="00B84D4A">
        <w:rPr>
          <w:sz w:val="18"/>
          <w:szCs w:val="18"/>
          <w:vertAlign w:val="superscript"/>
        </w:rPr>
        <w:footnoteRef/>
      </w:r>
      <w:r w:rsidRPr="00631FDF">
        <w:rPr>
          <w:sz w:val="18"/>
          <w:szCs w:val="18"/>
        </w:rPr>
        <w:t xml:space="preserve"> </w:t>
      </w:r>
      <w:r w:rsidR="00B84D4A">
        <w:rPr>
          <w:sz w:val="18"/>
          <w:szCs w:val="18"/>
        </w:rPr>
        <w:tab/>
      </w:r>
      <w:r w:rsidRPr="00B84D4A">
        <w:rPr>
          <w:sz w:val="18"/>
          <w:szCs w:val="18"/>
        </w:rPr>
        <w:t>Strategická Agenda EU 2024</w:t>
      </w:r>
      <w:r w:rsidR="00B84D4A">
        <w:rPr>
          <w:rFonts w:ascii="Symbol" w:eastAsia="Symbol" w:hAnsi="Symbol" w:cs="Symbol"/>
          <w:sz w:val="18"/>
          <w:szCs w:val="18"/>
        </w:rPr>
        <w:t></w:t>
      </w:r>
      <w:r w:rsidRPr="00B84D4A">
        <w:rPr>
          <w:sz w:val="18"/>
          <w:szCs w:val="18"/>
        </w:rPr>
        <w:t>2029</w:t>
      </w:r>
      <w:r w:rsidR="00D05335" w:rsidRPr="00B84D4A">
        <w:rPr>
          <w:sz w:val="18"/>
          <w:szCs w:val="18"/>
        </w:rPr>
        <w:t xml:space="preserve"> je plán Evropské unie pro stanovení priorit a směrů politiky na pětileté období, zaměřený na růst, bezpečnost, udržitelnost a globální vliv.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7777A7" w14:paraId="00859515" w14:textId="77777777" w:rsidTr="009C1648">
      <w:tc>
        <w:tcPr>
          <w:tcW w:w="3020" w:type="dxa"/>
        </w:tcPr>
        <w:p w14:paraId="40F6C81E" w14:textId="4F936220" w:rsidR="007777A7" w:rsidRDefault="007777A7" w:rsidP="009C1648">
          <w:pPr>
            <w:pStyle w:val="Zhlav"/>
            <w:ind w:left="-115"/>
            <w:jc w:val="left"/>
            <w:rPr>
              <w:rFonts w:eastAsia="Calibri"/>
              <w:szCs w:val="20"/>
            </w:rPr>
          </w:pPr>
        </w:p>
      </w:tc>
      <w:tc>
        <w:tcPr>
          <w:tcW w:w="3020" w:type="dxa"/>
        </w:tcPr>
        <w:p w14:paraId="630BD492" w14:textId="03EAEF0B" w:rsidR="007777A7" w:rsidRDefault="007777A7" w:rsidP="009C1648">
          <w:pPr>
            <w:pStyle w:val="Zhlav"/>
            <w:jc w:val="center"/>
            <w:rPr>
              <w:rFonts w:eastAsia="Calibri"/>
              <w:szCs w:val="20"/>
            </w:rPr>
          </w:pPr>
        </w:p>
      </w:tc>
      <w:tc>
        <w:tcPr>
          <w:tcW w:w="3020" w:type="dxa"/>
        </w:tcPr>
        <w:p w14:paraId="6494207E" w14:textId="6B2A83AC" w:rsidR="007777A7" w:rsidRDefault="007777A7" w:rsidP="009C1648">
          <w:pPr>
            <w:pStyle w:val="Zhlav"/>
            <w:ind w:right="-115"/>
            <w:jc w:val="right"/>
            <w:rPr>
              <w:rFonts w:eastAsia="Calibri"/>
              <w:szCs w:val="20"/>
            </w:rPr>
          </w:pPr>
        </w:p>
      </w:tc>
    </w:tr>
  </w:tbl>
  <w:p w14:paraId="5B456A0E" w14:textId="5D012762" w:rsidR="007777A7" w:rsidRDefault="007777A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B212219" w14:paraId="75DFD3C7" w14:textId="77777777" w:rsidTr="00EF03CB">
      <w:trPr>
        <w:trHeight w:val="300"/>
      </w:trPr>
      <w:tc>
        <w:tcPr>
          <w:tcW w:w="3020" w:type="dxa"/>
        </w:tcPr>
        <w:p w14:paraId="4A2DD62C" w14:textId="611C24BE" w:rsidR="5B212219" w:rsidRDefault="5B212219" w:rsidP="00EF03CB">
          <w:pPr>
            <w:pStyle w:val="Zhlav"/>
            <w:ind w:left="-115"/>
            <w:jc w:val="left"/>
          </w:pPr>
        </w:p>
      </w:tc>
      <w:tc>
        <w:tcPr>
          <w:tcW w:w="3020" w:type="dxa"/>
        </w:tcPr>
        <w:p w14:paraId="11C7B3D0" w14:textId="5AD8C8B8" w:rsidR="5B212219" w:rsidRDefault="5B212219" w:rsidP="00EF03CB">
          <w:pPr>
            <w:pStyle w:val="Zhlav"/>
            <w:jc w:val="center"/>
          </w:pPr>
        </w:p>
      </w:tc>
      <w:tc>
        <w:tcPr>
          <w:tcW w:w="3020" w:type="dxa"/>
        </w:tcPr>
        <w:p w14:paraId="6DE943CC" w14:textId="093A296C" w:rsidR="5B212219" w:rsidRDefault="5B212219" w:rsidP="00EF03CB">
          <w:pPr>
            <w:pStyle w:val="Zhlav"/>
            <w:ind w:right="-115"/>
            <w:jc w:val="right"/>
          </w:pPr>
        </w:p>
      </w:tc>
    </w:tr>
  </w:tbl>
  <w:p w14:paraId="4713BC23" w14:textId="5BC20D75" w:rsidR="00991D3B" w:rsidRDefault="00991D3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43DE" w14:textId="33B396F4" w:rsidR="000C2E96" w:rsidRDefault="000C2E96">
    <w:pPr>
      <w:pStyle w:val="Zhlav"/>
      <w:jc w:val="right"/>
    </w:pPr>
  </w:p>
  <w:p w14:paraId="42373FDD" w14:textId="44970B4B" w:rsidR="00991D3B" w:rsidRDefault="00991D3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FB1"/>
    <w:multiLevelType w:val="multilevel"/>
    <w:tmpl w:val="30847FD6"/>
    <w:name w:val="List Number 4"/>
    <w:lvl w:ilvl="0">
      <w:start w:val="1"/>
      <w:numFmt w:val="decimal"/>
      <w:lvlRestart w:val="0"/>
      <w:pStyle w:val="slovanseznam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3601CE"/>
    <w:multiLevelType w:val="hybridMultilevel"/>
    <w:tmpl w:val="C170757A"/>
    <w:lvl w:ilvl="0" w:tplc="4A56283A">
      <w:start w:val="3"/>
      <w:numFmt w:val="bullet"/>
      <w:lvlText w:val="-"/>
      <w:lvlJc w:val="left"/>
      <w:pPr>
        <w:ind w:left="720" w:hanging="360"/>
      </w:pPr>
      <w:rPr>
        <w:rFonts w:ascii="Roboto" w:eastAsiaTheme="minorHAnsi" w:hAnsi="Roboto"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EF1BA3"/>
    <w:multiLevelType w:val="hybridMultilevel"/>
    <w:tmpl w:val="5636CF00"/>
    <w:lvl w:ilvl="0" w:tplc="6DEC66A6">
      <w:start w:val="3"/>
      <w:numFmt w:val="bullet"/>
      <w:lvlText w:val="-"/>
      <w:lvlJc w:val="left"/>
      <w:pPr>
        <w:ind w:left="720" w:hanging="360"/>
      </w:pPr>
      <w:rPr>
        <w:rFonts w:ascii="Roboto" w:eastAsiaTheme="minorHAnsi" w:hAnsi="Roboto"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067960"/>
    <w:multiLevelType w:val="hybridMultilevel"/>
    <w:tmpl w:val="B12C7F04"/>
    <w:lvl w:ilvl="0" w:tplc="21180432">
      <w:start w:val="3"/>
      <w:numFmt w:val="bullet"/>
      <w:lvlText w:val="-"/>
      <w:lvlJc w:val="left"/>
      <w:pPr>
        <w:ind w:left="720" w:hanging="360"/>
      </w:pPr>
      <w:rPr>
        <w:rFonts w:ascii="Roboto" w:eastAsiaTheme="minorHAnsi" w:hAnsi="Roboto" w:cs="Arial" w:hint="default"/>
        <w:b w:val="0"/>
        <w:bC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D9318B"/>
    <w:multiLevelType w:val="hybridMultilevel"/>
    <w:tmpl w:val="DFA2F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51A04C"/>
    <w:multiLevelType w:val="hybridMultilevel"/>
    <w:tmpl w:val="FFFFFFFF"/>
    <w:lvl w:ilvl="0" w:tplc="A0A42CDA">
      <w:start w:val="1"/>
      <w:numFmt w:val="bullet"/>
      <w:lvlText w:val=""/>
      <w:lvlJc w:val="left"/>
      <w:pPr>
        <w:ind w:left="720" w:hanging="360"/>
      </w:pPr>
      <w:rPr>
        <w:rFonts w:ascii="Wingdings" w:hAnsi="Wingdings" w:hint="default"/>
      </w:rPr>
    </w:lvl>
    <w:lvl w:ilvl="1" w:tplc="F692D9C0">
      <w:start w:val="1"/>
      <w:numFmt w:val="bullet"/>
      <w:lvlText w:val="o"/>
      <w:lvlJc w:val="left"/>
      <w:pPr>
        <w:ind w:left="1440" w:hanging="360"/>
      </w:pPr>
      <w:rPr>
        <w:rFonts w:ascii="Courier New" w:hAnsi="Courier New" w:hint="default"/>
      </w:rPr>
    </w:lvl>
    <w:lvl w:ilvl="2" w:tplc="311C4508">
      <w:start w:val="1"/>
      <w:numFmt w:val="bullet"/>
      <w:lvlText w:val=""/>
      <w:lvlJc w:val="left"/>
      <w:pPr>
        <w:ind w:left="2160" w:hanging="360"/>
      </w:pPr>
      <w:rPr>
        <w:rFonts w:ascii="Wingdings" w:hAnsi="Wingdings" w:hint="default"/>
      </w:rPr>
    </w:lvl>
    <w:lvl w:ilvl="3" w:tplc="8EBEA9EA">
      <w:start w:val="1"/>
      <w:numFmt w:val="bullet"/>
      <w:lvlText w:val=""/>
      <w:lvlJc w:val="left"/>
      <w:pPr>
        <w:ind w:left="2880" w:hanging="360"/>
      </w:pPr>
      <w:rPr>
        <w:rFonts w:ascii="Symbol" w:hAnsi="Symbol" w:hint="default"/>
      </w:rPr>
    </w:lvl>
    <w:lvl w:ilvl="4" w:tplc="E0304440">
      <w:start w:val="1"/>
      <w:numFmt w:val="bullet"/>
      <w:lvlText w:val="o"/>
      <w:lvlJc w:val="left"/>
      <w:pPr>
        <w:ind w:left="3600" w:hanging="360"/>
      </w:pPr>
      <w:rPr>
        <w:rFonts w:ascii="Courier New" w:hAnsi="Courier New" w:hint="default"/>
      </w:rPr>
    </w:lvl>
    <w:lvl w:ilvl="5" w:tplc="DD38553C">
      <w:start w:val="1"/>
      <w:numFmt w:val="bullet"/>
      <w:lvlText w:val=""/>
      <w:lvlJc w:val="left"/>
      <w:pPr>
        <w:ind w:left="4320" w:hanging="360"/>
      </w:pPr>
      <w:rPr>
        <w:rFonts w:ascii="Wingdings" w:hAnsi="Wingdings" w:hint="default"/>
      </w:rPr>
    </w:lvl>
    <w:lvl w:ilvl="6" w:tplc="40F2EA04">
      <w:start w:val="1"/>
      <w:numFmt w:val="bullet"/>
      <w:lvlText w:val=""/>
      <w:lvlJc w:val="left"/>
      <w:pPr>
        <w:ind w:left="5040" w:hanging="360"/>
      </w:pPr>
      <w:rPr>
        <w:rFonts w:ascii="Symbol" w:hAnsi="Symbol" w:hint="default"/>
      </w:rPr>
    </w:lvl>
    <w:lvl w:ilvl="7" w:tplc="3AC4C29A">
      <w:start w:val="1"/>
      <w:numFmt w:val="bullet"/>
      <w:lvlText w:val="o"/>
      <w:lvlJc w:val="left"/>
      <w:pPr>
        <w:ind w:left="5760" w:hanging="360"/>
      </w:pPr>
      <w:rPr>
        <w:rFonts w:ascii="Courier New" w:hAnsi="Courier New" w:hint="default"/>
      </w:rPr>
    </w:lvl>
    <w:lvl w:ilvl="8" w:tplc="FF1EEA3E">
      <w:start w:val="1"/>
      <w:numFmt w:val="bullet"/>
      <w:lvlText w:val=""/>
      <w:lvlJc w:val="left"/>
      <w:pPr>
        <w:ind w:left="6480" w:hanging="360"/>
      </w:pPr>
      <w:rPr>
        <w:rFonts w:ascii="Wingdings" w:hAnsi="Wingdings" w:hint="default"/>
      </w:rPr>
    </w:lvl>
  </w:abstractNum>
  <w:abstractNum w:abstractNumId="6" w15:restartNumberingAfterBreak="0">
    <w:nsid w:val="1358526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F30C03"/>
    <w:multiLevelType w:val="hybridMultilevel"/>
    <w:tmpl w:val="6F00D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6256F0"/>
    <w:multiLevelType w:val="hybridMultilevel"/>
    <w:tmpl w:val="4B00AB78"/>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EA85411"/>
    <w:multiLevelType w:val="hybridMultilevel"/>
    <w:tmpl w:val="9850C85E"/>
    <w:lvl w:ilvl="0" w:tplc="4F2E0860">
      <w:start w:val="5"/>
      <w:numFmt w:val="bullet"/>
      <w:lvlText w:val="→"/>
      <w:lvlJc w:val="left"/>
      <w:pPr>
        <w:ind w:left="720" w:hanging="360"/>
      </w:pPr>
      <w:rPr>
        <w:rFonts w:ascii="Arial" w:eastAsiaTheme="minorHAnsi" w:hAnsi="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1A4FA7"/>
    <w:multiLevelType w:val="multilevel"/>
    <w:tmpl w:val="1FE4BF2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0E517C"/>
    <w:multiLevelType w:val="hybridMultilevel"/>
    <w:tmpl w:val="7B7E2D76"/>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723567"/>
    <w:multiLevelType w:val="hybridMultilevel"/>
    <w:tmpl w:val="16BEF670"/>
    <w:lvl w:ilvl="0" w:tplc="63AA02F6">
      <w:start w:val="1"/>
      <w:numFmt w:val="decimal"/>
      <w:lvlText w:val="%1."/>
      <w:lvlJc w:val="left"/>
      <w:pPr>
        <w:ind w:left="1410" w:hanging="705"/>
      </w:pPr>
      <w:rPr>
        <w:rFonts w:hint="default"/>
        <w:color w:val="024DA1"/>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3" w15:restartNumberingAfterBreak="0">
    <w:nsid w:val="2A007E83"/>
    <w:multiLevelType w:val="hybridMultilevel"/>
    <w:tmpl w:val="6BD09B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D984B99"/>
    <w:multiLevelType w:val="hybridMultilevel"/>
    <w:tmpl w:val="F09C5A9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2EC02749"/>
    <w:multiLevelType w:val="hybridMultilevel"/>
    <w:tmpl w:val="EE7807EE"/>
    <w:lvl w:ilvl="0" w:tplc="6F34BB42">
      <w:start w:val="1"/>
      <w:numFmt w:val="decimal"/>
      <w:lvlText w:val="%1."/>
      <w:lvlJc w:val="left"/>
      <w:pPr>
        <w:ind w:left="928" w:hanging="360"/>
      </w:pPr>
      <w:rPr>
        <w:b w:val="0"/>
        <w:bCs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793715"/>
    <w:multiLevelType w:val="hybridMultilevel"/>
    <w:tmpl w:val="B832C6DC"/>
    <w:lvl w:ilvl="0" w:tplc="0370282E">
      <w:start w:val="3"/>
      <w:numFmt w:val="bullet"/>
      <w:lvlText w:val="-"/>
      <w:lvlJc w:val="left"/>
      <w:pPr>
        <w:ind w:left="720" w:hanging="360"/>
      </w:pPr>
      <w:rPr>
        <w:rFonts w:ascii="Roboto" w:eastAsiaTheme="minorHAnsi" w:hAnsi="Roboto"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8BD5F77"/>
    <w:multiLevelType w:val="hybridMultilevel"/>
    <w:tmpl w:val="551A40C0"/>
    <w:lvl w:ilvl="0" w:tplc="A3D4662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A8B13B2"/>
    <w:multiLevelType w:val="hybridMultilevel"/>
    <w:tmpl w:val="A47CB888"/>
    <w:lvl w:ilvl="0" w:tplc="B672A552">
      <w:start w:val="1"/>
      <w:numFmt w:val="bullet"/>
      <w:lvlText w:val=""/>
      <w:lvlJc w:val="left"/>
      <w:pPr>
        <w:ind w:left="720" w:hanging="360"/>
      </w:pPr>
      <w:rPr>
        <w:rFonts w:ascii="Symbol" w:hAnsi="Symbol"/>
      </w:rPr>
    </w:lvl>
    <w:lvl w:ilvl="1" w:tplc="CF3E2FFE">
      <w:start w:val="1"/>
      <w:numFmt w:val="bullet"/>
      <w:lvlText w:val=""/>
      <w:lvlJc w:val="left"/>
      <w:pPr>
        <w:ind w:left="720" w:hanging="360"/>
      </w:pPr>
      <w:rPr>
        <w:rFonts w:ascii="Symbol" w:hAnsi="Symbol"/>
      </w:rPr>
    </w:lvl>
    <w:lvl w:ilvl="2" w:tplc="909630A6">
      <w:start w:val="1"/>
      <w:numFmt w:val="bullet"/>
      <w:lvlText w:val=""/>
      <w:lvlJc w:val="left"/>
      <w:pPr>
        <w:ind w:left="720" w:hanging="360"/>
      </w:pPr>
      <w:rPr>
        <w:rFonts w:ascii="Symbol" w:hAnsi="Symbol"/>
      </w:rPr>
    </w:lvl>
    <w:lvl w:ilvl="3" w:tplc="A6D84ECE">
      <w:start w:val="1"/>
      <w:numFmt w:val="bullet"/>
      <w:lvlText w:val=""/>
      <w:lvlJc w:val="left"/>
      <w:pPr>
        <w:ind w:left="720" w:hanging="360"/>
      </w:pPr>
      <w:rPr>
        <w:rFonts w:ascii="Symbol" w:hAnsi="Symbol"/>
      </w:rPr>
    </w:lvl>
    <w:lvl w:ilvl="4" w:tplc="BEF8E56A">
      <w:start w:val="1"/>
      <w:numFmt w:val="bullet"/>
      <w:lvlText w:val=""/>
      <w:lvlJc w:val="left"/>
      <w:pPr>
        <w:ind w:left="720" w:hanging="360"/>
      </w:pPr>
      <w:rPr>
        <w:rFonts w:ascii="Symbol" w:hAnsi="Symbol"/>
      </w:rPr>
    </w:lvl>
    <w:lvl w:ilvl="5" w:tplc="92207EB4">
      <w:start w:val="1"/>
      <w:numFmt w:val="bullet"/>
      <w:lvlText w:val=""/>
      <w:lvlJc w:val="left"/>
      <w:pPr>
        <w:ind w:left="720" w:hanging="360"/>
      </w:pPr>
      <w:rPr>
        <w:rFonts w:ascii="Symbol" w:hAnsi="Symbol"/>
      </w:rPr>
    </w:lvl>
    <w:lvl w:ilvl="6" w:tplc="48F8AF76">
      <w:start w:val="1"/>
      <w:numFmt w:val="bullet"/>
      <w:lvlText w:val=""/>
      <w:lvlJc w:val="left"/>
      <w:pPr>
        <w:ind w:left="720" w:hanging="360"/>
      </w:pPr>
      <w:rPr>
        <w:rFonts w:ascii="Symbol" w:hAnsi="Symbol"/>
      </w:rPr>
    </w:lvl>
    <w:lvl w:ilvl="7" w:tplc="DF1CD9C0">
      <w:start w:val="1"/>
      <w:numFmt w:val="bullet"/>
      <w:lvlText w:val=""/>
      <w:lvlJc w:val="left"/>
      <w:pPr>
        <w:ind w:left="720" w:hanging="360"/>
      </w:pPr>
      <w:rPr>
        <w:rFonts w:ascii="Symbol" w:hAnsi="Symbol"/>
      </w:rPr>
    </w:lvl>
    <w:lvl w:ilvl="8" w:tplc="2A06AF64">
      <w:start w:val="1"/>
      <w:numFmt w:val="bullet"/>
      <w:lvlText w:val=""/>
      <w:lvlJc w:val="left"/>
      <w:pPr>
        <w:ind w:left="720" w:hanging="360"/>
      </w:pPr>
      <w:rPr>
        <w:rFonts w:ascii="Symbol" w:hAnsi="Symbol"/>
      </w:rPr>
    </w:lvl>
  </w:abstractNum>
  <w:abstractNum w:abstractNumId="19" w15:restartNumberingAfterBreak="0">
    <w:nsid w:val="3EB275A6"/>
    <w:multiLevelType w:val="multilevel"/>
    <w:tmpl w:val="30847FD6"/>
    <w:styleLink w:val="Styl1"/>
    <w:lvl w:ilvl="0">
      <w:start w:val="1"/>
      <w:numFmt w:val="decimal"/>
      <w:lvlRestart w:val="0"/>
      <w:lvlText w:val="(%1)"/>
      <w:lvlJc w:val="left"/>
      <w:pPr>
        <w:tabs>
          <w:tab w:val="num" w:pos="1560"/>
        </w:tabs>
        <w:ind w:left="1560" w:hanging="709"/>
      </w:pPr>
    </w:lvl>
    <w:lvl w:ilvl="1">
      <w:start w:val="1"/>
      <w:numFmt w:val="lowerLetter"/>
      <w:lvlText w:val="(%2)"/>
      <w:lvlJc w:val="left"/>
      <w:pPr>
        <w:tabs>
          <w:tab w:val="num" w:pos="2268"/>
        </w:tabs>
        <w:ind w:left="2268" w:hanging="708"/>
      </w:pPr>
    </w:lvl>
    <w:lvl w:ilvl="2">
      <w:start w:val="1"/>
      <w:numFmt w:val="bullet"/>
      <w:lvlText w:val="–"/>
      <w:lvlJc w:val="left"/>
      <w:pPr>
        <w:tabs>
          <w:tab w:val="num" w:pos="2977"/>
        </w:tabs>
        <w:ind w:left="2977" w:hanging="709"/>
      </w:pPr>
      <w:rPr>
        <w:rFonts w:ascii="Times New Roman" w:hAnsi="Times New Roman" w:cs="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0C3459"/>
    <w:multiLevelType w:val="hybridMultilevel"/>
    <w:tmpl w:val="2CF6522A"/>
    <w:lvl w:ilvl="0" w:tplc="24843E52">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4FA7F50"/>
    <w:multiLevelType w:val="hybridMultilevel"/>
    <w:tmpl w:val="F9F01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5A42A5"/>
    <w:multiLevelType w:val="hybridMultilevel"/>
    <w:tmpl w:val="B9CEBCBE"/>
    <w:lvl w:ilvl="0" w:tplc="7CA65BC2">
      <w:start w:val="5"/>
      <w:numFmt w:val="bullet"/>
      <w:lvlText w:val="-"/>
      <w:lvlJc w:val="left"/>
      <w:pPr>
        <w:ind w:left="720" w:hanging="360"/>
      </w:pPr>
      <w:rPr>
        <w:rFonts w:ascii="Arial" w:eastAsiaTheme="minorHAnsi" w:hAnsi="Arial" w:cs="Aria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04E051E"/>
    <w:multiLevelType w:val="multilevel"/>
    <w:tmpl w:val="EE7C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A61152"/>
    <w:multiLevelType w:val="hybridMultilevel"/>
    <w:tmpl w:val="B45CA10A"/>
    <w:lvl w:ilvl="0" w:tplc="B5423D0E">
      <w:numFmt w:val="bullet"/>
      <w:lvlText w:val="-"/>
      <w:lvlJc w:val="left"/>
      <w:pPr>
        <w:ind w:left="720" w:hanging="360"/>
      </w:pPr>
      <w:rPr>
        <w:rFonts w:ascii="Roboto" w:eastAsiaTheme="minorHAnsi" w:hAnsi="Roboto"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1CE5C0E"/>
    <w:multiLevelType w:val="hybridMultilevel"/>
    <w:tmpl w:val="AC1C4B30"/>
    <w:lvl w:ilvl="0" w:tplc="A3D4662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CEE740B"/>
    <w:multiLevelType w:val="hybridMultilevel"/>
    <w:tmpl w:val="FC88863C"/>
    <w:lvl w:ilvl="0" w:tplc="1E646CC6">
      <w:start w:val="1"/>
      <w:numFmt w:val="bullet"/>
      <w:lvlText w:val=""/>
      <w:lvlJc w:val="left"/>
      <w:pPr>
        <w:ind w:left="720" w:hanging="360"/>
      </w:pPr>
      <w:rPr>
        <w:rFonts w:ascii="Symbol" w:hAnsi="Symbol" w:hint="default"/>
      </w:rPr>
    </w:lvl>
    <w:lvl w:ilvl="1" w:tplc="712AEFF4">
      <w:start w:val="1"/>
      <w:numFmt w:val="bullet"/>
      <w:lvlText w:val="o"/>
      <w:lvlJc w:val="left"/>
      <w:pPr>
        <w:ind w:left="1440" w:hanging="360"/>
      </w:pPr>
      <w:rPr>
        <w:rFonts w:ascii="Courier New" w:hAnsi="Courier New" w:hint="default"/>
      </w:rPr>
    </w:lvl>
    <w:lvl w:ilvl="2" w:tplc="1494E862">
      <w:start w:val="1"/>
      <w:numFmt w:val="bullet"/>
      <w:lvlText w:val=""/>
      <w:lvlJc w:val="left"/>
      <w:pPr>
        <w:ind w:left="2160" w:hanging="360"/>
      </w:pPr>
      <w:rPr>
        <w:rFonts w:ascii="Wingdings" w:hAnsi="Wingdings" w:hint="default"/>
      </w:rPr>
    </w:lvl>
    <w:lvl w:ilvl="3" w:tplc="A77A914C">
      <w:start w:val="1"/>
      <w:numFmt w:val="bullet"/>
      <w:lvlText w:val=""/>
      <w:lvlJc w:val="left"/>
      <w:pPr>
        <w:ind w:left="2880" w:hanging="360"/>
      </w:pPr>
      <w:rPr>
        <w:rFonts w:ascii="Symbol" w:hAnsi="Symbol" w:hint="default"/>
      </w:rPr>
    </w:lvl>
    <w:lvl w:ilvl="4" w:tplc="BE8A63B6">
      <w:start w:val="1"/>
      <w:numFmt w:val="bullet"/>
      <w:lvlText w:val="o"/>
      <w:lvlJc w:val="left"/>
      <w:pPr>
        <w:ind w:left="3600" w:hanging="360"/>
      </w:pPr>
      <w:rPr>
        <w:rFonts w:ascii="Courier New" w:hAnsi="Courier New" w:hint="default"/>
      </w:rPr>
    </w:lvl>
    <w:lvl w:ilvl="5" w:tplc="A8124A9A">
      <w:start w:val="1"/>
      <w:numFmt w:val="bullet"/>
      <w:lvlText w:val=""/>
      <w:lvlJc w:val="left"/>
      <w:pPr>
        <w:ind w:left="4320" w:hanging="360"/>
      </w:pPr>
      <w:rPr>
        <w:rFonts w:ascii="Wingdings" w:hAnsi="Wingdings" w:hint="default"/>
      </w:rPr>
    </w:lvl>
    <w:lvl w:ilvl="6" w:tplc="80E08A1A">
      <w:start w:val="1"/>
      <w:numFmt w:val="bullet"/>
      <w:lvlText w:val=""/>
      <w:lvlJc w:val="left"/>
      <w:pPr>
        <w:ind w:left="5040" w:hanging="360"/>
      </w:pPr>
      <w:rPr>
        <w:rFonts w:ascii="Symbol" w:hAnsi="Symbol" w:hint="default"/>
      </w:rPr>
    </w:lvl>
    <w:lvl w:ilvl="7" w:tplc="81340866">
      <w:start w:val="1"/>
      <w:numFmt w:val="bullet"/>
      <w:lvlText w:val="o"/>
      <w:lvlJc w:val="left"/>
      <w:pPr>
        <w:ind w:left="5760" w:hanging="360"/>
      </w:pPr>
      <w:rPr>
        <w:rFonts w:ascii="Courier New" w:hAnsi="Courier New" w:hint="default"/>
      </w:rPr>
    </w:lvl>
    <w:lvl w:ilvl="8" w:tplc="AD4EFF46">
      <w:start w:val="1"/>
      <w:numFmt w:val="bullet"/>
      <w:lvlText w:val=""/>
      <w:lvlJc w:val="left"/>
      <w:pPr>
        <w:ind w:left="6480" w:hanging="360"/>
      </w:pPr>
      <w:rPr>
        <w:rFonts w:ascii="Wingdings" w:hAnsi="Wingdings" w:hint="default"/>
      </w:rPr>
    </w:lvl>
  </w:abstractNum>
  <w:abstractNum w:abstractNumId="27" w15:restartNumberingAfterBreak="0">
    <w:nsid w:val="6DA80941"/>
    <w:multiLevelType w:val="hybridMultilevel"/>
    <w:tmpl w:val="4C62C4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DD12DD0"/>
    <w:multiLevelType w:val="hybridMultilevel"/>
    <w:tmpl w:val="9CCA6882"/>
    <w:lvl w:ilvl="0" w:tplc="160C4000">
      <w:numFmt w:val="bullet"/>
      <w:lvlText w:val=""/>
      <w:lvlJc w:val="left"/>
      <w:pPr>
        <w:ind w:left="245" w:hanging="360"/>
      </w:pPr>
      <w:rPr>
        <w:rFonts w:ascii="Symbol" w:eastAsiaTheme="minorHAnsi" w:hAnsi="Symbol" w:cs="Arial" w:hint="default"/>
      </w:rPr>
    </w:lvl>
    <w:lvl w:ilvl="1" w:tplc="04050003" w:tentative="1">
      <w:start w:val="1"/>
      <w:numFmt w:val="bullet"/>
      <w:lvlText w:val="o"/>
      <w:lvlJc w:val="left"/>
      <w:pPr>
        <w:ind w:left="965" w:hanging="360"/>
      </w:pPr>
      <w:rPr>
        <w:rFonts w:ascii="Courier New" w:hAnsi="Courier New" w:cs="Courier New" w:hint="default"/>
      </w:rPr>
    </w:lvl>
    <w:lvl w:ilvl="2" w:tplc="04050005" w:tentative="1">
      <w:start w:val="1"/>
      <w:numFmt w:val="bullet"/>
      <w:lvlText w:val=""/>
      <w:lvlJc w:val="left"/>
      <w:pPr>
        <w:ind w:left="1685" w:hanging="360"/>
      </w:pPr>
      <w:rPr>
        <w:rFonts w:ascii="Wingdings" w:hAnsi="Wingdings" w:hint="default"/>
      </w:rPr>
    </w:lvl>
    <w:lvl w:ilvl="3" w:tplc="04050001" w:tentative="1">
      <w:start w:val="1"/>
      <w:numFmt w:val="bullet"/>
      <w:lvlText w:val=""/>
      <w:lvlJc w:val="left"/>
      <w:pPr>
        <w:ind w:left="2405" w:hanging="360"/>
      </w:pPr>
      <w:rPr>
        <w:rFonts w:ascii="Symbol" w:hAnsi="Symbol" w:hint="default"/>
      </w:rPr>
    </w:lvl>
    <w:lvl w:ilvl="4" w:tplc="04050003" w:tentative="1">
      <w:start w:val="1"/>
      <w:numFmt w:val="bullet"/>
      <w:lvlText w:val="o"/>
      <w:lvlJc w:val="left"/>
      <w:pPr>
        <w:ind w:left="3125" w:hanging="360"/>
      </w:pPr>
      <w:rPr>
        <w:rFonts w:ascii="Courier New" w:hAnsi="Courier New" w:cs="Courier New" w:hint="default"/>
      </w:rPr>
    </w:lvl>
    <w:lvl w:ilvl="5" w:tplc="04050005" w:tentative="1">
      <w:start w:val="1"/>
      <w:numFmt w:val="bullet"/>
      <w:lvlText w:val=""/>
      <w:lvlJc w:val="left"/>
      <w:pPr>
        <w:ind w:left="3845" w:hanging="360"/>
      </w:pPr>
      <w:rPr>
        <w:rFonts w:ascii="Wingdings" w:hAnsi="Wingdings" w:hint="default"/>
      </w:rPr>
    </w:lvl>
    <w:lvl w:ilvl="6" w:tplc="04050001" w:tentative="1">
      <w:start w:val="1"/>
      <w:numFmt w:val="bullet"/>
      <w:lvlText w:val=""/>
      <w:lvlJc w:val="left"/>
      <w:pPr>
        <w:ind w:left="4565" w:hanging="360"/>
      </w:pPr>
      <w:rPr>
        <w:rFonts w:ascii="Symbol" w:hAnsi="Symbol" w:hint="default"/>
      </w:rPr>
    </w:lvl>
    <w:lvl w:ilvl="7" w:tplc="04050003" w:tentative="1">
      <w:start w:val="1"/>
      <w:numFmt w:val="bullet"/>
      <w:lvlText w:val="o"/>
      <w:lvlJc w:val="left"/>
      <w:pPr>
        <w:ind w:left="5285" w:hanging="360"/>
      </w:pPr>
      <w:rPr>
        <w:rFonts w:ascii="Courier New" w:hAnsi="Courier New" w:cs="Courier New" w:hint="default"/>
      </w:rPr>
    </w:lvl>
    <w:lvl w:ilvl="8" w:tplc="04050005" w:tentative="1">
      <w:start w:val="1"/>
      <w:numFmt w:val="bullet"/>
      <w:lvlText w:val=""/>
      <w:lvlJc w:val="left"/>
      <w:pPr>
        <w:ind w:left="6005" w:hanging="360"/>
      </w:pPr>
      <w:rPr>
        <w:rFonts w:ascii="Wingdings" w:hAnsi="Wingdings" w:hint="default"/>
      </w:rPr>
    </w:lvl>
  </w:abstractNum>
  <w:abstractNum w:abstractNumId="29" w15:restartNumberingAfterBreak="0">
    <w:nsid w:val="77F300C5"/>
    <w:multiLevelType w:val="multilevel"/>
    <w:tmpl w:val="68C4BB96"/>
    <w:lvl w:ilvl="0">
      <w:start w:val="3"/>
      <w:numFmt w:val="decimal"/>
      <w:lvlText w:val="%1."/>
      <w:lvlJc w:val="left"/>
      <w:pPr>
        <w:ind w:left="3047"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D12813"/>
    <w:multiLevelType w:val="hybridMultilevel"/>
    <w:tmpl w:val="31F042F0"/>
    <w:lvl w:ilvl="0" w:tplc="A3D4662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B1A564D"/>
    <w:multiLevelType w:val="hybridMultilevel"/>
    <w:tmpl w:val="3FA4ED24"/>
    <w:lvl w:ilvl="0" w:tplc="A3D4662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24869035">
    <w:abstractNumId w:val="6"/>
  </w:num>
  <w:num w:numId="2" w16cid:durableId="387842198">
    <w:abstractNumId w:val="4"/>
  </w:num>
  <w:num w:numId="3" w16cid:durableId="1564870265">
    <w:abstractNumId w:val="13"/>
  </w:num>
  <w:num w:numId="4" w16cid:durableId="1736272889">
    <w:abstractNumId w:val="26"/>
  </w:num>
  <w:num w:numId="5" w16cid:durableId="943807907">
    <w:abstractNumId w:val="23"/>
  </w:num>
  <w:num w:numId="6" w16cid:durableId="2066176118">
    <w:abstractNumId w:val="21"/>
  </w:num>
  <w:num w:numId="7" w16cid:durableId="1773239651">
    <w:abstractNumId w:val="27"/>
  </w:num>
  <w:num w:numId="8" w16cid:durableId="1411075929">
    <w:abstractNumId w:val="29"/>
  </w:num>
  <w:num w:numId="9" w16cid:durableId="811404187">
    <w:abstractNumId w:val="10"/>
  </w:num>
  <w:num w:numId="10" w16cid:durableId="1195341813">
    <w:abstractNumId w:val="19"/>
  </w:num>
  <w:num w:numId="11" w16cid:durableId="377635099">
    <w:abstractNumId w:val="0"/>
  </w:num>
  <w:num w:numId="12" w16cid:durableId="1237983202">
    <w:abstractNumId w:val="7"/>
  </w:num>
  <w:num w:numId="13" w16cid:durableId="1618440970">
    <w:abstractNumId w:val="28"/>
  </w:num>
  <w:num w:numId="14" w16cid:durableId="188960091">
    <w:abstractNumId w:val="16"/>
  </w:num>
  <w:num w:numId="15" w16cid:durableId="522979430">
    <w:abstractNumId w:val="3"/>
  </w:num>
  <w:num w:numId="16" w16cid:durableId="1641108023">
    <w:abstractNumId w:val="1"/>
  </w:num>
  <w:num w:numId="17" w16cid:durableId="1926182285">
    <w:abstractNumId w:val="2"/>
  </w:num>
  <w:num w:numId="18" w16cid:durableId="1121339078">
    <w:abstractNumId w:val="30"/>
  </w:num>
  <w:num w:numId="19" w16cid:durableId="16742363">
    <w:abstractNumId w:val="24"/>
  </w:num>
  <w:num w:numId="20" w16cid:durableId="1791632247">
    <w:abstractNumId w:val="17"/>
  </w:num>
  <w:num w:numId="21" w16cid:durableId="1296370442">
    <w:abstractNumId w:val="31"/>
  </w:num>
  <w:num w:numId="22" w16cid:durableId="1020274159">
    <w:abstractNumId w:val="15"/>
  </w:num>
  <w:num w:numId="23" w16cid:durableId="300616499">
    <w:abstractNumId w:val="25"/>
  </w:num>
  <w:num w:numId="24" w16cid:durableId="864944976">
    <w:abstractNumId w:val="20"/>
  </w:num>
  <w:num w:numId="25" w16cid:durableId="1061369876">
    <w:abstractNumId w:val="11"/>
  </w:num>
  <w:num w:numId="26" w16cid:durableId="1139822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4406102">
    <w:abstractNumId w:val="22"/>
  </w:num>
  <w:num w:numId="28" w16cid:durableId="504518639">
    <w:abstractNumId w:val="14"/>
  </w:num>
  <w:num w:numId="29" w16cid:durableId="1244223908">
    <w:abstractNumId w:val="9"/>
  </w:num>
  <w:num w:numId="30" w16cid:durableId="1181046492">
    <w:abstractNumId w:val="5"/>
  </w:num>
  <w:num w:numId="31" w16cid:durableId="317073462">
    <w:abstractNumId w:val="18"/>
  </w:num>
  <w:num w:numId="32" w16cid:durableId="1260215003">
    <w:abstractNumId w:val="12"/>
  </w:num>
  <w:num w:numId="33" w16cid:durableId="106432977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85"/>
    <w:rsid w:val="0000009B"/>
    <w:rsid w:val="0000061E"/>
    <w:rsid w:val="000006D8"/>
    <w:rsid w:val="000007B0"/>
    <w:rsid w:val="0000091F"/>
    <w:rsid w:val="000009C2"/>
    <w:rsid w:val="00000A9A"/>
    <w:rsid w:val="00000D18"/>
    <w:rsid w:val="00000DCA"/>
    <w:rsid w:val="00001024"/>
    <w:rsid w:val="000010B3"/>
    <w:rsid w:val="00001116"/>
    <w:rsid w:val="0000114F"/>
    <w:rsid w:val="00001161"/>
    <w:rsid w:val="000014A0"/>
    <w:rsid w:val="000014CE"/>
    <w:rsid w:val="0000162B"/>
    <w:rsid w:val="00001C18"/>
    <w:rsid w:val="00001E50"/>
    <w:rsid w:val="00002144"/>
    <w:rsid w:val="00002161"/>
    <w:rsid w:val="0000255D"/>
    <w:rsid w:val="00002665"/>
    <w:rsid w:val="000027A8"/>
    <w:rsid w:val="0000298D"/>
    <w:rsid w:val="00002A55"/>
    <w:rsid w:val="00002A81"/>
    <w:rsid w:val="00002C91"/>
    <w:rsid w:val="0000301E"/>
    <w:rsid w:val="000031CC"/>
    <w:rsid w:val="00003319"/>
    <w:rsid w:val="00003498"/>
    <w:rsid w:val="00003552"/>
    <w:rsid w:val="000035D1"/>
    <w:rsid w:val="00003892"/>
    <w:rsid w:val="00003934"/>
    <w:rsid w:val="00003A01"/>
    <w:rsid w:val="00003D1F"/>
    <w:rsid w:val="00003DCB"/>
    <w:rsid w:val="00003E46"/>
    <w:rsid w:val="0000415E"/>
    <w:rsid w:val="00004328"/>
    <w:rsid w:val="00004386"/>
    <w:rsid w:val="000043EE"/>
    <w:rsid w:val="0000449F"/>
    <w:rsid w:val="000044DF"/>
    <w:rsid w:val="00004981"/>
    <w:rsid w:val="00004AD7"/>
    <w:rsid w:val="00004E7B"/>
    <w:rsid w:val="00004FF9"/>
    <w:rsid w:val="000050FD"/>
    <w:rsid w:val="000051C6"/>
    <w:rsid w:val="000053BF"/>
    <w:rsid w:val="00005422"/>
    <w:rsid w:val="000057C2"/>
    <w:rsid w:val="00005944"/>
    <w:rsid w:val="00005A7C"/>
    <w:rsid w:val="00005B1E"/>
    <w:rsid w:val="00005B6A"/>
    <w:rsid w:val="00005C5D"/>
    <w:rsid w:val="00005FCA"/>
    <w:rsid w:val="000060C9"/>
    <w:rsid w:val="000060CB"/>
    <w:rsid w:val="000062A4"/>
    <w:rsid w:val="000064D6"/>
    <w:rsid w:val="00006580"/>
    <w:rsid w:val="000066B1"/>
    <w:rsid w:val="0000674C"/>
    <w:rsid w:val="000067FA"/>
    <w:rsid w:val="00006A1A"/>
    <w:rsid w:val="00006B41"/>
    <w:rsid w:val="00006E8D"/>
    <w:rsid w:val="00006F09"/>
    <w:rsid w:val="00006F4E"/>
    <w:rsid w:val="0000730F"/>
    <w:rsid w:val="000078CC"/>
    <w:rsid w:val="00007902"/>
    <w:rsid w:val="000079D9"/>
    <w:rsid w:val="00007C36"/>
    <w:rsid w:val="00007E0F"/>
    <w:rsid w:val="00007FA7"/>
    <w:rsid w:val="000100C9"/>
    <w:rsid w:val="000101FA"/>
    <w:rsid w:val="0001025D"/>
    <w:rsid w:val="00010465"/>
    <w:rsid w:val="00010494"/>
    <w:rsid w:val="00010501"/>
    <w:rsid w:val="000106BC"/>
    <w:rsid w:val="000107D4"/>
    <w:rsid w:val="00010817"/>
    <w:rsid w:val="00010995"/>
    <w:rsid w:val="00010B53"/>
    <w:rsid w:val="00010D5D"/>
    <w:rsid w:val="00010F2F"/>
    <w:rsid w:val="000112E8"/>
    <w:rsid w:val="00011380"/>
    <w:rsid w:val="000113AE"/>
    <w:rsid w:val="000113D5"/>
    <w:rsid w:val="000115F8"/>
    <w:rsid w:val="000118B6"/>
    <w:rsid w:val="00011B2D"/>
    <w:rsid w:val="00011BAF"/>
    <w:rsid w:val="00011DBB"/>
    <w:rsid w:val="00011E4E"/>
    <w:rsid w:val="00011F4D"/>
    <w:rsid w:val="0001203F"/>
    <w:rsid w:val="0001233E"/>
    <w:rsid w:val="00012427"/>
    <w:rsid w:val="0001245D"/>
    <w:rsid w:val="00012520"/>
    <w:rsid w:val="00012691"/>
    <w:rsid w:val="000126B2"/>
    <w:rsid w:val="000128F0"/>
    <w:rsid w:val="00012A1F"/>
    <w:rsid w:val="00012A35"/>
    <w:rsid w:val="00012A9E"/>
    <w:rsid w:val="00012D1C"/>
    <w:rsid w:val="00012F52"/>
    <w:rsid w:val="00012FC7"/>
    <w:rsid w:val="00013075"/>
    <w:rsid w:val="0001307D"/>
    <w:rsid w:val="00013296"/>
    <w:rsid w:val="000135FC"/>
    <w:rsid w:val="0001374B"/>
    <w:rsid w:val="00013774"/>
    <w:rsid w:val="000138E9"/>
    <w:rsid w:val="00013C60"/>
    <w:rsid w:val="00013E2D"/>
    <w:rsid w:val="00013FD1"/>
    <w:rsid w:val="000140DB"/>
    <w:rsid w:val="0001425B"/>
    <w:rsid w:val="00014360"/>
    <w:rsid w:val="00014373"/>
    <w:rsid w:val="00014448"/>
    <w:rsid w:val="000144C2"/>
    <w:rsid w:val="0001457D"/>
    <w:rsid w:val="00014581"/>
    <w:rsid w:val="000146B6"/>
    <w:rsid w:val="00014D3B"/>
    <w:rsid w:val="00014DC1"/>
    <w:rsid w:val="0001506E"/>
    <w:rsid w:val="00015074"/>
    <w:rsid w:val="000151CB"/>
    <w:rsid w:val="00015659"/>
    <w:rsid w:val="000157BB"/>
    <w:rsid w:val="00015898"/>
    <w:rsid w:val="000158A1"/>
    <w:rsid w:val="000159D5"/>
    <w:rsid w:val="00015AFA"/>
    <w:rsid w:val="00015CB3"/>
    <w:rsid w:val="00015E74"/>
    <w:rsid w:val="000162AB"/>
    <w:rsid w:val="0001648C"/>
    <w:rsid w:val="000164D5"/>
    <w:rsid w:val="00016796"/>
    <w:rsid w:val="00016A0D"/>
    <w:rsid w:val="00016D7F"/>
    <w:rsid w:val="0001718B"/>
    <w:rsid w:val="0001725D"/>
    <w:rsid w:val="000175FA"/>
    <w:rsid w:val="0001776A"/>
    <w:rsid w:val="000179E0"/>
    <w:rsid w:val="00017B2B"/>
    <w:rsid w:val="00017CD3"/>
    <w:rsid w:val="00017E45"/>
    <w:rsid w:val="00017EAB"/>
    <w:rsid w:val="00020026"/>
    <w:rsid w:val="000201E5"/>
    <w:rsid w:val="00020220"/>
    <w:rsid w:val="00020287"/>
    <w:rsid w:val="0002033C"/>
    <w:rsid w:val="00020520"/>
    <w:rsid w:val="000207BF"/>
    <w:rsid w:val="00020D8B"/>
    <w:rsid w:val="00020DB2"/>
    <w:rsid w:val="000213FC"/>
    <w:rsid w:val="00021457"/>
    <w:rsid w:val="0002162B"/>
    <w:rsid w:val="000217DD"/>
    <w:rsid w:val="000219D7"/>
    <w:rsid w:val="00021B1A"/>
    <w:rsid w:val="00021C56"/>
    <w:rsid w:val="00021D74"/>
    <w:rsid w:val="00021EC2"/>
    <w:rsid w:val="00021ED3"/>
    <w:rsid w:val="000220B5"/>
    <w:rsid w:val="00022296"/>
    <w:rsid w:val="000222AA"/>
    <w:rsid w:val="000222B9"/>
    <w:rsid w:val="0002236C"/>
    <w:rsid w:val="00022528"/>
    <w:rsid w:val="000225FB"/>
    <w:rsid w:val="00022689"/>
    <w:rsid w:val="00022779"/>
    <w:rsid w:val="0002289E"/>
    <w:rsid w:val="00022F17"/>
    <w:rsid w:val="00023159"/>
    <w:rsid w:val="00023287"/>
    <w:rsid w:val="0002336A"/>
    <w:rsid w:val="0002368B"/>
    <w:rsid w:val="00023854"/>
    <w:rsid w:val="00023BC4"/>
    <w:rsid w:val="00023F4D"/>
    <w:rsid w:val="0002407C"/>
    <w:rsid w:val="0002429D"/>
    <w:rsid w:val="000242DC"/>
    <w:rsid w:val="0002474A"/>
    <w:rsid w:val="00024A90"/>
    <w:rsid w:val="00024C20"/>
    <w:rsid w:val="00024F2B"/>
    <w:rsid w:val="000250D1"/>
    <w:rsid w:val="00025127"/>
    <w:rsid w:val="00025766"/>
    <w:rsid w:val="00025774"/>
    <w:rsid w:val="000258BC"/>
    <w:rsid w:val="00025A8E"/>
    <w:rsid w:val="00025EEC"/>
    <w:rsid w:val="00025F45"/>
    <w:rsid w:val="00026173"/>
    <w:rsid w:val="00026232"/>
    <w:rsid w:val="0002649D"/>
    <w:rsid w:val="0002661C"/>
    <w:rsid w:val="00026849"/>
    <w:rsid w:val="000269C9"/>
    <w:rsid w:val="00026A94"/>
    <w:rsid w:val="00026F85"/>
    <w:rsid w:val="00027264"/>
    <w:rsid w:val="00027432"/>
    <w:rsid w:val="00027529"/>
    <w:rsid w:val="0002758D"/>
    <w:rsid w:val="00027794"/>
    <w:rsid w:val="000278D1"/>
    <w:rsid w:val="00027AA8"/>
    <w:rsid w:val="00027DA8"/>
    <w:rsid w:val="00027FC6"/>
    <w:rsid w:val="000301EB"/>
    <w:rsid w:val="0003020D"/>
    <w:rsid w:val="0003021B"/>
    <w:rsid w:val="000304EC"/>
    <w:rsid w:val="00030806"/>
    <w:rsid w:val="000309BB"/>
    <w:rsid w:val="00030ADB"/>
    <w:rsid w:val="00030DC2"/>
    <w:rsid w:val="00030FBD"/>
    <w:rsid w:val="00031032"/>
    <w:rsid w:val="000311D6"/>
    <w:rsid w:val="000311F5"/>
    <w:rsid w:val="0003144C"/>
    <w:rsid w:val="000315F4"/>
    <w:rsid w:val="00031794"/>
    <w:rsid w:val="000319B6"/>
    <w:rsid w:val="00031AED"/>
    <w:rsid w:val="00031AFC"/>
    <w:rsid w:val="00031B21"/>
    <w:rsid w:val="00031DD5"/>
    <w:rsid w:val="00031FDE"/>
    <w:rsid w:val="00032053"/>
    <w:rsid w:val="0003238F"/>
    <w:rsid w:val="0003241D"/>
    <w:rsid w:val="0003276F"/>
    <w:rsid w:val="00032B5C"/>
    <w:rsid w:val="00032DEB"/>
    <w:rsid w:val="000331CC"/>
    <w:rsid w:val="000331E6"/>
    <w:rsid w:val="000331FF"/>
    <w:rsid w:val="00033412"/>
    <w:rsid w:val="000335B4"/>
    <w:rsid w:val="000335C6"/>
    <w:rsid w:val="0003371A"/>
    <w:rsid w:val="00033741"/>
    <w:rsid w:val="00033EEB"/>
    <w:rsid w:val="0003416D"/>
    <w:rsid w:val="00034634"/>
    <w:rsid w:val="000346CE"/>
    <w:rsid w:val="0003477D"/>
    <w:rsid w:val="000347F4"/>
    <w:rsid w:val="00034924"/>
    <w:rsid w:val="00034D4C"/>
    <w:rsid w:val="00034F24"/>
    <w:rsid w:val="00035112"/>
    <w:rsid w:val="00035226"/>
    <w:rsid w:val="000352C2"/>
    <w:rsid w:val="0003530D"/>
    <w:rsid w:val="00035393"/>
    <w:rsid w:val="00035478"/>
    <w:rsid w:val="00035904"/>
    <w:rsid w:val="0003594E"/>
    <w:rsid w:val="00035AB6"/>
    <w:rsid w:val="00035D68"/>
    <w:rsid w:val="00035EA2"/>
    <w:rsid w:val="00035ECC"/>
    <w:rsid w:val="000363A7"/>
    <w:rsid w:val="0003652F"/>
    <w:rsid w:val="000369CB"/>
    <w:rsid w:val="00036A9E"/>
    <w:rsid w:val="00036C0A"/>
    <w:rsid w:val="00036C2C"/>
    <w:rsid w:val="00036C63"/>
    <w:rsid w:val="00036E08"/>
    <w:rsid w:val="00036EB1"/>
    <w:rsid w:val="00036FC3"/>
    <w:rsid w:val="000371F6"/>
    <w:rsid w:val="00037347"/>
    <w:rsid w:val="000373C6"/>
    <w:rsid w:val="0003784D"/>
    <w:rsid w:val="00037C1D"/>
    <w:rsid w:val="00037CFD"/>
    <w:rsid w:val="000402DB"/>
    <w:rsid w:val="000402E0"/>
    <w:rsid w:val="000405B8"/>
    <w:rsid w:val="000406A2"/>
    <w:rsid w:val="00040976"/>
    <w:rsid w:val="00040AFA"/>
    <w:rsid w:val="00040B09"/>
    <w:rsid w:val="00040C0C"/>
    <w:rsid w:val="00040D42"/>
    <w:rsid w:val="00040FFF"/>
    <w:rsid w:val="00041120"/>
    <w:rsid w:val="00041202"/>
    <w:rsid w:val="0004123E"/>
    <w:rsid w:val="00041BBD"/>
    <w:rsid w:val="00041C1A"/>
    <w:rsid w:val="00041EB3"/>
    <w:rsid w:val="00041FE3"/>
    <w:rsid w:val="00042964"/>
    <w:rsid w:val="00042C7D"/>
    <w:rsid w:val="00042E22"/>
    <w:rsid w:val="00042F19"/>
    <w:rsid w:val="00043028"/>
    <w:rsid w:val="000430EA"/>
    <w:rsid w:val="0004329A"/>
    <w:rsid w:val="000432B9"/>
    <w:rsid w:val="0004357B"/>
    <w:rsid w:val="0004365F"/>
    <w:rsid w:val="0004390B"/>
    <w:rsid w:val="000439E5"/>
    <w:rsid w:val="00043A4A"/>
    <w:rsid w:val="00043D5B"/>
    <w:rsid w:val="00043E4F"/>
    <w:rsid w:val="000445C6"/>
    <w:rsid w:val="00044D65"/>
    <w:rsid w:val="00044E12"/>
    <w:rsid w:val="000451A3"/>
    <w:rsid w:val="000451EF"/>
    <w:rsid w:val="000454A4"/>
    <w:rsid w:val="00045545"/>
    <w:rsid w:val="00045881"/>
    <w:rsid w:val="000458BC"/>
    <w:rsid w:val="00045B07"/>
    <w:rsid w:val="00045C0B"/>
    <w:rsid w:val="00045D0B"/>
    <w:rsid w:val="000460A0"/>
    <w:rsid w:val="00046114"/>
    <w:rsid w:val="0004616B"/>
    <w:rsid w:val="000461FA"/>
    <w:rsid w:val="000462E6"/>
    <w:rsid w:val="000463F9"/>
    <w:rsid w:val="000469F3"/>
    <w:rsid w:val="00046B18"/>
    <w:rsid w:val="00046E0C"/>
    <w:rsid w:val="00046E63"/>
    <w:rsid w:val="00046F93"/>
    <w:rsid w:val="0004702F"/>
    <w:rsid w:val="000472DE"/>
    <w:rsid w:val="00047604"/>
    <w:rsid w:val="00047698"/>
    <w:rsid w:val="0004773D"/>
    <w:rsid w:val="000477D1"/>
    <w:rsid w:val="0004783E"/>
    <w:rsid w:val="00047954"/>
    <w:rsid w:val="000479BA"/>
    <w:rsid w:val="00047A2C"/>
    <w:rsid w:val="00047A48"/>
    <w:rsid w:val="00047C63"/>
    <w:rsid w:val="00047DFC"/>
    <w:rsid w:val="00050036"/>
    <w:rsid w:val="00050281"/>
    <w:rsid w:val="000502E3"/>
    <w:rsid w:val="00050697"/>
    <w:rsid w:val="00050702"/>
    <w:rsid w:val="0005095C"/>
    <w:rsid w:val="000509B8"/>
    <w:rsid w:val="00050ADF"/>
    <w:rsid w:val="00050E0D"/>
    <w:rsid w:val="00050E12"/>
    <w:rsid w:val="00051250"/>
    <w:rsid w:val="0005134E"/>
    <w:rsid w:val="00051652"/>
    <w:rsid w:val="00051768"/>
    <w:rsid w:val="000517C9"/>
    <w:rsid w:val="0005195C"/>
    <w:rsid w:val="000519A9"/>
    <w:rsid w:val="00051A86"/>
    <w:rsid w:val="00051AC3"/>
    <w:rsid w:val="00051BF8"/>
    <w:rsid w:val="00051D96"/>
    <w:rsid w:val="00051DE7"/>
    <w:rsid w:val="00051E19"/>
    <w:rsid w:val="00051E55"/>
    <w:rsid w:val="000523BC"/>
    <w:rsid w:val="00052651"/>
    <w:rsid w:val="00052A53"/>
    <w:rsid w:val="00052DA4"/>
    <w:rsid w:val="00053009"/>
    <w:rsid w:val="000531E8"/>
    <w:rsid w:val="000531F6"/>
    <w:rsid w:val="000534D0"/>
    <w:rsid w:val="0005354C"/>
    <w:rsid w:val="0005386F"/>
    <w:rsid w:val="0005391D"/>
    <w:rsid w:val="00053970"/>
    <w:rsid w:val="00053A5B"/>
    <w:rsid w:val="00053C92"/>
    <w:rsid w:val="00053CEE"/>
    <w:rsid w:val="00053DC5"/>
    <w:rsid w:val="000540A9"/>
    <w:rsid w:val="0005412E"/>
    <w:rsid w:val="00054367"/>
    <w:rsid w:val="0005446B"/>
    <w:rsid w:val="000544F9"/>
    <w:rsid w:val="0005452B"/>
    <w:rsid w:val="00054553"/>
    <w:rsid w:val="00054736"/>
    <w:rsid w:val="00054877"/>
    <w:rsid w:val="0005487B"/>
    <w:rsid w:val="00054898"/>
    <w:rsid w:val="00054931"/>
    <w:rsid w:val="00054BCB"/>
    <w:rsid w:val="00054CCD"/>
    <w:rsid w:val="00054CED"/>
    <w:rsid w:val="00054D14"/>
    <w:rsid w:val="00055544"/>
    <w:rsid w:val="00055979"/>
    <w:rsid w:val="00055B2D"/>
    <w:rsid w:val="00055C98"/>
    <w:rsid w:val="00055CEC"/>
    <w:rsid w:val="00055ECB"/>
    <w:rsid w:val="00056267"/>
    <w:rsid w:val="00056443"/>
    <w:rsid w:val="0005650E"/>
    <w:rsid w:val="000568C1"/>
    <w:rsid w:val="000569BB"/>
    <w:rsid w:val="00056A3C"/>
    <w:rsid w:val="00056C15"/>
    <w:rsid w:val="00056F27"/>
    <w:rsid w:val="000570CB"/>
    <w:rsid w:val="0005725C"/>
    <w:rsid w:val="000572F1"/>
    <w:rsid w:val="0005731D"/>
    <w:rsid w:val="000575C7"/>
    <w:rsid w:val="000577A0"/>
    <w:rsid w:val="0005789C"/>
    <w:rsid w:val="0005795F"/>
    <w:rsid w:val="00057AC0"/>
    <w:rsid w:val="00057AD1"/>
    <w:rsid w:val="00057C84"/>
    <w:rsid w:val="00057D67"/>
    <w:rsid w:val="00057DA5"/>
    <w:rsid w:val="00057E51"/>
    <w:rsid w:val="00057E52"/>
    <w:rsid w:val="00057EED"/>
    <w:rsid w:val="000600C8"/>
    <w:rsid w:val="00060270"/>
    <w:rsid w:val="000605E8"/>
    <w:rsid w:val="00060663"/>
    <w:rsid w:val="000606A1"/>
    <w:rsid w:val="0006092F"/>
    <w:rsid w:val="00060A60"/>
    <w:rsid w:val="00060DB8"/>
    <w:rsid w:val="00060E96"/>
    <w:rsid w:val="0006100B"/>
    <w:rsid w:val="000610C8"/>
    <w:rsid w:val="0006123B"/>
    <w:rsid w:val="00061359"/>
    <w:rsid w:val="00061417"/>
    <w:rsid w:val="00061693"/>
    <w:rsid w:val="000616AD"/>
    <w:rsid w:val="00061842"/>
    <w:rsid w:val="00061A99"/>
    <w:rsid w:val="00062041"/>
    <w:rsid w:val="000621A2"/>
    <w:rsid w:val="0006222B"/>
    <w:rsid w:val="000623C7"/>
    <w:rsid w:val="00062560"/>
    <w:rsid w:val="0006275C"/>
    <w:rsid w:val="000628C7"/>
    <w:rsid w:val="00062F89"/>
    <w:rsid w:val="0006322E"/>
    <w:rsid w:val="0006323B"/>
    <w:rsid w:val="00063266"/>
    <w:rsid w:val="0006342F"/>
    <w:rsid w:val="00063883"/>
    <w:rsid w:val="0006391E"/>
    <w:rsid w:val="00063956"/>
    <w:rsid w:val="00063C3B"/>
    <w:rsid w:val="000643BD"/>
    <w:rsid w:val="00064401"/>
    <w:rsid w:val="00064506"/>
    <w:rsid w:val="0006459E"/>
    <w:rsid w:val="0006499C"/>
    <w:rsid w:val="00064EF6"/>
    <w:rsid w:val="000650C9"/>
    <w:rsid w:val="00065125"/>
    <w:rsid w:val="000651B3"/>
    <w:rsid w:val="000652CD"/>
    <w:rsid w:val="000656B7"/>
    <w:rsid w:val="00065794"/>
    <w:rsid w:val="0006581A"/>
    <w:rsid w:val="00065B98"/>
    <w:rsid w:val="00065D91"/>
    <w:rsid w:val="00065FEB"/>
    <w:rsid w:val="000660C2"/>
    <w:rsid w:val="000661FC"/>
    <w:rsid w:val="00066330"/>
    <w:rsid w:val="000667CF"/>
    <w:rsid w:val="00066832"/>
    <w:rsid w:val="00066A55"/>
    <w:rsid w:val="00066CAB"/>
    <w:rsid w:val="00066E95"/>
    <w:rsid w:val="00066F76"/>
    <w:rsid w:val="00066FC9"/>
    <w:rsid w:val="00066FFD"/>
    <w:rsid w:val="00067025"/>
    <w:rsid w:val="00067157"/>
    <w:rsid w:val="000672B4"/>
    <w:rsid w:val="00067381"/>
    <w:rsid w:val="00067550"/>
    <w:rsid w:val="000677C6"/>
    <w:rsid w:val="000679E5"/>
    <w:rsid w:val="00067C06"/>
    <w:rsid w:val="00067CAA"/>
    <w:rsid w:val="00067D6C"/>
    <w:rsid w:val="00067E57"/>
    <w:rsid w:val="00067F48"/>
    <w:rsid w:val="00070167"/>
    <w:rsid w:val="0007018F"/>
    <w:rsid w:val="00070263"/>
    <w:rsid w:val="0007057F"/>
    <w:rsid w:val="00070874"/>
    <w:rsid w:val="00070991"/>
    <w:rsid w:val="00070A49"/>
    <w:rsid w:val="00070B89"/>
    <w:rsid w:val="00070C27"/>
    <w:rsid w:val="00070C39"/>
    <w:rsid w:val="00070CA5"/>
    <w:rsid w:val="00070CC9"/>
    <w:rsid w:val="00070ECB"/>
    <w:rsid w:val="00070F71"/>
    <w:rsid w:val="00071122"/>
    <w:rsid w:val="00071199"/>
    <w:rsid w:val="0007133D"/>
    <w:rsid w:val="00071400"/>
    <w:rsid w:val="00071415"/>
    <w:rsid w:val="0007179F"/>
    <w:rsid w:val="000717CC"/>
    <w:rsid w:val="00071953"/>
    <w:rsid w:val="00071C4B"/>
    <w:rsid w:val="00071E46"/>
    <w:rsid w:val="00071E8F"/>
    <w:rsid w:val="000725F7"/>
    <w:rsid w:val="000727E3"/>
    <w:rsid w:val="00072C0F"/>
    <w:rsid w:val="00072D0E"/>
    <w:rsid w:val="000732DD"/>
    <w:rsid w:val="00073407"/>
    <w:rsid w:val="0007364B"/>
    <w:rsid w:val="00073913"/>
    <w:rsid w:val="00073AD1"/>
    <w:rsid w:val="00073B2C"/>
    <w:rsid w:val="00073D86"/>
    <w:rsid w:val="000740F6"/>
    <w:rsid w:val="000742BE"/>
    <w:rsid w:val="0007465B"/>
    <w:rsid w:val="000747F2"/>
    <w:rsid w:val="0007488F"/>
    <w:rsid w:val="00074AA7"/>
    <w:rsid w:val="00074AAF"/>
    <w:rsid w:val="00074B33"/>
    <w:rsid w:val="00074FB1"/>
    <w:rsid w:val="0007508B"/>
    <w:rsid w:val="0007537F"/>
    <w:rsid w:val="000754F7"/>
    <w:rsid w:val="00075694"/>
    <w:rsid w:val="00075932"/>
    <w:rsid w:val="00075940"/>
    <w:rsid w:val="00075FEB"/>
    <w:rsid w:val="0007658E"/>
    <w:rsid w:val="000766F4"/>
    <w:rsid w:val="00076B56"/>
    <w:rsid w:val="00076EDF"/>
    <w:rsid w:val="00077060"/>
    <w:rsid w:val="0007711D"/>
    <w:rsid w:val="00077160"/>
    <w:rsid w:val="00077229"/>
    <w:rsid w:val="00077E3E"/>
    <w:rsid w:val="00077EA6"/>
    <w:rsid w:val="00080203"/>
    <w:rsid w:val="000802CF"/>
    <w:rsid w:val="000805CA"/>
    <w:rsid w:val="000807A8"/>
    <w:rsid w:val="000807B8"/>
    <w:rsid w:val="000807F4"/>
    <w:rsid w:val="000808B7"/>
    <w:rsid w:val="00080967"/>
    <w:rsid w:val="00080ABB"/>
    <w:rsid w:val="00080B75"/>
    <w:rsid w:val="00080D5E"/>
    <w:rsid w:val="00080EEB"/>
    <w:rsid w:val="00081165"/>
    <w:rsid w:val="00081941"/>
    <w:rsid w:val="00081A72"/>
    <w:rsid w:val="00081CD6"/>
    <w:rsid w:val="00081E82"/>
    <w:rsid w:val="00081ED3"/>
    <w:rsid w:val="00081EF0"/>
    <w:rsid w:val="00082012"/>
    <w:rsid w:val="000823A4"/>
    <w:rsid w:val="000823BE"/>
    <w:rsid w:val="00082414"/>
    <w:rsid w:val="0008264D"/>
    <w:rsid w:val="000827C9"/>
    <w:rsid w:val="000827D0"/>
    <w:rsid w:val="00082CEF"/>
    <w:rsid w:val="00082D1B"/>
    <w:rsid w:val="00082DCE"/>
    <w:rsid w:val="00082F81"/>
    <w:rsid w:val="0008324B"/>
    <w:rsid w:val="000833DA"/>
    <w:rsid w:val="00083E25"/>
    <w:rsid w:val="00083EB3"/>
    <w:rsid w:val="00083FD0"/>
    <w:rsid w:val="0008422C"/>
    <w:rsid w:val="00084700"/>
    <w:rsid w:val="000849CC"/>
    <w:rsid w:val="000849FF"/>
    <w:rsid w:val="00084B7D"/>
    <w:rsid w:val="00084BFF"/>
    <w:rsid w:val="00084CC3"/>
    <w:rsid w:val="00084DC9"/>
    <w:rsid w:val="00084DDE"/>
    <w:rsid w:val="00085170"/>
    <w:rsid w:val="000851AE"/>
    <w:rsid w:val="00085304"/>
    <w:rsid w:val="00085490"/>
    <w:rsid w:val="000856A5"/>
    <w:rsid w:val="000857FF"/>
    <w:rsid w:val="0008581A"/>
    <w:rsid w:val="00085A8F"/>
    <w:rsid w:val="00085B26"/>
    <w:rsid w:val="00085D2F"/>
    <w:rsid w:val="00085D89"/>
    <w:rsid w:val="00086267"/>
    <w:rsid w:val="000865D7"/>
    <w:rsid w:val="00086659"/>
    <w:rsid w:val="00086859"/>
    <w:rsid w:val="00086B35"/>
    <w:rsid w:val="00086B59"/>
    <w:rsid w:val="00086C36"/>
    <w:rsid w:val="00086C84"/>
    <w:rsid w:val="00086FEA"/>
    <w:rsid w:val="00086FFC"/>
    <w:rsid w:val="00087085"/>
    <w:rsid w:val="0008717F"/>
    <w:rsid w:val="0008729E"/>
    <w:rsid w:val="00087694"/>
    <w:rsid w:val="0008794B"/>
    <w:rsid w:val="00087B8F"/>
    <w:rsid w:val="00087CE6"/>
    <w:rsid w:val="00087E78"/>
    <w:rsid w:val="00087F85"/>
    <w:rsid w:val="000900FF"/>
    <w:rsid w:val="00090136"/>
    <w:rsid w:val="00090254"/>
    <w:rsid w:val="000902EA"/>
    <w:rsid w:val="00090538"/>
    <w:rsid w:val="0009077B"/>
    <w:rsid w:val="00090AFC"/>
    <w:rsid w:val="00090CE4"/>
    <w:rsid w:val="00090E8A"/>
    <w:rsid w:val="00090EB5"/>
    <w:rsid w:val="00090EDE"/>
    <w:rsid w:val="00090F0F"/>
    <w:rsid w:val="00090FA9"/>
    <w:rsid w:val="0009102B"/>
    <w:rsid w:val="000913A7"/>
    <w:rsid w:val="0009146B"/>
    <w:rsid w:val="00091658"/>
    <w:rsid w:val="000916E1"/>
    <w:rsid w:val="00091ACC"/>
    <w:rsid w:val="00091B6A"/>
    <w:rsid w:val="00091B80"/>
    <w:rsid w:val="00091DCB"/>
    <w:rsid w:val="00091EF3"/>
    <w:rsid w:val="0009200C"/>
    <w:rsid w:val="000922EB"/>
    <w:rsid w:val="00092332"/>
    <w:rsid w:val="00092485"/>
    <w:rsid w:val="000926C1"/>
    <w:rsid w:val="00092761"/>
    <w:rsid w:val="00092995"/>
    <w:rsid w:val="000929CE"/>
    <w:rsid w:val="00092DD9"/>
    <w:rsid w:val="00092F77"/>
    <w:rsid w:val="00093158"/>
    <w:rsid w:val="000935D5"/>
    <w:rsid w:val="0009384A"/>
    <w:rsid w:val="0009384E"/>
    <w:rsid w:val="00093906"/>
    <w:rsid w:val="00093BC4"/>
    <w:rsid w:val="00093C38"/>
    <w:rsid w:val="00093DDC"/>
    <w:rsid w:val="00093E28"/>
    <w:rsid w:val="00093F73"/>
    <w:rsid w:val="0009410F"/>
    <w:rsid w:val="000942E7"/>
    <w:rsid w:val="00094409"/>
    <w:rsid w:val="000946E3"/>
    <w:rsid w:val="0009471C"/>
    <w:rsid w:val="000948A4"/>
    <w:rsid w:val="00094925"/>
    <w:rsid w:val="00094A0B"/>
    <w:rsid w:val="00094B49"/>
    <w:rsid w:val="00094C3D"/>
    <w:rsid w:val="00094CD8"/>
    <w:rsid w:val="00094D0C"/>
    <w:rsid w:val="00094E07"/>
    <w:rsid w:val="0009501D"/>
    <w:rsid w:val="000951CC"/>
    <w:rsid w:val="000955C7"/>
    <w:rsid w:val="0009570C"/>
    <w:rsid w:val="00095773"/>
    <w:rsid w:val="0009578A"/>
    <w:rsid w:val="00095B08"/>
    <w:rsid w:val="00095C30"/>
    <w:rsid w:val="00095FC2"/>
    <w:rsid w:val="00096061"/>
    <w:rsid w:val="00096118"/>
    <w:rsid w:val="000961B3"/>
    <w:rsid w:val="00096353"/>
    <w:rsid w:val="00096376"/>
    <w:rsid w:val="0009661B"/>
    <w:rsid w:val="0009690F"/>
    <w:rsid w:val="00096B7D"/>
    <w:rsid w:val="00096C3B"/>
    <w:rsid w:val="00096DC3"/>
    <w:rsid w:val="00096E19"/>
    <w:rsid w:val="00096F13"/>
    <w:rsid w:val="00096FE2"/>
    <w:rsid w:val="0009706C"/>
    <w:rsid w:val="00097320"/>
    <w:rsid w:val="000977B1"/>
    <w:rsid w:val="00097838"/>
    <w:rsid w:val="00097CC1"/>
    <w:rsid w:val="000A009F"/>
    <w:rsid w:val="000A00EE"/>
    <w:rsid w:val="000A019D"/>
    <w:rsid w:val="000A01C7"/>
    <w:rsid w:val="000A0223"/>
    <w:rsid w:val="000A031D"/>
    <w:rsid w:val="000A04A8"/>
    <w:rsid w:val="000A04D1"/>
    <w:rsid w:val="000A0897"/>
    <w:rsid w:val="000A090E"/>
    <w:rsid w:val="000A0F15"/>
    <w:rsid w:val="000A0F7A"/>
    <w:rsid w:val="000A111A"/>
    <w:rsid w:val="000A1192"/>
    <w:rsid w:val="000A154D"/>
    <w:rsid w:val="000A1661"/>
    <w:rsid w:val="000A177C"/>
    <w:rsid w:val="000A1A6B"/>
    <w:rsid w:val="000A1CC6"/>
    <w:rsid w:val="000A1E9A"/>
    <w:rsid w:val="000A225A"/>
    <w:rsid w:val="000A233B"/>
    <w:rsid w:val="000A238C"/>
    <w:rsid w:val="000A2510"/>
    <w:rsid w:val="000A25E6"/>
    <w:rsid w:val="000A29D6"/>
    <w:rsid w:val="000A2AC9"/>
    <w:rsid w:val="000A2BA4"/>
    <w:rsid w:val="000A2C51"/>
    <w:rsid w:val="000A2C73"/>
    <w:rsid w:val="000A3174"/>
    <w:rsid w:val="000A32DA"/>
    <w:rsid w:val="000A32EE"/>
    <w:rsid w:val="000A32F1"/>
    <w:rsid w:val="000A36D4"/>
    <w:rsid w:val="000A37C6"/>
    <w:rsid w:val="000A3AC0"/>
    <w:rsid w:val="000A4512"/>
    <w:rsid w:val="000A4778"/>
    <w:rsid w:val="000A4A1C"/>
    <w:rsid w:val="000A4BDB"/>
    <w:rsid w:val="000A4D44"/>
    <w:rsid w:val="000A510F"/>
    <w:rsid w:val="000A5175"/>
    <w:rsid w:val="000A54C7"/>
    <w:rsid w:val="000A55A3"/>
    <w:rsid w:val="000A561E"/>
    <w:rsid w:val="000A56D1"/>
    <w:rsid w:val="000A5831"/>
    <w:rsid w:val="000A5A8F"/>
    <w:rsid w:val="000A5CC5"/>
    <w:rsid w:val="000A5F79"/>
    <w:rsid w:val="000A5FA1"/>
    <w:rsid w:val="000A61A3"/>
    <w:rsid w:val="000A61F7"/>
    <w:rsid w:val="000A6240"/>
    <w:rsid w:val="000A6435"/>
    <w:rsid w:val="000A67AC"/>
    <w:rsid w:val="000A6A5B"/>
    <w:rsid w:val="000A6AC7"/>
    <w:rsid w:val="000A6B06"/>
    <w:rsid w:val="000A6B6C"/>
    <w:rsid w:val="000A6B7B"/>
    <w:rsid w:val="000A6E78"/>
    <w:rsid w:val="000A71D7"/>
    <w:rsid w:val="000A725C"/>
    <w:rsid w:val="000A75AD"/>
    <w:rsid w:val="000A77E6"/>
    <w:rsid w:val="000A79D8"/>
    <w:rsid w:val="000A7C7C"/>
    <w:rsid w:val="000A7D5A"/>
    <w:rsid w:val="000A7F16"/>
    <w:rsid w:val="000A7F70"/>
    <w:rsid w:val="000A7F77"/>
    <w:rsid w:val="000B00B1"/>
    <w:rsid w:val="000B0565"/>
    <w:rsid w:val="000B0C24"/>
    <w:rsid w:val="000B0EC6"/>
    <w:rsid w:val="000B0FFC"/>
    <w:rsid w:val="000B1152"/>
    <w:rsid w:val="000B1185"/>
    <w:rsid w:val="000B1211"/>
    <w:rsid w:val="000B12C4"/>
    <w:rsid w:val="000B136F"/>
    <w:rsid w:val="000B1411"/>
    <w:rsid w:val="000B1784"/>
    <w:rsid w:val="000B180C"/>
    <w:rsid w:val="000B1887"/>
    <w:rsid w:val="000B194E"/>
    <w:rsid w:val="000B195D"/>
    <w:rsid w:val="000B19FD"/>
    <w:rsid w:val="000B1E83"/>
    <w:rsid w:val="000B1F81"/>
    <w:rsid w:val="000B205A"/>
    <w:rsid w:val="000B25B8"/>
    <w:rsid w:val="000B2770"/>
    <w:rsid w:val="000B284C"/>
    <w:rsid w:val="000B2AA4"/>
    <w:rsid w:val="000B2BBE"/>
    <w:rsid w:val="000B2EF6"/>
    <w:rsid w:val="000B3846"/>
    <w:rsid w:val="000B39D7"/>
    <w:rsid w:val="000B39EB"/>
    <w:rsid w:val="000B3FDF"/>
    <w:rsid w:val="000B43F0"/>
    <w:rsid w:val="000B4466"/>
    <w:rsid w:val="000B446B"/>
    <w:rsid w:val="000B44AE"/>
    <w:rsid w:val="000B450D"/>
    <w:rsid w:val="000B4522"/>
    <w:rsid w:val="000B4563"/>
    <w:rsid w:val="000B4654"/>
    <w:rsid w:val="000B4686"/>
    <w:rsid w:val="000B47FC"/>
    <w:rsid w:val="000B484E"/>
    <w:rsid w:val="000B4CAB"/>
    <w:rsid w:val="000B4ECB"/>
    <w:rsid w:val="000B5143"/>
    <w:rsid w:val="000B596C"/>
    <w:rsid w:val="000B59CA"/>
    <w:rsid w:val="000B5E25"/>
    <w:rsid w:val="000B5E95"/>
    <w:rsid w:val="000B6098"/>
    <w:rsid w:val="000B62EA"/>
    <w:rsid w:val="000B62FF"/>
    <w:rsid w:val="000B6432"/>
    <w:rsid w:val="000B6448"/>
    <w:rsid w:val="000B6611"/>
    <w:rsid w:val="000B6C97"/>
    <w:rsid w:val="000B6E5F"/>
    <w:rsid w:val="000B7393"/>
    <w:rsid w:val="000B76EA"/>
    <w:rsid w:val="000B7BE7"/>
    <w:rsid w:val="000B7DA7"/>
    <w:rsid w:val="000B7DED"/>
    <w:rsid w:val="000C0107"/>
    <w:rsid w:val="000C02D0"/>
    <w:rsid w:val="000C032B"/>
    <w:rsid w:val="000C0365"/>
    <w:rsid w:val="000C03CB"/>
    <w:rsid w:val="000C03D9"/>
    <w:rsid w:val="000C03EB"/>
    <w:rsid w:val="000C03EF"/>
    <w:rsid w:val="000C08C6"/>
    <w:rsid w:val="000C0A73"/>
    <w:rsid w:val="000C0CF1"/>
    <w:rsid w:val="000C1299"/>
    <w:rsid w:val="000C136F"/>
    <w:rsid w:val="000C1649"/>
    <w:rsid w:val="000C1822"/>
    <w:rsid w:val="000C1846"/>
    <w:rsid w:val="000C1AE4"/>
    <w:rsid w:val="000C1B6E"/>
    <w:rsid w:val="000C1CBF"/>
    <w:rsid w:val="000C1FA5"/>
    <w:rsid w:val="000C2209"/>
    <w:rsid w:val="000C22E7"/>
    <w:rsid w:val="000C249B"/>
    <w:rsid w:val="000C25B5"/>
    <w:rsid w:val="000C2B82"/>
    <w:rsid w:val="000C2E96"/>
    <w:rsid w:val="000C2EC2"/>
    <w:rsid w:val="000C306F"/>
    <w:rsid w:val="000C3B4D"/>
    <w:rsid w:val="000C3D31"/>
    <w:rsid w:val="000C4005"/>
    <w:rsid w:val="000C4047"/>
    <w:rsid w:val="000C4088"/>
    <w:rsid w:val="000C41A6"/>
    <w:rsid w:val="000C43FB"/>
    <w:rsid w:val="000C444F"/>
    <w:rsid w:val="000C452C"/>
    <w:rsid w:val="000C466B"/>
    <w:rsid w:val="000C46DF"/>
    <w:rsid w:val="000C476C"/>
    <w:rsid w:val="000C47EB"/>
    <w:rsid w:val="000C4814"/>
    <w:rsid w:val="000C4B32"/>
    <w:rsid w:val="000C4E9B"/>
    <w:rsid w:val="000C4F15"/>
    <w:rsid w:val="000C4FDF"/>
    <w:rsid w:val="000C5024"/>
    <w:rsid w:val="000C539E"/>
    <w:rsid w:val="000C54AE"/>
    <w:rsid w:val="000C5510"/>
    <w:rsid w:val="000C5684"/>
    <w:rsid w:val="000C5730"/>
    <w:rsid w:val="000C57AB"/>
    <w:rsid w:val="000C58C5"/>
    <w:rsid w:val="000C59A3"/>
    <w:rsid w:val="000C5A60"/>
    <w:rsid w:val="000C5A78"/>
    <w:rsid w:val="000C5AA3"/>
    <w:rsid w:val="000C5F29"/>
    <w:rsid w:val="000C5FFB"/>
    <w:rsid w:val="000C612B"/>
    <w:rsid w:val="000C6418"/>
    <w:rsid w:val="000C66BE"/>
    <w:rsid w:val="000C68D9"/>
    <w:rsid w:val="000C6C9A"/>
    <w:rsid w:val="000C6F4C"/>
    <w:rsid w:val="000C70CD"/>
    <w:rsid w:val="000C7137"/>
    <w:rsid w:val="000C7261"/>
    <w:rsid w:val="000C729A"/>
    <w:rsid w:val="000C73C5"/>
    <w:rsid w:val="000C7568"/>
    <w:rsid w:val="000C75B7"/>
    <w:rsid w:val="000C7763"/>
    <w:rsid w:val="000C7879"/>
    <w:rsid w:val="000C78DA"/>
    <w:rsid w:val="000C78FA"/>
    <w:rsid w:val="000C7926"/>
    <w:rsid w:val="000C7DC2"/>
    <w:rsid w:val="000D005E"/>
    <w:rsid w:val="000D012E"/>
    <w:rsid w:val="000D0202"/>
    <w:rsid w:val="000D0273"/>
    <w:rsid w:val="000D04D4"/>
    <w:rsid w:val="000D0B64"/>
    <w:rsid w:val="000D0D67"/>
    <w:rsid w:val="000D105B"/>
    <w:rsid w:val="000D1307"/>
    <w:rsid w:val="000D1356"/>
    <w:rsid w:val="000D153D"/>
    <w:rsid w:val="000D175E"/>
    <w:rsid w:val="000D1796"/>
    <w:rsid w:val="000D1954"/>
    <w:rsid w:val="000D1AC4"/>
    <w:rsid w:val="000D1B87"/>
    <w:rsid w:val="000D20E8"/>
    <w:rsid w:val="000D21A0"/>
    <w:rsid w:val="000D2622"/>
    <w:rsid w:val="000D2A17"/>
    <w:rsid w:val="000D2B04"/>
    <w:rsid w:val="000D2B05"/>
    <w:rsid w:val="000D2BD0"/>
    <w:rsid w:val="000D2C8C"/>
    <w:rsid w:val="000D2D02"/>
    <w:rsid w:val="000D2D9F"/>
    <w:rsid w:val="000D314C"/>
    <w:rsid w:val="000D32E8"/>
    <w:rsid w:val="000D3A6B"/>
    <w:rsid w:val="000D3B2E"/>
    <w:rsid w:val="000D3C39"/>
    <w:rsid w:val="000D3CA5"/>
    <w:rsid w:val="000D3FA7"/>
    <w:rsid w:val="000D4034"/>
    <w:rsid w:val="000D4486"/>
    <w:rsid w:val="000D4AD0"/>
    <w:rsid w:val="000D4D5D"/>
    <w:rsid w:val="000D5137"/>
    <w:rsid w:val="000D51D8"/>
    <w:rsid w:val="000D5610"/>
    <w:rsid w:val="000D57D0"/>
    <w:rsid w:val="000D5C43"/>
    <w:rsid w:val="000D5EF8"/>
    <w:rsid w:val="000D601B"/>
    <w:rsid w:val="000D62C8"/>
    <w:rsid w:val="000D65DB"/>
    <w:rsid w:val="000D6689"/>
    <w:rsid w:val="000D6725"/>
    <w:rsid w:val="000D6FB3"/>
    <w:rsid w:val="000D705E"/>
    <w:rsid w:val="000D70BF"/>
    <w:rsid w:val="000D7398"/>
    <w:rsid w:val="000D73AF"/>
    <w:rsid w:val="000D7509"/>
    <w:rsid w:val="000D7661"/>
    <w:rsid w:val="000D792F"/>
    <w:rsid w:val="000D7948"/>
    <w:rsid w:val="000D7A73"/>
    <w:rsid w:val="000D7A78"/>
    <w:rsid w:val="000D7C24"/>
    <w:rsid w:val="000E00D2"/>
    <w:rsid w:val="000E01B7"/>
    <w:rsid w:val="000E0332"/>
    <w:rsid w:val="000E054F"/>
    <w:rsid w:val="000E059E"/>
    <w:rsid w:val="000E05EF"/>
    <w:rsid w:val="000E0645"/>
    <w:rsid w:val="000E0716"/>
    <w:rsid w:val="000E0764"/>
    <w:rsid w:val="000E0978"/>
    <w:rsid w:val="000E0A6B"/>
    <w:rsid w:val="000E0A9B"/>
    <w:rsid w:val="000E0C50"/>
    <w:rsid w:val="000E0CD5"/>
    <w:rsid w:val="000E0EE3"/>
    <w:rsid w:val="000E10FD"/>
    <w:rsid w:val="000E114D"/>
    <w:rsid w:val="000E1391"/>
    <w:rsid w:val="000E1450"/>
    <w:rsid w:val="000E16CF"/>
    <w:rsid w:val="000E184C"/>
    <w:rsid w:val="000E1960"/>
    <w:rsid w:val="000E19DF"/>
    <w:rsid w:val="000E2076"/>
    <w:rsid w:val="000E2241"/>
    <w:rsid w:val="000E2377"/>
    <w:rsid w:val="000E2480"/>
    <w:rsid w:val="000E298E"/>
    <w:rsid w:val="000E2DD4"/>
    <w:rsid w:val="000E395A"/>
    <w:rsid w:val="000E3B5D"/>
    <w:rsid w:val="000E3BBD"/>
    <w:rsid w:val="000E3DE8"/>
    <w:rsid w:val="000E3DF0"/>
    <w:rsid w:val="000E3F40"/>
    <w:rsid w:val="000E3FA5"/>
    <w:rsid w:val="000E40AB"/>
    <w:rsid w:val="000E4245"/>
    <w:rsid w:val="000E429A"/>
    <w:rsid w:val="000E4572"/>
    <w:rsid w:val="000E45CA"/>
    <w:rsid w:val="000E45F9"/>
    <w:rsid w:val="000E4601"/>
    <w:rsid w:val="000E482A"/>
    <w:rsid w:val="000E4841"/>
    <w:rsid w:val="000E4CBC"/>
    <w:rsid w:val="000E4D3C"/>
    <w:rsid w:val="000E4EB9"/>
    <w:rsid w:val="000E5228"/>
    <w:rsid w:val="000E5336"/>
    <w:rsid w:val="000E53FE"/>
    <w:rsid w:val="000E540F"/>
    <w:rsid w:val="000E547C"/>
    <w:rsid w:val="000E54A0"/>
    <w:rsid w:val="000E5A3D"/>
    <w:rsid w:val="000E5B68"/>
    <w:rsid w:val="000E5D58"/>
    <w:rsid w:val="000E602A"/>
    <w:rsid w:val="000E6091"/>
    <w:rsid w:val="000E60EB"/>
    <w:rsid w:val="000E6109"/>
    <w:rsid w:val="000E61FF"/>
    <w:rsid w:val="000E63C1"/>
    <w:rsid w:val="000E6544"/>
    <w:rsid w:val="000E6674"/>
    <w:rsid w:val="000E6675"/>
    <w:rsid w:val="000E67DE"/>
    <w:rsid w:val="000E67E2"/>
    <w:rsid w:val="000E683A"/>
    <w:rsid w:val="000E6C2C"/>
    <w:rsid w:val="000E6DF0"/>
    <w:rsid w:val="000E6F8D"/>
    <w:rsid w:val="000E6F99"/>
    <w:rsid w:val="000E720F"/>
    <w:rsid w:val="000E74DF"/>
    <w:rsid w:val="000E75B0"/>
    <w:rsid w:val="000E76A2"/>
    <w:rsid w:val="000E7890"/>
    <w:rsid w:val="000E7892"/>
    <w:rsid w:val="000E7D19"/>
    <w:rsid w:val="000E7D66"/>
    <w:rsid w:val="000F0064"/>
    <w:rsid w:val="000F01A4"/>
    <w:rsid w:val="000F0333"/>
    <w:rsid w:val="000F0369"/>
    <w:rsid w:val="000F057A"/>
    <w:rsid w:val="000F067A"/>
    <w:rsid w:val="000F0694"/>
    <w:rsid w:val="000F0FB5"/>
    <w:rsid w:val="000F1093"/>
    <w:rsid w:val="000F15B3"/>
    <w:rsid w:val="000F19D2"/>
    <w:rsid w:val="000F1C76"/>
    <w:rsid w:val="000F2016"/>
    <w:rsid w:val="000F201D"/>
    <w:rsid w:val="000F21BE"/>
    <w:rsid w:val="000F2360"/>
    <w:rsid w:val="000F239B"/>
    <w:rsid w:val="000F241B"/>
    <w:rsid w:val="000F2439"/>
    <w:rsid w:val="000F2479"/>
    <w:rsid w:val="000F2577"/>
    <w:rsid w:val="000F2A0F"/>
    <w:rsid w:val="000F2AAF"/>
    <w:rsid w:val="000F2B14"/>
    <w:rsid w:val="000F2BB5"/>
    <w:rsid w:val="000F2BD3"/>
    <w:rsid w:val="000F2E2D"/>
    <w:rsid w:val="000F2E5B"/>
    <w:rsid w:val="000F304B"/>
    <w:rsid w:val="000F33F8"/>
    <w:rsid w:val="000F367D"/>
    <w:rsid w:val="000F371A"/>
    <w:rsid w:val="000F3825"/>
    <w:rsid w:val="000F3972"/>
    <w:rsid w:val="000F3B3D"/>
    <w:rsid w:val="000F3D80"/>
    <w:rsid w:val="000F4147"/>
    <w:rsid w:val="000F420E"/>
    <w:rsid w:val="000F43EE"/>
    <w:rsid w:val="000F4756"/>
    <w:rsid w:val="000F4BC0"/>
    <w:rsid w:val="000F4E35"/>
    <w:rsid w:val="000F4EDF"/>
    <w:rsid w:val="000F4F83"/>
    <w:rsid w:val="000F5426"/>
    <w:rsid w:val="000F547D"/>
    <w:rsid w:val="000F5482"/>
    <w:rsid w:val="000F54EC"/>
    <w:rsid w:val="000F55CC"/>
    <w:rsid w:val="000F5606"/>
    <w:rsid w:val="000F562C"/>
    <w:rsid w:val="000F5802"/>
    <w:rsid w:val="000F5934"/>
    <w:rsid w:val="000F596F"/>
    <w:rsid w:val="000F59BE"/>
    <w:rsid w:val="000F5A3F"/>
    <w:rsid w:val="000F5CB8"/>
    <w:rsid w:val="000F5DA0"/>
    <w:rsid w:val="000F5E5D"/>
    <w:rsid w:val="000F5FE8"/>
    <w:rsid w:val="000F60FA"/>
    <w:rsid w:val="000F62C8"/>
    <w:rsid w:val="000F6373"/>
    <w:rsid w:val="000F64BD"/>
    <w:rsid w:val="000F67A1"/>
    <w:rsid w:val="000F7279"/>
    <w:rsid w:val="000F75A0"/>
    <w:rsid w:val="000F76BA"/>
    <w:rsid w:val="000F772A"/>
    <w:rsid w:val="000F7A08"/>
    <w:rsid w:val="000F7AF5"/>
    <w:rsid w:val="000F7BAB"/>
    <w:rsid w:val="000F7C28"/>
    <w:rsid w:val="000F7DD2"/>
    <w:rsid w:val="001001FC"/>
    <w:rsid w:val="001003DB"/>
    <w:rsid w:val="00100ADA"/>
    <w:rsid w:val="00100C25"/>
    <w:rsid w:val="00101032"/>
    <w:rsid w:val="0010110C"/>
    <w:rsid w:val="001012D7"/>
    <w:rsid w:val="0010132F"/>
    <w:rsid w:val="00101347"/>
    <w:rsid w:val="00101434"/>
    <w:rsid w:val="001014B8"/>
    <w:rsid w:val="001016AA"/>
    <w:rsid w:val="00101840"/>
    <w:rsid w:val="00101B38"/>
    <w:rsid w:val="00101E29"/>
    <w:rsid w:val="00101ED4"/>
    <w:rsid w:val="00101F43"/>
    <w:rsid w:val="001020DD"/>
    <w:rsid w:val="001021D4"/>
    <w:rsid w:val="001022ED"/>
    <w:rsid w:val="0010234D"/>
    <w:rsid w:val="00102517"/>
    <w:rsid w:val="001025BB"/>
    <w:rsid w:val="0010272B"/>
    <w:rsid w:val="0010278D"/>
    <w:rsid w:val="001029D0"/>
    <w:rsid w:val="00102CE8"/>
    <w:rsid w:val="00102CF8"/>
    <w:rsid w:val="00102D48"/>
    <w:rsid w:val="00103211"/>
    <w:rsid w:val="00103277"/>
    <w:rsid w:val="0010347D"/>
    <w:rsid w:val="001037B2"/>
    <w:rsid w:val="00103A76"/>
    <w:rsid w:val="00103AFD"/>
    <w:rsid w:val="00103B58"/>
    <w:rsid w:val="00103BDD"/>
    <w:rsid w:val="00103E56"/>
    <w:rsid w:val="00103E69"/>
    <w:rsid w:val="00103E91"/>
    <w:rsid w:val="001045CA"/>
    <w:rsid w:val="00104662"/>
    <w:rsid w:val="00104682"/>
    <w:rsid w:val="001046B1"/>
    <w:rsid w:val="0010475A"/>
    <w:rsid w:val="001049BB"/>
    <w:rsid w:val="001049F5"/>
    <w:rsid w:val="00104C20"/>
    <w:rsid w:val="00104DEF"/>
    <w:rsid w:val="001051E6"/>
    <w:rsid w:val="001052D8"/>
    <w:rsid w:val="0010531B"/>
    <w:rsid w:val="00105518"/>
    <w:rsid w:val="0010553E"/>
    <w:rsid w:val="00105699"/>
    <w:rsid w:val="001056EE"/>
    <w:rsid w:val="00105967"/>
    <w:rsid w:val="00105D17"/>
    <w:rsid w:val="0010618B"/>
    <w:rsid w:val="00106296"/>
    <w:rsid w:val="00106483"/>
    <w:rsid w:val="00106523"/>
    <w:rsid w:val="0010676B"/>
    <w:rsid w:val="00106AEE"/>
    <w:rsid w:val="00106BA0"/>
    <w:rsid w:val="001070B8"/>
    <w:rsid w:val="001077AD"/>
    <w:rsid w:val="00107B41"/>
    <w:rsid w:val="00107D4B"/>
    <w:rsid w:val="00107E35"/>
    <w:rsid w:val="00107FEB"/>
    <w:rsid w:val="0011016A"/>
    <w:rsid w:val="001108EE"/>
    <w:rsid w:val="00110AE0"/>
    <w:rsid w:val="00110EE1"/>
    <w:rsid w:val="00110EE2"/>
    <w:rsid w:val="00110F4B"/>
    <w:rsid w:val="0011100F"/>
    <w:rsid w:val="00111159"/>
    <w:rsid w:val="0011119B"/>
    <w:rsid w:val="001113D3"/>
    <w:rsid w:val="0011151F"/>
    <w:rsid w:val="00111568"/>
    <w:rsid w:val="001116F3"/>
    <w:rsid w:val="00111895"/>
    <w:rsid w:val="00111964"/>
    <w:rsid w:val="00111A48"/>
    <w:rsid w:val="00111AE2"/>
    <w:rsid w:val="00111CF9"/>
    <w:rsid w:val="00111D22"/>
    <w:rsid w:val="001120A2"/>
    <w:rsid w:val="00112101"/>
    <w:rsid w:val="0011213E"/>
    <w:rsid w:val="0011227D"/>
    <w:rsid w:val="00112444"/>
    <w:rsid w:val="00112679"/>
    <w:rsid w:val="001127F8"/>
    <w:rsid w:val="00112819"/>
    <w:rsid w:val="0011286F"/>
    <w:rsid w:val="001128E3"/>
    <w:rsid w:val="00112933"/>
    <w:rsid w:val="00112B2E"/>
    <w:rsid w:val="00112B41"/>
    <w:rsid w:val="00112C2F"/>
    <w:rsid w:val="00112DAE"/>
    <w:rsid w:val="00112E86"/>
    <w:rsid w:val="00112FED"/>
    <w:rsid w:val="001130CE"/>
    <w:rsid w:val="00113120"/>
    <w:rsid w:val="00113163"/>
    <w:rsid w:val="00113219"/>
    <w:rsid w:val="0011375F"/>
    <w:rsid w:val="00113950"/>
    <w:rsid w:val="00113A5D"/>
    <w:rsid w:val="00113A61"/>
    <w:rsid w:val="00113AC2"/>
    <w:rsid w:val="00113FFA"/>
    <w:rsid w:val="001140BC"/>
    <w:rsid w:val="00114237"/>
    <w:rsid w:val="0011458E"/>
    <w:rsid w:val="001148D6"/>
    <w:rsid w:val="001148FA"/>
    <w:rsid w:val="00114C25"/>
    <w:rsid w:val="00114DCC"/>
    <w:rsid w:val="00114E8F"/>
    <w:rsid w:val="0011510E"/>
    <w:rsid w:val="001152CE"/>
    <w:rsid w:val="00115807"/>
    <w:rsid w:val="00115DCF"/>
    <w:rsid w:val="001160F6"/>
    <w:rsid w:val="001163B9"/>
    <w:rsid w:val="001165F2"/>
    <w:rsid w:val="00116661"/>
    <w:rsid w:val="001169A1"/>
    <w:rsid w:val="001169C7"/>
    <w:rsid w:val="00116B1D"/>
    <w:rsid w:val="00116E68"/>
    <w:rsid w:val="00116F12"/>
    <w:rsid w:val="0011719B"/>
    <w:rsid w:val="001173C8"/>
    <w:rsid w:val="001200F7"/>
    <w:rsid w:val="00120103"/>
    <w:rsid w:val="001201EE"/>
    <w:rsid w:val="00120323"/>
    <w:rsid w:val="001204A3"/>
    <w:rsid w:val="001205AA"/>
    <w:rsid w:val="0012069A"/>
    <w:rsid w:val="001209B2"/>
    <w:rsid w:val="00120A00"/>
    <w:rsid w:val="00120B05"/>
    <w:rsid w:val="00120B98"/>
    <w:rsid w:val="00120D6A"/>
    <w:rsid w:val="0012113E"/>
    <w:rsid w:val="00121334"/>
    <w:rsid w:val="001213EE"/>
    <w:rsid w:val="001215A2"/>
    <w:rsid w:val="00121794"/>
    <w:rsid w:val="00121834"/>
    <w:rsid w:val="0012187B"/>
    <w:rsid w:val="001219A0"/>
    <w:rsid w:val="00121CE8"/>
    <w:rsid w:val="00121FBC"/>
    <w:rsid w:val="001223B5"/>
    <w:rsid w:val="001224BE"/>
    <w:rsid w:val="0012261B"/>
    <w:rsid w:val="0012269D"/>
    <w:rsid w:val="001227DA"/>
    <w:rsid w:val="00122CD1"/>
    <w:rsid w:val="00122D17"/>
    <w:rsid w:val="00122DF6"/>
    <w:rsid w:val="00123205"/>
    <w:rsid w:val="001232BA"/>
    <w:rsid w:val="0012332C"/>
    <w:rsid w:val="0012334C"/>
    <w:rsid w:val="00123416"/>
    <w:rsid w:val="0012368A"/>
    <w:rsid w:val="00123887"/>
    <w:rsid w:val="00123A0D"/>
    <w:rsid w:val="00123A88"/>
    <w:rsid w:val="00123B96"/>
    <w:rsid w:val="00123C4C"/>
    <w:rsid w:val="00123D3B"/>
    <w:rsid w:val="00123DAD"/>
    <w:rsid w:val="00123DBB"/>
    <w:rsid w:val="0012404C"/>
    <w:rsid w:val="001241B6"/>
    <w:rsid w:val="00124413"/>
    <w:rsid w:val="001244DD"/>
    <w:rsid w:val="0012452B"/>
    <w:rsid w:val="00124834"/>
    <w:rsid w:val="00124858"/>
    <w:rsid w:val="001249F6"/>
    <w:rsid w:val="00124DBC"/>
    <w:rsid w:val="00124E51"/>
    <w:rsid w:val="00125007"/>
    <w:rsid w:val="001252D6"/>
    <w:rsid w:val="00125398"/>
    <w:rsid w:val="00125730"/>
    <w:rsid w:val="00125734"/>
    <w:rsid w:val="001257D2"/>
    <w:rsid w:val="00125840"/>
    <w:rsid w:val="00125899"/>
    <w:rsid w:val="00125978"/>
    <w:rsid w:val="00125A6A"/>
    <w:rsid w:val="00125B5F"/>
    <w:rsid w:val="00125B66"/>
    <w:rsid w:val="00125BC4"/>
    <w:rsid w:val="00125C37"/>
    <w:rsid w:val="00125F64"/>
    <w:rsid w:val="00125F69"/>
    <w:rsid w:val="00126025"/>
    <w:rsid w:val="00126034"/>
    <w:rsid w:val="00126140"/>
    <w:rsid w:val="0012657C"/>
    <w:rsid w:val="00126960"/>
    <w:rsid w:val="00126ADF"/>
    <w:rsid w:val="00126FA1"/>
    <w:rsid w:val="00127007"/>
    <w:rsid w:val="001272B0"/>
    <w:rsid w:val="001273A3"/>
    <w:rsid w:val="001273A4"/>
    <w:rsid w:val="001273B3"/>
    <w:rsid w:val="001274B1"/>
    <w:rsid w:val="001277D3"/>
    <w:rsid w:val="0012789D"/>
    <w:rsid w:val="001279F6"/>
    <w:rsid w:val="00127A1D"/>
    <w:rsid w:val="00127DC2"/>
    <w:rsid w:val="0013006E"/>
    <w:rsid w:val="001300D2"/>
    <w:rsid w:val="00130211"/>
    <w:rsid w:val="00130310"/>
    <w:rsid w:val="0013033F"/>
    <w:rsid w:val="00130430"/>
    <w:rsid w:val="00130931"/>
    <w:rsid w:val="00130DB7"/>
    <w:rsid w:val="001311BC"/>
    <w:rsid w:val="0013140E"/>
    <w:rsid w:val="0013156A"/>
    <w:rsid w:val="001315FB"/>
    <w:rsid w:val="001316B5"/>
    <w:rsid w:val="001316C0"/>
    <w:rsid w:val="0013180C"/>
    <w:rsid w:val="00132131"/>
    <w:rsid w:val="001322CA"/>
    <w:rsid w:val="001322F5"/>
    <w:rsid w:val="00132438"/>
    <w:rsid w:val="0013267A"/>
    <w:rsid w:val="001329DA"/>
    <w:rsid w:val="00132AC1"/>
    <w:rsid w:val="00132AFD"/>
    <w:rsid w:val="00132E80"/>
    <w:rsid w:val="00132FAD"/>
    <w:rsid w:val="00133037"/>
    <w:rsid w:val="0013328D"/>
    <w:rsid w:val="001333C8"/>
    <w:rsid w:val="00133407"/>
    <w:rsid w:val="0013350E"/>
    <w:rsid w:val="001337D3"/>
    <w:rsid w:val="001338CE"/>
    <w:rsid w:val="00133925"/>
    <w:rsid w:val="00133BDD"/>
    <w:rsid w:val="00133C20"/>
    <w:rsid w:val="00133E36"/>
    <w:rsid w:val="00134038"/>
    <w:rsid w:val="0013425F"/>
    <w:rsid w:val="00134431"/>
    <w:rsid w:val="001345C3"/>
    <w:rsid w:val="00134615"/>
    <w:rsid w:val="00134985"/>
    <w:rsid w:val="00134A75"/>
    <w:rsid w:val="00134B28"/>
    <w:rsid w:val="00134DA3"/>
    <w:rsid w:val="00134E51"/>
    <w:rsid w:val="001353AC"/>
    <w:rsid w:val="0013544A"/>
    <w:rsid w:val="001356B0"/>
    <w:rsid w:val="00135808"/>
    <w:rsid w:val="00135A67"/>
    <w:rsid w:val="00135B5F"/>
    <w:rsid w:val="00135D26"/>
    <w:rsid w:val="00135DB4"/>
    <w:rsid w:val="00135DE9"/>
    <w:rsid w:val="00135F75"/>
    <w:rsid w:val="00136078"/>
    <w:rsid w:val="00136675"/>
    <w:rsid w:val="001366BA"/>
    <w:rsid w:val="00136977"/>
    <w:rsid w:val="00136B15"/>
    <w:rsid w:val="00136C1C"/>
    <w:rsid w:val="00136DC1"/>
    <w:rsid w:val="00136E91"/>
    <w:rsid w:val="00136EA6"/>
    <w:rsid w:val="00136EF1"/>
    <w:rsid w:val="00137194"/>
    <w:rsid w:val="0013726B"/>
    <w:rsid w:val="00137317"/>
    <w:rsid w:val="00137318"/>
    <w:rsid w:val="00137443"/>
    <w:rsid w:val="00137520"/>
    <w:rsid w:val="0013757C"/>
    <w:rsid w:val="00137727"/>
    <w:rsid w:val="0013772C"/>
    <w:rsid w:val="0013784A"/>
    <w:rsid w:val="001378B4"/>
    <w:rsid w:val="00137986"/>
    <w:rsid w:val="00137987"/>
    <w:rsid w:val="00137AB5"/>
    <w:rsid w:val="00137C62"/>
    <w:rsid w:val="00137C67"/>
    <w:rsid w:val="00137DF1"/>
    <w:rsid w:val="00137EC8"/>
    <w:rsid w:val="00137FC1"/>
    <w:rsid w:val="00140012"/>
    <w:rsid w:val="001401AA"/>
    <w:rsid w:val="0014047D"/>
    <w:rsid w:val="001405A8"/>
    <w:rsid w:val="0014067C"/>
    <w:rsid w:val="00140688"/>
    <w:rsid w:val="001409EF"/>
    <w:rsid w:val="00140A17"/>
    <w:rsid w:val="00140BBB"/>
    <w:rsid w:val="00140CF1"/>
    <w:rsid w:val="00140D02"/>
    <w:rsid w:val="00140D86"/>
    <w:rsid w:val="00140EE6"/>
    <w:rsid w:val="00140F16"/>
    <w:rsid w:val="0014102A"/>
    <w:rsid w:val="001410F1"/>
    <w:rsid w:val="00141131"/>
    <w:rsid w:val="00141385"/>
    <w:rsid w:val="001413B4"/>
    <w:rsid w:val="00141690"/>
    <w:rsid w:val="001418FC"/>
    <w:rsid w:val="00141AEB"/>
    <w:rsid w:val="00141C2B"/>
    <w:rsid w:val="00141C67"/>
    <w:rsid w:val="00141C97"/>
    <w:rsid w:val="00141D9F"/>
    <w:rsid w:val="001420C8"/>
    <w:rsid w:val="00142354"/>
    <w:rsid w:val="00142468"/>
    <w:rsid w:val="001428EF"/>
    <w:rsid w:val="001429A2"/>
    <w:rsid w:val="00142A25"/>
    <w:rsid w:val="00142B6D"/>
    <w:rsid w:val="00143720"/>
    <w:rsid w:val="001439BA"/>
    <w:rsid w:val="00143A5D"/>
    <w:rsid w:val="00143CE6"/>
    <w:rsid w:val="00143D14"/>
    <w:rsid w:val="00143FDC"/>
    <w:rsid w:val="00144071"/>
    <w:rsid w:val="001441C4"/>
    <w:rsid w:val="00144395"/>
    <w:rsid w:val="001443D6"/>
    <w:rsid w:val="001444F9"/>
    <w:rsid w:val="0014478A"/>
    <w:rsid w:val="001448F3"/>
    <w:rsid w:val="00144946"/>
    <w:rsid w:val="00144A92"/>
    <w:rsid w:val="00144C7B"/>
    <w:rsid w:val="00144CF3"/>
    <w:rsid w:val="00144E5F"/>
    <w:rsid w:val="001450C4"/>
    <w:rsid w:val="00145107"/>
    <w:rsid w:val="00145322"/>
    <w:rsid w:val="00145549"/>
    <w:rsid w:val="00145676"/>
    <w:rsid w:val="00145779"/>
    <w:rsid w:val="001459B8"/>
    <w:rsid w:val="00145BCE"/>
    <w:rsid w:val="00145F81"/>
    <w:rsid w:val="00146137"/>
    <w:rsid w:val="001465A3"/>
    <w:rsid w:val="00146723"/>
    <w:rsid w:val="00146802"/>
    <w:rsid w:val="001468A2"/>
    <w:rsid w:val="001469DF"/>
    <w:rsid w:val="00146FCC"/>
    <w:rsid w:val="00147155"/>
    <w:rsid w:val="001474B1"/>
    <w:rsid w:val="00147579"/>
    <w:rsid w:val="0014760F"/>
    <w:rsid w:val="00147C39"/>
    <w:rsid w:val="00147D5C"/>
    <w:rsid w:val="00147E28"/>
    <w:rsid w:val="00147FEE"/>
    <w:rsid w:val="00150256"/>
    <w:rsid w:val="00150407"/>
    <w:rsid w:val="001504D0"/>
    <w:rsid w:val="00150585"/>
    <w:rsid w:val="00150763"/>
    <w:rsid w:val="00150890"/>
    <w:rsid w:val="001508C7"/>
    <w:rsid w:val="00150E1B"/>
    <w:rsid w:val="00150F70"/>
    <w:rsid w:val="0015110B"/>
    <w:rsid w:val="001512F9"/>
    <w:rsid w:val="001514F2"/>
    <w:rsid w:val="001515A3"/>
    <w:rsid w:val="00151615"/>
    <w:rsid w:val="001516C4"/>
    <w:rsid w:val="00151782"/>
    <w:rsid w:val="0015178D"/>
    <w:rsid w:val="001517DB"/>
    <w:rsid w:val="00151A0F"/>
    <w:rsid w:val="00151CA9"/>
    <w:rsid w:val="00151ECD"/>
    <w:rsid w:val="001522E6"/>
    <w:rsid w:val="00152646"/>
    <w:rsid w:val="001526B1"/>
    <w:rsid w:val="00152722"/>
    <w:rsid w:val="001529A6"/>
    <w:rsid w:val="001529B7"/>
    <w:rsid w:val="001529EA"/>
    <w:rsid w:val="00152E1C"/>
    <w:rsid w:val="00152F16"/>
    <w:rsid w:val="00152F3B"/>
    <w:rsid w:val="00153312"/>
    <w:rsid w:val="0015335F"/>
    <w:rsid w:val="001534A4"/>
    <w:rsid w:val="00153666"/>
    <w:rsid w:val="00153909"/>
    <w:rsid w:val="0015395A"/>
    <w:rsid w:val="00153B6A"/>
    <w:rsid w:val="00153E37"/>
    <w:rsid w:val="00153F31"/>
    <w:rsid w:val="00153FCE"/>
    <w:rsid w:val="001540E1"/>
    <w:rsid w:val="001542D4"/>
    <w:rsid w:val="001542DF"/>
    <w:rsid w:val="001543A1"/>
    <w:rsid w:val="00154655"/>
    <w:rsid w:val="00154662"/>
    <w:rsid w:val="001547F4"/>
    <w:rsid w:val="0015494A"/>
    <w:rsid w:val="00154963"/>
    <w:rsid w:val="001549A8"/>
    <w:rsid w:val="00154DC3"/>
    <w:rsid w:val="001550FF"/>
    <w:rsid w:val="00155674"/>
    <w:rsid w:val="001556C2"/>
    <w:rsid w:val="00155720"/>
    <w:rsid w:val="00155923"/>
    <w:rsid w:val="001559DA"/>
    <w:rsid w:val="00155B57"/>
    <w:rsid w:val="00155CA1"/>
    <w:rsid w:val="00155D17"/>
    <w:rsid w:val="001560EF"/>
    <w:rsid w:val="00156445"/>
    <w:rsid w:val="001565A9"/>
    <w:rsid w:val="001565B1"/>
    <w:rsid w:val="001565EC"/>
    <w:rsid w:val="0015661A"/>
    <w:rsid w:val="001568B7"/>
    <w:rsid w:val="00156B47"/>
    <w:rsid w:val="00156D3E"/>
    <w:rsid w:val="00156F96"/>
    <w:rsid w:val="0015705D"/>
    <w:rsid w:val="0015706B"/>
    <w:rsid w:val="001571CD"/>
    <w:rsid w:val="00157491"/>
    <w:rsid w:val="001576CB"/>
    <w:rsid w:val="00157841"/>
    <w:rsid w:val="00157889"/>
    <w:rsid w:val="00157B5D"/>
    <w:rsid w:val="00157D4A"/>
    <w:rsid w:val="00157DF0"/>
    <w:rsid w:val="00157E56"/>
    <w:rsid w:val="00157E66"/>
    <w:rsid w:val="00157F16"/>
    <w:rsid w:val="00160324"/>
    <w:rsid w:val="0016033E"/>
    <w:rsid w:val="001603F3"/>
    <w:rsid w:val="00160639"/>
    <w:rsid w:val="001607B3"/>
    <w:rsid w:val="001607FB"/>
    <w:rsid w:val="00160A28"/>
    <w:rsid w:val="00160B09"/>
    <w:rsid w:val="00160E54"/>
    <w:rsid w:val="0016119B"/>
    <w:rsid w:val="00161212"/>
    <w:rsid w:val="0016122D"/>
    <w:rsid w:val="0016132E"/>
    <w:rsid w:val="00161762"/>
    <w:rsid w:val="00161765"/>
    <w:rsid w:val="00161A2F"/>
    <w:rsid w:val="00161C8F"/>
    <w:rsid w:val="00161C90"/>
    <w:rsid w:val="00161CCA"/>
    <w:rsid w:val="00161F5B"/>
    <w:rsid w:val="00161FF6"/>
    <w:rsid w:val="0016220F"/>
    <w:rsid w:val="00162220"/>
    <w:rsid w:val="0016257C"/>
    <w:rsid w:val="001625FC"/>
    <w:rsid w:val="00162673"/>
    <w:rsid w:val="00162710"/>
    <w:rsid w:val="00162823"/>
    <w:rsid w:val="00162A08"/>
    <w:rsid w:val="00162C53"/>
    <w:rsid w:val="00162C8A"/>
    <w:rsid w:val="00162D45"/>
    <w:rsid w:val="00162EBC"/>
    <w:rsid w:val="00163032"/>
    <w:rsid w:val="001630C1"/>
    <w:rsid w:val="00163629"/>
    <w:rsid w:val="00163775"/>
    <w:rsid w:val="0016386E"/>
    <w:rsid w:val="00163B53"/>
    <w:rsid w:val="00163C2F"/>
    <w:rsid w:val="00163C9C"/>
    <w:rsid w:val="00164078"/>
    <w:rsid w:val="00164180"/>
    <w:rsid w:val="0016426D"/>
    <w:rsid w:val="00164279"/>
    <w:rsid w:val="00164610"/>
    <w:rsid w:val="001646F7"/>
    <w:rsid w:val="0016473F"/>
    <w:rsid w:val="00164940"/>
    <w:rsid w:val="001649EC"/>
    <w:rsid w:val="00164A43"/>
    <w:rsid w:val="00164B11"/>
    <w:rsid w:val="0016509E"/>
    <w:rsid w:val="00165316"/>
    <w:rsid w:val="001653DF"/>
    <w:rsid w:val="00165A1C"/>
    <w:rsid w:val="00165ABF"/>
    <w:rsid w:val="00165CA8"/>
    <w:rsid w:val="00165D12"/>
    <w:rsid w:val="00165D9B"/>
    <w:rsid w:val="00165EA2"/>
    <w:rsid w:val="001663A0"/>
    <w:rsid w:val="00166427"/>
    <w:rsid w:val="00166727"/>
    <w:rsid w:val="001669B7"/>
    <w:rsid w:val="00166A2D"/>
    <w:rsid w:val="00166A3E"/>
    <w:rsid w:val="00166A73"/>
    <w:rsid w:val="00166AEE"/>
    <w:rsid w:val="00166DB4"/>
    <w:rsid w:val="00166EDF"/>
    <w:rsid w:val="0016740B"/>
    <w:rsid w:val="0016743F"/>
    <w:rsid w:val="001674FE"/>
    <w:rsid w:val="0016765E"/>
    <w:rsid w:val="00167780"/>
    <w:rsid w:val="001677B6"/>
    <w:rsid w:val="00167897"/>
    <w:rsid w:val="00167A07"/>
    <w:rsid w:val="00167C8A"/>
    <w:rsid w:val="00167DE3"/>
    <w:rsid w:val="00167E5E"/>
    <w:rsid w:val="00167E5F"/>
    <w:rsid w:val="001700C4"/>
    <w:rsid w:val="00170433"/>
    <w:rsid w:val="00170476"/>
    <w:rsid w:val="001705B2"/>
    <w:rsid w:val="0017070F"/>
    <w:rsid w:val="00170911"/>
    <w:rsid w:val="0017095E"/>
    <w:rsid w:val="00170C45"/>
    <w:rsid w:val="00170CEC"/>
    <w:rsid w:val="00170DA5"/>
    <w:rsid w:val="001711B0"/>
    <w:rsid w:val="0017129E"/>
    <w:rsid w:val="00171473"/>
    <w:rsid w:val="00171763"/>
    <w:rsid w:val="001717C1"/>
    <w:rsid w:val="0017182C"/>
    <w:rsid w:val="00171AA0"/>
    <w:rsid w:val="00171B66"/>
    <w:rsid w:val="00171C2A"/>
    <w:rsid w:val="00171C9D"/>
    <w:rsid w:val="00171D9C"/>
    <w:rsid w:val="00171EFA"/>
    <w:rsid w:val="0017205D"/>
    <w:rsid w:val="001724BD"/>
    <w:rsid w:val="00172F30"/>
    <w:rsid w:val="00172F8F"/>
    <w:rsid w:val="001731B7"/>
    <w:rsid w:val="0017323E"/>
    <w:rsid w:val="00173284"/>
    <w:rsid w:val="00173493"/>
    <w:rsid w:val="0017376C"/>
    <w:rsid w:val="001739CC"/>
    <w:rsid w:val="00173B41"/>
    <w:rsid w:val="00173BFA"/>
    <w:rsid w:val="00173E73"/>
    <w:rsid w:val="00173E95"/>
    <w:rsid w:val="00173F2D"/>
    <w:rsid w:val="00173FED"/>
    <w:rsid w:val="0017406D"/>
    <w:rsid w:val="0017484A"/>
    <w:rsid w:val="001749A7"/>
    <w:rsid w:val="001749DB"/>
    <w:rsid w:val="00174DD5"/>
    <w:rsid w:val="00174E64"/>
    <w:rsid w:val="00175023"/>
    <w:rsid w:val="00175247"/>
    <w:rsid w:val="001754B0"/>
    <w:rsid w:val="001755C5"/>
    <w:rsid w:val="00175EBE"/>
    <w:rsid w:val="00175FB3"/>
    <w:rsid w:val="00176499"/>
    <w:rsid w:val="0017659E"/>
    <w:rsid w:val="001765F6"/>
    <w:rsid w:val="00176613"/>
    <w:rsid w:val="0017676E"/>
    <w:rsid w:val="001769A7"/>
    <w:rsid w:val="00176A2C"/>
    <w:rsid w:val="00176A45"/>
    <w:rsid w:val="00176BBB"/>
    <w:rsid w:val="00176C98"/>
    <w:rsid w:val="00176D3E"/>
    <w:rsid w:val="001770AC"/>
    <w:rsid w:val="001770C5"/>
    <w:rsid w:val="0017743A"/>
    <w:rsid w:val="001777C5"/>
    <w:rsid w:val="00177AA7"/>
    <w:rsid w:val="00177B72"/>
    <w:rsid w:val="00177C7A"/>
    <w:rsid w:val="00177DF3"/>
    <w:rsid w:val="00177EAB"/>
    <w:rsid w:val="00177FDF"/>
    <w:rsid w:val="001801EF"/>
    <w:rsid w:val="001802D5"/>
    <w:rsid w:val="0018089E"/>
    <w:rsid w:val="001808A6"/>
    <w:rsid w:val="00180AA0"/>
    <w:rsid w:val="00180B00"/>
    <w:rsid w:val="0018126B"/>
    <w:rsid w:val="001815AF"/>
    <w:rsid w:val="00181A57"/>
    <w:rsid w:val="00181BFC"/>
    <w:rsid w:val="00181C9C"/>
    <w:rsid w:val="00181DC9"/>
    <w:rsid w:val="00181DFB"/>
    <w:rsid w:val="00182539"/>
    <w:rsid w:val="001825E1"/>
    <w:rsid w:val="00182B8C"/>
    <w:rsid w:val="00182BC5"/>
    <w:rsid w:val="00182CA7"/>
    <w:rsid w:val="00182E6A"/>
    <w:rsid w:val="00183086"/>
    <w:rsid w:val="00183389"/>
    <w:rsid w:val="00183677"/>
    <w:rsid w:val="0018377E"/>
    <w:rsid w:val="00183914"/>
    <w:rsid w:val="00183AF4"/>
    <w:rsid w:val="00183C9C"/>
    <w:rsid w:val="00183F1A"/>
    <w:rsid w:val="0018400A"/>
    <w:rsid w:val="00184095"/>
    <w:rsid w:val="00184102"/>
    <w:rsid w:val="00184591"/>
    <w:rsid w:val="001846F0"/>
    <w:rsid w:val="00184B95"/>
    <w:rsid w:val="00184BA2"/>
    <w:rsid w:val="00184D7E"/>
    <w:rsid w:val="00184DA8"/>
    <w:rsid w:val="00184E6B"/>
    <w:rsid w:val="00184FFA"/>
    <w:rsid w:val="00185036"/>
    <w:rsid w:val="0018512F"/>
    <w:rsid w:val="001851F7"/>
    <w:rsid w:val="0018520F"/>
    <w:rsid w:val="001852FF"/>
    <w:rsid w:val="00185625"/>
    <w:rsid w:val="001856C9"/>
    <w:rsid w:val="001859B4"/>
    <w:rsid w:val="001859FD"/>
    <w:rsid w:val="00185CC9"/>
    <w:rsid w:val="00185CD1"/>
    <w:rsid w:val="00185DEF"/>
    <w:rsid w:val="00185EC3"/>
    <w:rsid w:val="001863A2"/>
    <w:rsid w:val="001863D4"/>
    <w:rsid w:val="0018647F"/>
    <w:rsid w:val="00186802"/>
    <w:rsid w:val="001869EE"/>
    <w:rsid w:val="00186C2B"/>
    <w:rsid w:val="00186C7B"/>
    <w:rsid w:val="00186D36"/>
    <w:rsid w:val="00187178"/>
    <w:rsid w:val="001871C6"/>
    <w:rsid w:val="00187413"/>
    <w:rsid w:val="0018745B"/>
    <w:rsid w:val="00187511"/>
    <w:rsid w:val="0018796E"/>
    <w:rsid w:val="00187B64"/>
    <w:rsid w:val="00187F18"/>
    <w:rsid w:val="00187FDC"/>
    <w:rsid w:val="0019033D"/>
    <w:rsid w:val="0019034A"/>
    <w:rsid w:val="00190789"/>
    <w:rsid w:val="00190B1D"/>
    <w:rsid w:val="00190B48"/>
    <w:rsid w:val="00190DEA"/>
    <w:rsid w:val="00190EF2"/>
    <w:rsid w:val="00191033"/>
    <w:rsid w:val="0019133A"/>
    <w:rsid w:val="001916F8"/>
    <w:rsid w:val="00191807"/>
    <w:rsid w:val="00191922"/>
    <w:rsid w:val="00191A25"/>
    <w:rsid w:val="00191CCE"/>
    <w:rsid w:val="00191DE8"/>
    <w:rsid w:val="00191ED7"/>
    <w:rsid w:val="00192013"/>
    <w:rsid w:val="00192059"/>
    <w:rsid w:val="001920AB"/>
    <w:rsid w:val="001920FC"/>
    <w:rsid w:val="0019210A"/>
    <w:rsid w:val="0019213B"/>
    <w:rsid w:val="00192553"/>
    <w:rsid w:val="00192605"/>
    <w:rsid w:val="00192625"/>
    <w:rsid w:val="00192636"/>
    <w:rsid w:val="00192DC6"/>
    <w:rsid w:val="00192F68"/>
    <w:rsid w:val="00192F9D"/>
    <w:rsid w:val="0019301F"/>
    <w:rsid w:val="0019302E"/>
    <w:rsid w:val="00193352"/>
    <w:rsid w:val="00193511"/>
    <w:rsid w:val="00193659"/>
    <w:rsid w:val="001937D6"/>
    <w:rsid w:val="00193849"/>
    <w:rsid w:val="0019384F"/>
    <w:rsid w:val="00193990"/>
    <w:rsid w:val="001939CC"/>
    <w:rsid w:val="00193A7D"/>
    <w:rsid w:val="00193CB6"/>
    <w:rsid w:val="00193D6B"/>
    <w:rsid w:val="00193E4D"/>
    <w:rsid w:val="001941D5"/>
    <w:rsid w:val="001944A0"/>
    <w:rsid w:val="001944E8"/>
    <w:rsid w:val="001945B3"/>
    <w:rsid w:val="0019467E"/>
    <w:rsid w:val="0019471A"/>
    <w:rsid w:val="00194B3D"/>
    <w:rsid w:val="00194CC8"/>
    <w:rsid w:val="00194F02"/>
    <w:rsid w:val="0019500E"/>
    <w:rsid w:val="001957D3"/>
    <w:rsid w:val="00195952"/>
    <w:rsid w:val="00195A19"/>
    <w:rsid w:val="00195AB0"/>
    <w:rsid w:val="00195B92"/>
    <w:rsid w:val="00195B9E"/>
    <w:rsid w:val="00195F9A"/>
    <w:rsid w:val="001960EF"/>
    <w:rsid w:val="00196391"/>
    <w:rsid w:val="0019675E"/>
    <w:rsid w:val="00196966"/>
    <w:rsid w:val="00196BF7"/>
    <w:rsid w:val="00196D04"/>
    <w:rsid w:val="00196E2E"/>
    <w:rsid w:val="00196EF9"/>
    <w:rsid w:val="0019716A"/>
    <w:rsid w:val="001971B5"/>
    <w:rsid w:val="001972D5"/>
    <w:rsid w:val="001974C3"/>
    <w:rsid w:val="00197D6E"/>
    <w:rsid w:val="00197E9F"/>
    <w:rsid w:val="001A0178"/>
    <w:rsid w:val="001A0232"/>
    <w:rsid w:val="001A047C"/>
    <w:rsid w:val="001A06E9"/>
    <w:rsid w:val="001A07D3"/>
    <w:rsid w:val="001A07E0"/>
    <w:rsid w:val="001A09B7"/>
    <w:rsid w:val="001A0D9A"/>
    <w:rsid w:val="001A0EBA"/>
    <w:rsid w:val="001A0EF1"/>
    <w:rsid w:val="001A0FDD"/>
    <w:rsid w:val="001A10FC"/>
    <w:rsid w:val="001A1281"/>
    <w:rsid w:val="001A17AD"/>
    <w:rsid w:val="001A1B91"/>
    <w:rsid w:val="001A1C9A"/>
    <w:rsid w:val="001A2117"/>
    <w:rsid w:val="001A225F"/>
    <w:rsid w:val="001A22E5"/>
    <w:rsid w:val="001A256F"/>
    <w:rsid w:val="001A26AD"/>
    <w:rsid w:val="001A27A0"/>
    <w:rsid w:val="001A28C4"/>
    <w:rsid w:val="001A2972"/>
    <w:rsid w:val="001A297E"/>
    <w:rsid w:val="001A2D23"/>
    <w:rsid w:val="001A30C8"/>
    <w:rsid w:val="001A3370"/>
    <w:rsid w:val="001A342F"/>
    <w:rsid w:val="001A35A0"/>
    <w:rsid w:val="001A362B"/>
    <w:rsid w:val="001A3701"/>
    <w:rsid w:val="001A37CD"/>
    <w:rsid w:val="001A39A5"/>
    <w:rsid w:val="001A3B50"/>
    <w:rsid w:val="001A3C57"/>
    <w:rsid w:val="001A3EDF"/>
    <w:rsid w:val="001A3EF1"/>
    <w:rsid w:val="001A3F56"/>
    <w:rsid w:val="001A3FD9"/>
    <w:rsid w:val="001A422F"/>
    <w:rsid w:val="001A42D5"/>
    <w:rsid w:val="001A4477"/>
    <w:rsid w:val="001A4AF5"/>
    <w:rsid w:val="001A4B1A"/>
    <w:rsid w:val="001A4BB3"/>
    <w:rsid w:val="001A4E95"/>
    <w:rsid w:val="001A4F47"/>
    <w:rsid w:val="001A5125"/>
    <w:rsid w:val="001A533A"/>
    <w:rsid w:val="001A5354"/>
    <w:rsid w:val="001A569D"/>
    <w:rsid w:val="001A586E"/>
    <w:rsid w:val="001A5877"/>
    <w:rsid w:val="001A5BD2"/>
    <w:rsid w:val="001A5C76"/>
    <w:rsid w:val="001A5CF0"/>
    <w:rsid w:val="001A6033"/>
    <w:rsid w:val="001A61DC"/>
    <w:rsid w:val="001A6316"/>
    <w:rsid w:val="001A6396"/>
    <w:rsid w:val="001A63F0"/>
    <w:rsid w:val="001A6430"/>
    <w:rsid w:val="001A6451"/>
    <w:rsid w:val="001A67C9"/>
    <w:rsid w:val="001A6885"/>
    <w:rsid w:val="001A6A45"/>
    <w:rsid w:val="001A6B67"/>
    <w:rsid w:val="001A6B9D"/>
    <w:rsid w:val="001A6C05"/>
    <w:rsid w:val="001A714B"/>
    <w:rsid w:val="001A71BD"/>
    <w:rsid w:val="001A737B"/>
    <w:rsid w:val="001A73B6"/>
    <w:rsid w:val="001A7530"/>
    <w:rsid w:val="001A7656"/>
    <w:rsid w:val="001A7872"/>
    <w:rsid w:val="001A78B2"/>
    <w:rsid w:val="001A794D"/>
    <w:rsid w:val="001A79E5"/>
    <w:rsid w:val="001A7CF1"/>
    <w:rsid w:val="001A7DD3"/>
    <w:rsid w:val="001A7F6E"/>
    <w:rsid w:val="001A7FEC"/>
    <w:rsid w:val="001B0061"/>
    <w:rsid w:val="001B00B5"/>
    <w:rsid w:val="001B042A"/>
    <w:rsid w:val="001B0463"/>
    <w:rsid w:val="001B04B6"/>
    <w:rsid w:val="001B0503"/>
    <w:rsid w:val="001B0573"/>
    <w:rsid w:val="001B05B4"/>
    <w:rsid w:val="001B0625"/>
    <w:rsid w:val="001B06A7"/>
    <w:rsid w:val="001B0952"/>
    <w:rsid w:val="001B096F"/>
    <w:rsid w:val="001B0A35"/>
    <w:rsid w:val="001B0BAE"/>
    <w:rsid w:val="001B0C60"/>
    <w:rsid w:val="001B0D80"/>
    <w:rsid w:val="001B0DB1"/>
    <w:rsid w:val="001B0F3A"/>
    <w:rsid w:val="001B0F55"/>
    <w:rsid w:val="001B10C7"/>
    <w:rsid w:val="001B13E4"/>
    <w:rsid w:val="001B15F2"/>
    <w:rsid w:val="001B1986"/>
    <w:rsid w:val="001B1C70"/>
    <w:rsid w:val="001B1F6C"/>
    <w:rsid w:val="001B1F81"/>
    <w:rsid w:val="001B23A4"/>
    <w:rsid w:val="001B2469"/>
    <w:rsid w:val="001B24A1"/>
    <w:rsid w:val="001B26C0"/>
    <w:rsid w:val="001B2AEE"/>
    <w:rsid w:val="001B2BED"/>
    <w:rsid w:val="001B2D75"/>
    <w:rsid w:val="001B2F5A"/>
    <w:rsid w:val="001B2FDD"/>
    <w:rsid w:val="001B3178"/>
    <w:rsid w:val="001B3375"/>
    <w:rsid w:val="001B34CB"/>
    <w:rsid w:val="001B37E1"/>
    <w:rsid w:val="001B3819"/>
    <w:rsid w:val="001B38D1"/>
    <w:rsid w:val="001B3916"/>
    <w:rsid w:val="001B3EDB"/>
    <w:rsid w:val="001B3F9E"/>
    <w:rsid w:val="001B4094"/>
    <w:rsid w:val="001B409A"/>
    <w:rsid w:val="001B4184"/>
    <w:rsid w:val="001B4677"/>
    <w:rsid w:val="001B4686"/>
    <w:rsid w:val="001B472C"/>
    <w:rsid w:val="001B4732"/>
    <w:rsid w:val="001B4BCB"/>
    <w:rsid w:val="001B4BF1"/>
    <w:rsid w:val="001B4F86"/>
    <w:rsid w:val="001B52CB"/>
    <w:rsid w:val="001B534F"/>
    <w:rsid w:val="001B557B"/>
    <w:rsid w:val="001B55BC"/>
    <w:rsid w:val="001B5660"/>
    <w:rsid w:val="001B5782"/>
    <w:rsid w:val="001B5955"/>
    <w:rsid w:val="001B59BF"/>
    <w:rsid w:val="001B6417"/>
    <w:rsid w:val="001B64B0"/>
    <w:rsid w:val="001B6585"/>
    <w:rsid w:val="001B65AB"/>
    <w:rsid w:val="001B663C"/>
    <w:rsid w:val="001B6686"/>
    <w:rsid w:val="001B68B3"/>
    <w:rsid w:val="001B6A4A"/>
    <w:rsid w:val="001B6AC9"/>
    <w:rsid w:val="001B6B16"/>
    <w:rsid w:val="001B6BAA"/>
    <w:rsid w:val="001B6DE9"/>
    <w:rsid w:val="001B7353"/>
    <w:rsid w:val="001B73D1"/>
    <w:rsid w:val="001B7B73"/>
    <w:rsid w:val="001B7C43"/>
    <w:rsid w:val="001B7D04"/>
    <w:rsid w:val="001B7DD8"/>
    <w:rsid w:val="001B7F74"/>
    <w:rsid w:val="001B7FED"/>
    <w:rsid w:val="001C0158"/>
    <w:rsid w:val="001C01BD"/>
    <w:rsid w:val="001C0202"/>
    <w:rsid w:val="001C0219"/>
    <w:rsid w:val="001C027E"/>
    <w:rsid w:val="001C0449"/>
    <w:rsid w:val="001C0739"/>
    <w:rsid w:val="001C07CD"/>
    <w:rsid w:val="001C0886"/>
    <w:rsid w:val="001C0BCD"/>
    <w:rsid w:val="001C0BFC"/>
    <w:rsid w:val="001C0C22"/>
    <w:rsid w:val="001C0CA0"/>
    <w:rsid w:val="001C0DB1"/>
    <w:rsid w:val="001C0F57"/>
    <w:rsid w:val="001C0FC3"/>
    <w:rsid w:val="001C10BD"/>
    <w:rsid w:val="001C1439"/>
    <w:rsid w:val="001C16AF"/>
    <w:rsid w:val="001C178C"/>
    <w:rsid w:val="001C187A"/>
    <w:rsid w:val="001C1921"/>
    <w:rsid w:val="001C195A"/>
    <w:rsid w:val="001C1AFF"/>
    <w:rsid w:val="001C1D30"/>
    <w:rsid w:val="001C1D45"/>
    <w:rsid w:val="001C1DA3"/>
    <w:rsid w:val="001C1E06"/>
    <w:rsid w:val="001C1F3B"/>
    <w:rsid w:val="001C226C"/>
    <w:rsid w:val="001C2378"/>
    <w:rsid w:val="001C246A"/>
    <w:rsid w:val="001C2707"/>
    <w:rsid w:val="001C27A8"/>
    <w:rsid w:val="001C28EC"/>
    <w:rsid w:val="001C2906"/>
    <w:rsid w:val="001C2A99"/>
    <w:rsid w:val="001C2C62"/>
    <w:rsid w:val="001C2C95"/>
    <w:rsid w:val="001C2E39"/>
    <w:rsid w:val="001C3025"/>
    <w:rsid w:val="001C312D"/>
    <w:rsid w:val="001C3254"/>
    <w:rsid w:val="001C33DB"/>
    <w:rsid w:val="001C3573"/>
    <w:rsid w:val="001C372E"/>
    <w:rsid w:val="001C37ED"/>
    <w:rsid w:val="001C3A16"/>
    <w:rsid w:val="001C3DA2"/>
    <w:rsid w:val="001C3F1B"/>
    <w:rsid w:val="001C3FFD"/>
    <w:rsid w:val="001C417A"/>
    <w:rsid w:val="001C435B"/>
    <w:rsid w:val="001C43A4"/>
    <w:rsid w:val="001C43B4"/>
    <w:rsid w:val="001C43F2"/>
    <w:rsid w:val="001C4405"/>
    <w:rsid w:val="001C4658"/>
    <w:rsid w:val="001C46B9"/>
    <w:rsid w:val="001C46C2"/>
    <w:rsid w:val="001C4742"/>
    <w:rsid w:val="001C47BB"/>
    <w:rsid w:val="001C47F3"/>
    <w:rsid w:val="001C4B04"/>
    <w:rsid w:val="001C4CA3"/>
    <w:rsid w:val="001C5058"/>
    <w:rsid w:val="001C518E"/>
    <w:rsid w:val="001C5209"/>
    <w:rsid w:val="001C529E"/>
    <w:rsid w:val="001C52CA"/>
    <w:rsid w:val="001C543F"/>
    <w:rsid w:val="001C5474"/>
    <w:rsid w:val="001C5650"/>
    <w:rsid w:val="001C5722"/>
    <w:rsid w:val="001C57A8"/>
    <w:rsid w:val="001C58A5"/>
    <w:rsid w:val="001C5C74"/>
    <w:rsid w:val="001C5E0B"/>
    <w:rsid w:val="001C6008"/>
    <w:rsid w:val="001C60B3"/>
    <w:rsid w:val="001C6233"/>
    <w:rsid w:val="001C6335"/>
    <w:rsid w:val="001C63AA"/>
    <w:rsid w:val="001C63D6"/>
    <w:rsid w:val="001C6670"/>
    <w:rsid w:val="001C6787"/>
    <w:rsid w:val="001C686A"/>
    <w:rsid w:val="001C6991"/>
    <w:rsid w:val="001C6A0C"/>
    <w:rsid w:val="001C7258"/>
    <w:rsid w:val="001C7456"/>
    <w:rsid w:val="001C77AF"/>
    <w:rsid w:val="001C7975"/>
    <w:rsid w:val="001C7B39"/>
    <w:rsid w:val="001C7E77"/>
    <w:rsid w:val="001D0015"/>
    <w:rsid w:val="001D003F"/>
    <w:rsid w:val="001D0261"/>
    <w:rsid w:val="001D02F1"/>
    <w:rsid w:val="001D03B6"/>
    <w:rsid w:val="001D047A"/>
    <w:rsid w:val="001D0638"/>
    <w:rsid w:val="001D0A2B"/>
    <w:rsid w:val="001D0D14"/>
    <w:rsid w:val="001D0F90"/>
    <w:rsid w:val="001D11DC"/>
    <w:rsid w:val="001D1450"/>
    <w:rsid w:val="001D14ED"/>
    <w:rsid w:val="001D1507"/>
    <w:rsid w:val="001D1937"/>
    <w:rsid w:val="001D1B0C"/>
    <w:rsid w:val="001D1B43"/>
    <w:rsid w:val="001D1E8D"/>
    <w:rsid w:val="001D201D"/>
    <w:rsid w:val="001D2252"/>
    <w:rsid w:val="001D282F"/>
    <w:rsid w:val="001D28D1"/>
    <w:rsid w:val="001D2926"/>
    <w:rsid w:val="001D2D40"/>
    <w:rsid w:val="001D2D8D"/>
    <w:rsid w:val="001D2E36"/>
    <w:rsid w:val="001D2EEC"/>
    <w:rsid w:val="001D2FFA"/>
    <w:rsid w:val="001D3127"/>
    <w:rsid w:val="001D315C"/>
    <w:rsid w:val="001D3343"/>
    <w:rsid w:val="001D381C"/>
    <w:rsid w:val="001D38E3"/>
    <w:rsid w:val="001D3BB3"/>
    <w:rsid w:val="001D3D54"/>
    <w:rsid w:val="001D3D81"/>
    <w:rsid w:val="001D509C"/>
    <w:rsid w:val="001D538A"/>
    <w:rsid w:val="001D55ED"/>
    <w:rsid w:val="001D5985"/>
    <w:rsid w:val="001D5BEE"/>
    <w:rsid w:val="001D5C80"/>
    <w:rsid w:val="001D5D5E"/>
    <w:rsid w:val="001D614E"/>
    <w:rsid w:val="001D630C"/>
    <w:rsid w:val="001D63C6"/>
    <w:rsid w:val="001D65C9"/>
    <w:rsid w:val="001D67A1"/>
    <w:rsid w:val="001D68F7"/>
    <w:rsid w:val="001D6C0E"/>
    <w:rsid w:val="001D6E68"/>
    <w:rsid w:val="001D7306"/>
    <w:rsid w:val="001D73D8"/>
    <w:rsid w:val="001D743E"/>
    <w:rsid w:val="001D74F8"/>
    <w:rsid w:val="001D759D"/>
    <w:rsid w:val="001D776F"/>
    <w:rsid w:val="001D7A87"/>
    <w:rsid w:val="001D7BCA"/>
    <w:rsid w:val="001D7E8D"/>
    <w:rsid w:val="001E00F1"/>
    <w:rsid w:val="001E0206"/>
    <w:rsid w:val="001E05E7"/>
    <w:rsid w:val="001E0658"/>
    <w:rsid w:val="001E085C"/>
    <w:rsid w:val="001E0FF3"/>
    <w:rsid w:val="001E13F7"/>
    <w:rsid w:val="001E149F"/>
    <w:rsid w:val="001E1514"/>
    <w:rsid w:val="001E181D"/>
    <w:rsid w:val="001E19B5"/>
    <w:rsid w:val="001E1C6B"/>
    <w:rsid w:val="001E1D4D"/>
    <w:rsid w:val="001E23A3"/>
    <w:rsid w:val="001E23CE"/>
    <w:rsid w:val="001E2BDE"/>
    <w:rsid w:val="001E2CF3"/>
    <w:rsid w:val="001E2DC7"/>
    <w:rsid w:val="001E3301"/>
    <w:rsid w:val="001E3484"/>
    <w:rsid w:val="001E34F1"/>
    <w:rsid w:val="001E359D"/>
    <w:rsid w:val="001E3612"/>
    <w:rsid w:val="001E37CD"/>
    <w:rsid w:val="001E383A"/>
    <w:rsid w:val="001E38A1"/>
    <w:rsid w:val="001E38DA"/>
    <w:rsid w:val="001E3A2D"/>
    <w:rsid w:val="001E3AE0"/>
    <w:rsid w:val="001E41D6"/>
    <w:rsid w:val="001E4221"/>
    <w:rsid w:val="001E42FC"/>
    <w:rsid w:val="001E4350"/>
    <w:rsid w:val="001E46B7"/>
    <w:rsid w:val="001E4840"/>
    <w:rsid w:val="001E48AF"/>
    <w:rsid w:val="001E4AF1"/>
    <w:rsid w:val="001E4E79"/>
    <w:rsid w:val="001E5348"/>
    <w:rsid w:val="001E53F1"/>
    <w:rsid w:val="001E5562"/>
    <w:rsid w:val="001E578D"/>
    <w:rsid w:val="001E57D8"/>
    <w:rsid w:val="001E57F8"/>
    <w:rsid w:val="001E5812"/>
    <w:rsid w:val="001E5878"/>
    <w:rsid w:val="001E5A00"/>
    <w:rsid w:val="001E601B"/>
    <w:rsid w:val="001E60D6"/>
    <w:rsid w:val="001E632F"/>
    <w:rsid w:val="001E641C"/>
    <w:rsid w:val="001E6A50"/>
    <w:rsid w:val="001E6D93"/>
    <w:rsid w:val="001E6FE9"/>
    <w:rsid w:val="001E702E"/>
    <w:rsid w:val="001E721E"/>
    <w:rsid w:val="001E746C"/>
    <w:rsid w:val="001E776B"/>
    <w:rsid w:val="001E79C2"/>
    <w:rsid w:val="001E7BBF"/>
    <w:rsid w:val="001E7C4D"/>
    <w:rsid w:val="001E7D3B"/>
    <w:rsid w:val="001E7E2F"/>
    <w:rsid w:val="001E7F17"/>
    <w:rsid w:val="001E7F62"/>
    <w:rsid w:val="001EFB80"/>
    <w:rsid w:val="001F021F"/>
    <w:rsid w:val="001F03E8"/>
    <w:rsid w:val="001F06E2"/>
    <w:rsid w:val="001F0754"/>
    <w:rsid w:val="001F08AC"/>
    <w:rsid w:val="001F08F3"/>
    <w:rsid w:val="001F098F"/>
    <w:rsid w:val="001F09EC"/>
    <w:rsid w:val="001F0B22"/>
    <w:rsid w:val="001F0F2A"/>
    <w:rsid w:val="001F0F6D"/>
    <w:rsid w:val="001F12DD"/>
    <w:rsid w:val="001F170D"/>
    <w:rsid w:val="001F178B"/>
    <w:rsid w:val="001F1794"/>
    <w:rsid w:val="001F17EE"/>
    <w:rsid w:val="001F1890"/>
    <w:rsid w:val="001F18D7"/>
    <w:rsid w:val="001F1BD3"/>
    <w:rsid w:val="001F21BA"/>
    <w:rsid w:val="001F2482"/>
    <w:rsid w:val="001F2501"/>
    <w:rsid w:val="001F252E"/>
    <w:rsid w:val="001F25F0"/>
    <w:rsid w:val="001F262A"/>
    <w:rsid w:val="001F26C7"/>
    <w:rsid w:val="001F27D4"/>
    <w:rsid w:val="001F2A37"/>
    <w:rsid w:val="001F2D64"/>
    <w:rsid w:val="001F2EC5"/>
    <w:rsid w:val="001F2FF4"/>
    <w:rsid w:val="001F310E"/>
    <w:rsid w:val="001F319E"/>
    <w:rsid w:val="001F321B"/>
    <w:rsid w:val="001F325A"/>
    <w:rsid w:val="001F336C"/>
    <w:rsid w:val="001F357D"/>
    <w:rsid w:val="001F361B"/>
    <w:rsid w:val="001F364F"/>
    <w:rsid w:val="001F36FB"/>
    <w:rsid w:val="001F3DBA"/>
    <w:rsid w:val="001F4159"/>
    <w:rsid w:val="001F41CF"/>
    <w:rsid w:val="001F42C5"/>
    <w:rsid w:val="001F47A5"/>
    <w:rsid w:val="001F49B2"/>
    <w:rsid w:val="001F49EE"/>
    <w:rsid w:val="001F4E9F"/>
    <w:rsid w:val="001F547D"/>
    <w:rsid w:val="001F560E"/>
    <w:rsid w:val="001F56EE"/>
    <w:rsid w:val="001F5821"/>
    <w:rsid w:val="001F5C38"/>
    <w:rsid w:val="001F60D6"/>
    <w:rsid w:val="001F67F8"/>
    <w:rsid w:val="001F68F1"/>
    <w:rsid w:val="001F6A2F"/>
    <w:rsid w:val="001F6BC5"/>
    <w:rsid w:val="001F6FE7"/>
    <w:rsid w:val="001F7151"/>
    <w:rsid w:val="001F755F"/>
    <w:rsid w:val="001F75D9"/>
    <w:rsid w:val="001F7680"/>
    <w:rsid w:val="001F76B0"/>
    <w:rsid w:val="001F785A"/>
    <w:rsid w:val="001F7B2E"/>
    <w:rsid w:val="001F7C00"/>
    <w:rsid w:val="001F7CB7"/>
    <w:rsid w:val="001F7E6C"/>
    <w:rsid w:val="0020013A"/>
    <w:rsid w:val="0020016F"/>
    <w:rsid w:val="00200459"/>
    <w:rsid w:val="0020048B"/>
    <w:rsid w:val="00200A5A"/>
    <w:rsid w:val="00200B0B"/>
    <w:rsid w:val="00200B38"/>
    <w:rsid w:val="00200E08"/>
    <w:rsid w:val="00200EF5"/>
    <w:rsid w:val="00201092"/>
    <w:rsid w:val="002010F9"/>
    <w:rsid w:val="002014D6"/>
    <w:rsid w:val="002015D0"/>
    <w:rsid w:val="00201767"/>
    <w:rsid w:val="00201A71"/>
    <w:rsid w:val="00201DCA"/>
    <w:rsid w:val="00201F29"/>
    <w:rsid w:val="002020E9"/>
    <w:rsid w:val="00202322"/>
    <w:rsid w:val="002026B4"/>
    <w:rsid w:val="0020272B"/>
    <w:rsid w:val="0020289D"/>
    <w:rsid w:val="00202C46"/>
    <w:rsid w:val="00202C91"/>
    <w:rsid w:val="00202D92"/>
    <w:rsid w:val="00203214"/>
    <w:rsid w:val="002034BA"/>
    <w:rsid w:val="00203705"/>
    <w:rsid w:val="0020388C"/>
    <w:rsid w:val="002039E1"/>
    <w:rsid w:val="00203B3B"/>
    <w:rsid w:val="00203E89"/>
    <w:rsid w:val="00203F61"/>
    <w:rsid w:val="00203F74"/>
    <w:rsid w:val="00203F83"/>
    <w:rsid w:val="0020400D"/>
    <w:rsid w:val="00204047"/>
    <w:rsid w:val="00204076"/>
    <w:rsid w:val="002042BD"/>
    <w:rsid w:val="00204A95"/>
    <w:rsid w:val="00204E92"/>
    <w:rsid w:val="00204FA8"/>
    <w:rsid w:val="0020521F"/>
    <w:rsid w:val="0020523B"/>
    <w:rsid w:val="002052A3"/>
    <w:rsid w:val="00205A9A"/>
    <w:rsid w:val="00205B46"/>
    <w:rsid w:val="00205C6F"/>
    <w:rsid w:val="00206015"/>
    <w:rsid w:val="00206107"/>
    <w:rsid w:val="00206260"/>
    <w:rsid w:val="00206489"/>
    <w:rsid w:val="002067C0"/>
    <w:rsid w:val="00206CBF"/>
    <w:rsid w:val="00206D5D"/>
    <w:rsid w:val="00206FD4"/>
    <w:rsid w:val="00207074"/>
    <w:rsid w:val="00207315"/>
    <w:rsid w:val="002074FE"/>
    <w:rsid w:val="0020767B"/>
    <w:rsid w:val="00207758"/>
    <w:rsid w:val="0020792A"/>
    <w:rsid w:val="00207ABF"/>
    <w:rsid w:val="00207BB2"/>
    <w:rsid w:val="00207E17"/>
    <w:rsid w:val="00207EF9"/>
    <w:rsid w:val="00210109"/>
    <w:rsid w:val="00210136"/>
    <w:rsid w:val="002107BF"/>
    <w:rsid w:val="00210819"/>
    <w:rsid w:val="0021081F"/>
    <w:rsid w:val="002108B0"/>
    <w:rsid w:val="00210B6F"/>
    <w:rsid w:val="00210C05"/>
    <w:rsid w:val="00210DCF"/>
    <w:rsid w:val="00210F96"/>
    <w:rsid w:val="002110A2"/>
    <w:rsid w:val="002110CC"/>
    <w:rsid w:val="00211133"/>
    <w:rsid w:val="0021139B"/>
    <w:rsid w:val="00211799"/>
    <w:rsid w:val="00211A94"/>
    <w:rsid w:val="0021230F"/>
    <w:rsid w:val="002124EF"/>
    <w:rsid w:val="00212609"/>
    <w:rsid w:val="00212681"/>
    <w:rsid w:val="0021277A"/>
    <w:rsid w:val="0021279D"/>
    <w:rsid w:val="00212A9A"/>
    <w:rsid w:val="00212AE1"/>
    <w:rsid w:val="00212F1A"/>
    <w:rsid w:val="00212F6F"/>
    <w:rsid w:val="0021319D"/>
    <w:rsid w:val="002135AF"/>
    <w:rsid w:val="002136D8"/>
    <w:rsid w:val="002138C5"/>
    <w:rsid w:val="0021395A"/>
    <w:rsid w:val="00213B32"/>
    <w:rsid w:val="00213C27"/>
    <w:rsid w:val="00213D81"/>
    <w:rsid w:val="00213DE2"/>
    <w:rsid w:val="0021409F"/>
    <w:rsid w:val="002142CA"/>
    <w:rsid w:val="002143AD"/>
    <w:rsid w:val="0021440F"/>
    <w:rsid w:val="0021450E"/>
    <w:rsid w:val="00214541"/>
    <w:rsid w:val="002145E6"/>
    <w:rsid w:val="00214B73"/>
    <w:rsid w:val="00214D29"/>
    <w:rsid w:val="002150AB"/>
    <w:rsid w:val="0021512A"/>
    <w:rsid w:val="00215198"/>
    <w:rsid w:val="0021519B"/>
    <w:rsid w:val="002152DE"/>
    <w:rsid w:val="0021586C"/>
    <w:rsid w:val="00215A0A"/>
    <w:rsid w:val="00215A17"/>
    <w:rsid w:val="00215A52"/>
    <w:rsid w:val="00215AB7"/>
    <w:rsid w:val="00215AF1"/>
    <w:rsid w:val="00215C59"/>
    <w:rsid w:val="00215C73"/>
    <w:rsid w:val="00215D38"/>
    <w:rsid w:val="00215DBD"/>
    <w:rsid w:val="00215F9A"/>
    <w:rsid w:val="002160B4"/>
    <w:rsid w:val="0021690F"/>
    <w:rsid w:val="00216C01"/>
    <w:rsid w:val="00216D63"/>
    <w:rsid w:val="00216F59"/>
    <w:rsid w:val="00217047"/>
    <w:rsid w:val="00217498"/>
    <w:rsid w:val="00217531"/>
    <w:rsid w:val="00217558"/>
    <w:rsid w:val="00217CA0"/>
    <w:rsid w:val="00217CF4"/>
    <w:rsid w:val="00217DDC"/>
    <w:rsid w:val="00217EE3"/>
    <w:rsid w:val="0021E830"/>
    <w:rsid w:val="00220109"/>
    <w:rsid w:val="0022065C"/>
    <w:rsid w:val="00220664"/>
    <w:rsid w:val="00220672"/>
    <w:rsid w:val="00220A04"/>
    <w:rsid w:val="00220DEA"/>
    <w:rsid w:val="00220ECB"/>
    <w:rsid w:val="00220F31"/>
    <w:rsid w:val="00220F68"/>
    <w:rsid w:val="002210C4"/>
    <w:rsid w:val="002212F9"/>
    <w:rsid w:val="0022145E"/>
    <w:rsid w:val="00221602"/>
    <w:rsid w:val="0022167A"/>
    <w:rsid w:val="002216BF"/>
    <w:rsid w:val="00221718"/>
    <w:rsid w:val="002217A7"/>
    <w:rsid w:val="00221943"/>
    <w:rsid w:val="00221D8F"/>
    <w:rsid w:val="00221DF0"/>
    <w:rsid w:val="00221E21"/>
    <w:rsid w:val="00221F11"/>
    <w:rsid w:val="00222398"/>
    <w:rsid w:val="002224E5"/>
    <w:rsid w:val="0022251B"/>
    <w:rsid w:val="002226AB"/>
    <w:rsid w:val="00222703"/>
    <w:rsid w:val="00222840"/>
    <w:rsid w:val="00222882"/>
    <w:rsid w:val="002228C6"/>
    <w:rsid w:val="002228F6"/>
    <w:rsid w:val="00222A23"/>
    <w:rsid w:val="00222A24"/>
    <w:rsid w:val="00222BA5"/>
    <w:rsid w:val="00222BBB"/>
    <w:rsid w:val="00222C05"/>
    <w:rsid w:val="00222CAA"/>
    <w:rsid w:val="00222CB7"/>
    <w:rsid w:val="002232BF"/>
    <w:rsid w:val="002232F3"/>
    <w:rsid w:val="0022361D"/>
    <w:rsid w:val="00223901"/>
    <w:rsid w:val="00223C0C"/>
    <w:rsid w:val="00224074"/>
    <w:rsid w:val="00224223"/>
    <w:rsid w:val="002242D3"/>
    <w:rsid w:val="002244DD"/>
    <w:rsid w:val="0022473F"/>
    <w:rsid w:val="00224863"/>
    <w:rsid w:val="002249FB"/>
    <w:rsid w:val="00224AC3"/>
    <w:rsid w:val="00224AFB"/>
    <w:rsid w:val="00224D8D"/>
    <w:rsid w:val="00224DC3"/>
    <w:rsid w:val="0022505F"/>
    <w:rsid w:val="00225227"/>
    <w:rsid w:val="00225524"/>
    <w:rsid w:val="00225539"/>
    <w:rsid w:val="0022567A"/>
    <w:rsid w:val="00225686"/>
    <w:rsid w:val="00225C11"/>
    <w:rsid w:val="00225D15"/>
    <w:rsid w:val="00226282"/>
    <w:rsid w:val="00226339"/>
    <w:rsid w:val="0022638E"/>
    <w:rsid w:val="002264BE"/>
    <w:rsid w:val="0022680C"/>
    <w:rsid w:val="0022685E"/>
    <w:rsid w:val="00226A08"/>
    <w:rsid w:val="00226A6E"/>
    <w:rsid w:val="00226B8D"/>
    <w:rsid w:val="00226C8A"/>
    <w:rsid w:val="00226D26"/>
    <w:rsid w:val="00226D8A"/>
    <w:rsid w:val="00226F5C"/>
    <w:rsid w:val="00227168"/>
    <w:rsid w:val="0022730C"/>
    <w:rsid w:val="0022742D"/>
    <w:rsid w:val="00227514"/>
    <w:rsid w:val="00227842"/>
    <w:rsid w:val="00227CEE"/>
    <w:rsid w:val="00227D39"/>
    <w:rsid w:val="00227E7F"/>
    <w:rsid w:val="00227FBC"/>
    <w:rsid w:val="002300D7"/>
    <w:rsid w:val="002300FE"/>
    <w:rsid w:val="0023026D"/>
    <w:rsid w:val="002303FD"/>
    <w:rsid w:val="00230452"/>
    <w:rsid w:val="002304E6"/>
    <w:rsid w:val="0023051C"/>
    <w:rsid w:val="00230659"/>
    <w:rsid w:val="0023065C"/>
    <w:rsid w:val="002307AD"/>
    <w:rsid w:val="00230AED"/>
    <w:rsid w:val="00230B1A"/>
    <w:rsid w:val="00230EAC"/>
    <w:rsid w:val="00231123"/>
    <w:rsid w:val="002313AD"/>
    <w:rsid w:val="00231668"/>
    <w:rsid w:val="002316DA"/>
    <w:rsid w:val="00231859"/>
    <w:rsid w:val="0023189D"/>
    <w:rsid w:val="00231A3E"/>
    <w:rsid w:val="00231C31"/>
    <w:rsid w:val="00232007"/>
    <w:rsid w:val="0023218B"/>
    <w:rsid w:val="0023223F"/>
    <w:rsid w:val="0023235C"/>
    <w:rsid w:val="00232A4C"/>
    <w:rsid w:val="00232B32"/>
    <w:rsid w:val="00232CDD"/>
    <w:rsid w:val="002331CF"/>
    <w:rsid w:val="00233226"/>
    <w:rsid w:val="00233677"/>
    <w:rsid w:val="002336A7"/>
    <w:rsid w:val="002336FD"/>
    <w:rsid w:val="0023371A"/>
    <w:rsid w:val="0023383A"/>
    <w:rsid w:val="00233904"/>
    <w:rsid w:val="0023395A"/>
    <w:rsid w:val="00233A0C"/>
    <w:rsid w:val="00233C6E"/>
    <w:rsid w:val="00233CDA"/>
    <w:rsid w:val="00233D6C"/>
    <w:rsid w:val="00233DF8"/>
    <w:rsid w:val="00233E46"/>
    <w:rsid w:val="00233E53"/>
    <w:rsid w:val="00233E73"/>
    <w:rsid w:val="002343D2"/>
    <w:rsid w:val="00234792"/>
    <w:rsid w:val="00234817"/>
    <w:rsid w:val="00234AF3"/>
    <w:rsid w:val="00234D23"/>
    <w:rsid w:val="00234D80"/>
    <w:rsid w:val="00234EBE"/>
    <w:rsid w:val="00234F21"/>
    <w:rsid w:val="002352FC"/>
    <w:rsid w:val="0023538B"/>
    <w:rsid w:val="00235398"/>
    <w:rsid w:val="002355A0"/>
    <w:rsid w:val="002355E2"/>
    <w:rsid w:val="00235637"/>
    <w:rsid w:val="00235639"/>
    <w:rsid w:val="002356E4"/>
    <w:rsid w:val="0023583A"/>
    <w:rsid w:val="00235A81"/>
    <w:rsid w:val="00235AB3"/>
    <w:rsid w:val="00235DE0"/>
    <w:rsid w:val="002360B6"/>
    <w:rsid w:val="002365A4"/>
    <w:rsid w:val="0023660E"/>
    <w:rsid w:val="002369D3"/>
    <w:rsid w:val="00236A27"/>
    <w:rsid w:val="00236B77"/>
    <w:rsid w:val="0023715C"/>
    <w:rsid w:val="00237527"/>
    <w:rsid w:val="002375B2"/>
    <w:rsid w:val="002378C1"/>
    <w:rsid w:val="00237904"/>
    <w:rsid w:val="00237964"/>
    <w:rsid w:val="00237C55"/>
    <w:rsid w:val="00237EBE"/>
    <w:rsid w:val="002402EE"/>
    <w:rsid w:val="00240306"/>
    <w:rsid w:val="00240352"/>
    <w:rsid w:val="002403DC"/>
    <w:rsid w:val="00240435"/>
    <w:rsid w:val="0024047C"/>
    <w:rsid w:val="00240608"/>
    <w:rsid w:val="002409ED"/>
    <w:rsid w:val="00240BD0"/>
    <w:rsid w:val="00240D37"/>
    <w:rsid w:val="00241427"/>
    <w:rsid w:val="0024158C"/>
    <w:rsid w:val="00241681"/>
    <w:rsid w:val="00241D9C"/>
    <w:rsid w:val="00241F64"/>
    <w:rsid w:val="00241FAF"/>
    <w:rsid w:val="002421FA"/>
    <w:rsid w:val="002421FC"/>
    <w:rsid w:val="00242505"/>
    <w:rsid w:val="002427F8"/>
    <w:rsid w:val="002428AC"/>
    <w:rsid w:val="002428C5"/>
    <w:rsid w:val="00242A73"/>
    <w:rsid w:val="00242DFE"/>
    <w:rsid w:val="00243017"/>
    <w:rsid w:val="00243022"/>
    <w:rsid w:val="002431C4"/>
    <w:rsid w:val="0024328B"/>
    <w:rsid w:val="002434F5"/>
    <w:rsid w:val="00243D1C"/>
    <w:rsid w:val="00243D2F"/>
    <w:rsid w:val="00243EC2"/>
    <w:rsid w:val="0024416C"/>
    <w:rsid w:val="00244229"/>
    <w:rsid w:val="00244256"/>
    <w:rsid w:val="002442EA"/>
    <w:rsid w:val="00244500"/>
    <w:rsid w:val="0024457C"/>
    <w:rsid w:val="00244872"/>
    <w:rsid w:val="00244887"/>
    <w:rsid w:val="00244897"/>
    <w:rsid w:val="002449BB"/>
    <w:rsid w:val="002449CA"/>
    <w:rsid w:val="00244A30"/>
    <w:rsid w:val="00244B26"/>
    <w:rsid w:val="00244C96"/>
    <w:rsid w:val="00244CE1"/>
    <w:rsid w:val="00244FB4"/>
    <w:rsid w:val="00245394"/>
    <w:rsid w:val="0024546E"/>
    <w:rsid w:val="00245610"/>
    <w:rsid w:val="00245627"/>
    <w:rsid w:val="002459AE"/>
    <w:rsid w:val="00245B5A"/>
    <w:rsid w:val="002461D2"/>
    <w:rsid w:val="0024638D"/>
    <w:rsid w:val="00246478"/>
    <w:rsid w:val="0024649F"/>
    <w:rsid w:val="002465E6"/>
    <w:rsid w:val="002469EF"/>
    <w:rsid w:val="00246B1B"/>
    <w:rsid w:val="00246BC3"/>
    <w:rsid w:val="00246F06"/>
    <w:rsid w:val="00246F8B"/>
    <w:rsid w:val="00246F9E"/>
    <w:rsid w:val="0024719A"/>
    <w:rsid w:val="0024728D"/>
    <w:rsid w:val="00247519"/>
    <w:rsid w:val="00247524"/>
    <w:rsid w:val="0024767E"/>
    <w:rsid w:val="00247697"/>
    <w:rsid w:val="002476D9"/>
    <w:rsid w:val="00247927"/>
    <w:rsid w:val="002479BD"/>
    <w:rsid w:val="00247A0C"/>
    <w:rsid w:val="00247AFA"/>
    <w:rsid w:val="00247D1E"/>
    <w:rsid w:val="00247DF3"/>
    <w:rsid w:val="002503D4"/>
    <w:rsid w:val="00250698"/>
    <w:rsid w:val="00250A13"/>
    <w:rsid w:val="00250D76"/>
    <w:rsid w:val="00250DCE"/>
    <w:rsid w:val="00250E43"/>
    <w:rsid w:val="0025102E"/>
    <w:rsid w:val="00251031"/>
    <w:rsid w:val="00251311"/>
    <w:rsid w:val="00251517"/>
    <w:rsid w:val="0025151E"/>
    <w:rsid w:val="002516C9"/>
    <w:rsid w:val="00251850"/>
    <w:rsid w:val="00251975"/>
    <w:rsid w:val="00251A3F"/>
    <w:rsid w:val="00252024"/>
    <w:rsid w:val="002520AE"/>
    <w:rsid w:val="002522B3"/>
    <w:rsid w:val="002522B5"/>
    <w:rsid w:val="00252301"/>
    <w:rsid w:val="0025230E"/>
    <w:rsid w:val="00252537"/>
    <w:rsid w:val="00252637"/>
    <w:rsid w:val="00252688"/>
    <w:rsid w:val="0025270C"/>
    <w:rsid w:val="0025278B"/>
    <w:rsid w:val="002527A4"/>
    <w:rsid w:val="002528D3"/>
    <w:rsid w:val="00252934"/>
    <w:rsid w:val="00252A1F"/>
    <w:rsid w:val="00252A28"/>
    <w:rsid w:val="00252ADE"/>
    <w:rsid w:val="00252B2A"/>
    <w:rsid w:val="00253232"/>
    <w:rsid w:val="00253385"/>
    <w:rsid w:val="002533DF"/>
    <w:rsid w:val="0025346B"/>
    <w:rsid w:val="00253586"/>
    <w:rsid w:val="00253591"/>
    <w:rsid w:val="0025359B"/>
    <w:rsid w:val="00253900"/>
    <w:rsid w:val="00253A4E"/>
    <w:rsid w:val="00253AE2"/>
    <w:rsid w:val="00253EF8"/>
    <w:rsid w:val="00253FDA"/>
    <w:rsid w:val="002540E5"/>
    <w:rsid w:val="00254363"/>
    <w:rsid w:val="00254914"/>
    <w:rsid w:val="002549D7"/>
    <w:rsid w:val="00254EC1"/>
    <w:rsid w:val="002551A0"/>
    <w:rsid w:val="00255216"/>
    <w:rsid w:val="002552AD"/>
    <w:rsid w:val="0025533B"/>
    <w:rsid w:val="0025544D"/>
    <w:rsid w:val="002557F7"/>
    <w:rsid w:val="00255940"/>
    <w:rsid w:val="00255C43"/>
    <w:rsid w:val="00255D20"/>
    <w:rsid w:val="00255E5C"/>
    <w:rsid w:val="00255FEF"/>
    <w:rsid w:val="00256166"/>
    <w:rsid w:val="0025628A"/>
    <w:rsid w:val="0025629B"/>
    <w:rsid w:val="002562C9"/>
    <w:rsid w:val="00256355"/>
    <w:rsid w:val="002566B2"/>
    <w:rsid w:val="002568B4"/>
    <w:rsid w:val="002569FF"/>
    <w:rsid w:val="00256A9B"/>
    <w:rsid w:val="00256C9E"/>
    <w:rsid w:val="00256E46"/>
    <w:rsid w:val="0025706E"/>
    <w:rsid w:val="002570BF"/>
    <w:rsid w:val="002571AF"/>
    <w:rsid w:val="0025720C"/>
    <w:rsid w:val="00257455"/>
    <w:rsid w:val="002575B8"/>
    <w:rsid w:val="00257920"/>
    <w:rsid w:val="00257B15"/>
    <w:rsid w:val="00257C5B"/>
    <w:rsid w:val="00257DE6"/>
    <w:rsid w:val="00260109"/>
    <w:rsid w:val="00260712"/>
    <w:rsid w:val="00260E55"/>
    <w:rsid w:val="00260EDD"/>
    <w:rsid w:val="00260EE7"/>
    <w:rsid w:val="00261024"/>
    <w:rsid w:val="00261365"/>
    <w:rsid w:val="0026138F"/>
    <w:rsid w:val="0026167E"/>
    <w:rsid w:val="002617A9"/>
    <w:rsid w:val="00261822"/>
    <w:rsid w:val="00261A0E"/>
    <w:rsid w:val="00261A92"/>
    <w:rsid w:val="00261B12"/>
    <w:rsid w:val="00261B1A"/>
    <w:rsid w:val="00261E85"/>
    <w:rsid w:val="00262110"/>
    <w:rsid w:val="0026228D"/>
    <w:rsid w:val="002622BE"/>
    <w:rsid w:val="002628FB"/>
    <w:rsid w:val="00262C1E"/>
    <w:rsid w:val="00262F28"/>
    <w:rsid w:val="00262F4D"/>
    <w:rsid w:val="00263069"/>
    <w:rsid w:val="00263145"/>
    <w:rsid w:val="002632E5"/>
    <w:rsid w:val="002632ED"/>
    <w:rsid w:val="0026337C"/>
    <w:rsid w:val="00263476"/>
    <w:rsid w:val="00263485"/>
    <w:rsid w:val="00263550"/>
    <w:rsid w:val="002638D5"/>
    <w:rsid w:val="002639C6"/>
    <w:rsid w:val="002639E5"/>
    <w:rsid w:val="00263C7D"/>
    <w:rsid w:val="00263CB8"/>
    <w:rsid w:val="00263D3A"/>
    <w:rsid w:val="00263DCA"/>
    <w:rsid w:val="002640BB"/>
    <w:rsid w:val="002640D9"/>
    <w:rsid w:val="00264151"/>
    <w:rsid w:val="00264404"/>
    <w:rsid w:val="00264667"/>
    <w:rsid w:val="002647B7"/>
    <w:rsid w:val="0026482A"/>
    <w:rsid w:val="00264BBC"/>
    <w:rsid w:val="00264D8D"/>
    <w:rsid w:val="00264EAE"/>
    <w:rsid w:val="00265259"/>
    <w:rsid w:val="002652E8"/>
    <w:rsid w:val="00265482"/>
    <w:rsid w:val="002656D4"/>
    <w:rsid w:val="0026579B"/>
    <w:rsid w:val="0026585D"/>
    <w:rsid w:val="002659E3"/>
    <w:rsid w:val="00266035"/>
    <w:rsid w:val="00266047"/>
    <w:rsid w:val="002662B6"/>
    <w:rsid w:val="00266778"/>
    <w:rsid w:val="0026677B"/>
    <w:rsid w:val="00266783"/>
    <w:rsid w:val="0026683F"/>
    <w:rsid w:val="002669A5"/>
    <w:rsid w:val="00266A82"/>
    <w:rsid w:val="00266BDA"/>
    <w:rsid w:val="00266D13"/>
    <w:rsid w:val="00266D17"/>
    <w:rsid w:val="00266E31"/>
    <w:rsid w:val="00266F83"/>
    <w:rsid w:val="002672DE"/>
    <w:rsid w:val="002673AB"/>
    <w:rsid w:val="002674FA"/>
    <w:rsid w:val="002678B5"/>
    <w:rsid w:val="00267C65"/>
    <w:rsid w:val="00267C72"/>
    <w:rsid w:val="00267DA5"/>
    <w:rsid w:val="00267EAC"/>
    <w:rsid w:val="00267EAE"/>
    <w:rsid w:val="00267EB9"/>
    <w:rsid w:val="0027002D"/>
    <w:rsid w:val="002702ED"/>
    <w:rsid w:val="00270317"/>
    <w:rsid w:val="0027038E"/>
    <w:rsid w:val="00270637"/>
    <w:rsid w:val="0027069E"/>
    <w:rsid w:val="00270952"/>
    <w:rsid w:val="00270A7C"/>
    <w:rsid w:val="00270CB0"/>
    <w:rsid w:val="00270E4A"/>
    <w:rsid w:val="00270EAA"/>
    <w:rsid w:val="00270FFB"/>
    <w:rsid w:val="002710B9"/>
    <w:rsid w:val="0027138C"/>
    <w:rsid w:val="002714E1"/>
    <w:rsid w:val="0027152D"/>
    <w:rsid w:val="00271565"/>
    <w:rsid w:val="002718F6"/>
    <w:rsid w:val="00271958"/>
    <w:rsid w:val="00271B36"/>
    <w:rsid w:val="00271C85"/>
    <w:rsid w:val="00271CC4"/>
    <w:rsid w:val="00271D5C"/>
    <w:rsid w:val="00271E01"/>
    <w:rsid w:val="00272286"/>
    <w:rsid w:val="0027270B"/>
    <w:rsid w:val="002728BC"/>
    <w:rsid w:val="00272C51"/>
    <w:rsid w:val="00272E80"/>
    <w:rsid w:val="00272EE9"/>
    <w:rsid w:val="00272FB5"/>
    <w:rsid w:val="002730B9"/>
    <w:rsid w:val="00273142"/>
    <w:rsid w:val="00273161"/>
    <w:rsid w:val="00273395"/>
    <w:rsid w:val="002734AB"/>
    <w:rsid w:val="002734DF"/>
    <w:rsid w:val="0027399D"/>
    <w:rsid w:val="002739B2"/>
    <w:rsid w:val="00273C6D"/>
    <w:rsid w:val="00273C7E"/>
    <w:rsid w:val="00273CFE"/>
    <w:rsid w:val="00273D5F"/>
    <w:rsid w:val="00274085"/>
    <w:rsid w:val="00274269"/>
    <w:rsid w:val="002742FC"/>
    <w:rsid w:val="002743D1"/>
    <w:rsid w:val="002744BA"/>
    <w:rsid w:val="00274F09"/>
    <w:rsid w:val="00274FB0"/>
    <w:rsid w:val="00275514"/>
    <w:rsid w:val="0027556B"/>
    <w:rsid w:val="00275602"/>
    <w:rsid w:val="00275CB0"/>
    <w:rsid w:val="00275D40"/>
    <w:rsid w:val="0027616C"/>
    <w:rsid w:val="00276330"/>
    <w:rsid w:val="0027637D"/>
    <w:rsid w:val="002766FD"/>
    <w:rsid w:val="00276779"/>
    <w:rsid w:val="002768E2"/>
    <w:rsid w:val="00276910"/>
    <w:rsid w:val="00276DBA"/>
    <w:rsid w:val="0027702F"/>
    <w:rsid w:val="00277100"/>
    <w:rsid w:val="00277168"/>
    <w:rsid w:val="0027717D"/>
    <w:rsid w:val="00277492"/>
    <w:rsid w:val="0027755F"/>
    <w:rsid w:val="0027762F"/>
    <w:rsid w:val="0027789C"/>
    <w:rsid w:val="00277A44"/>
    <w:rsid w:val="00277B54"/>
    <w:rsid w:val="00277CC4"/>
    <w:rsid w:val="00277DD0"/>
    <w:rsid w:val="00277F28"/>
    <w:rsid w:val="0028005E"/>
    <w:rsid w:val="00280239"/>
    <w:rsid w:val="002805D5"/>
    <w:rsid w:val="00280610"/>
    <w:rsid w:val="00280631"/>
    <w:rsid w:val="0028087E"/>
    <w:rsid w:val="00280CFC"/>
    <w:rsid w:val="00280E6D"/>
    <w:rsid w:val="00280EFE"/>
    <w:rsid w:val="00281368"/>
    <w:rsid w:val="00281419"/>
    <w:rsid w:val="00281D92"/>
    <w:rsid w:val="0028207B"/>
    <w:rsid w:val="002821ED"/>
    <w:rsid w:val="0028224F"/>
    <w:rsid w:val="00282251"/>
    <w:rsid w:val="0028235D"/>
    <w:rsid w:val="00282437"/>
    <w:rsid w:val="0028287E"/>
    <w:rsid w:val="00282A22"/>
    <w:rsid w:val="00282E83"/>
    <w:rsid w:val="002830F0"/>
    <w:rsid w:val="00283122"/>
    <w:rsid w:val="00283319"/>
    <w:rsid w:val="002836D8"/>
    <w:rsid w:val="002837C6"/>
    <w:rsid w:val="00283978"/>
    <w:rsid w:val="0028431A"/>
    <w:rsid w:val="002843AF"/>
    <w:rsid w:val="002844D8"/>
    <w:rsid w:val="00284757"/>
    <w:rsid w:val="00284B2A"/>
    <w:rsid w:val="00284D41"/>
    <w:rsid w:val="00284DD2"/>
    <w:rsid w:val="00284F1C"/>
    <w:rsid w:val="002850D5"/>
    <w:rsid w:val="002852F6"/>
    <w:rsid w:val="002853B6"/>
    <w:rsid w:val="00285412"/>
    <w:rsid w:val="00285714"/>
    <w:rsid w:val="0028575A"/>
    <w:rsid w:val="002857B5"/>
    <w:rsid w:val="00285C06"/>
    <w:rsid w:val="00285D1F"/>
    <w:rsid w:val="00285DAF"/>
    <w:rsid w:val="00285EA7"/>
    <w:rsid w:val="00285EA8"/>
    <w:rsid w:val="0028604E"/>
    <w:rsid w:val="002862A5"/>
    <w:rsid w:val="002864A4"/>
    <w:rsid w:val="0028654A"/>
    <w:rsid w:val="00286759"/>
    <w:rsid w:val="00286A78"/>
    <w:rsid w:val="00286C18"/>
    <w:rsid w:val="00286D3F"/>
    <w:rsid w:val="00286DB9"/>
    <w:rsid w:val="00286DBF"/>
    <w:rsid w:val="00286E8F"/>
    <w:rsid w:val="0028710B"/>
    <w:rsid w:val="002872E4"/>
    <w:rsid w:val="002873D5"/>
    <w:rsid w:val="00287557"/>
    <w:rsid w:val="0028764F"/>
    <w:rsid w:val="002879BB"/>
    <w:rsid w:val="00287BC9"/>
    <w:rsid w:val="00287CBD"/>
    <w:rsid w:val="00287FF2"/>
    <w:rsid w:val="0029004E"/>
    <w:rsid w:val="00290186"/>
    <w:rsid w:val="00290217"/>
    <w:rsid w:val="0029021A"/>
    <w:rsid w:val="0029035D"/>
    <w:rsid w:val="00290384"/>
    <w:rsid w:val="002907CC"/>
    <w:rsid w:val="0029083F"/>
    <w:rsid w:val="00290A08"/>
    <w:rsid w:val="00290B2F"/>
    <w:rsid w:val="00290FCE"/>
    <w:rsid w:val="00291492"/>
    <w:rsid w:val="00291495"/>
    <w:rsid w:val="002915BC"/>
    <w:rsid w:val="002916B0"/>
    <w:rsid w:val="00291817"/>
    <w:rsid w:val="002918ED"/>
    <w:rsid w:val="00291D59"/>
    <w:rsid w:val="00291DF4"/>
    <w:rsid w:val="002922C3"/>
    <w:rsid w:val="0029233C"/>
    <w:rsid w:val="00292636"/>
    <w:rsid w:val="002926A7"/>
    <w:rsid w:val="002926CD"/>
    <w:rsid w:val="00292969"/>
    <w:rsid w:val="00292B64"/>
    <w:rsid w:val="00292E3D"/>
    <w:rsid w:val="00293447"/>
    <w:rsid w:val="0029355A"/>
    <w:rsid w:val="0029387C"/>
    <w:rsid w:val="002938D4"/>
    <w:rsid w:val="00293E81"/>
    <w:rsid w:val="00293F32"/>
    <w:rsid w:val="00294186"/>
    <w:rsid w:val="00294229"/>
    <w:rsid w:val="00294371"/>
    <w:rsid w:val="002943C3"/>
    <w:rsid w:val="002945F8"/>
    <w:rsid w:val="002946EC"/>
    <w:rsid w:val="002947D8"/>
    <w:rsid w:val="00294852"/>
    <w:rsid w:val="00294977"/>
    <w:rsid w:val="00294AF0"/>
    <w:rsid w:val="00294CDA"/>
    <w:rsid w:val="00294DB9"/>
    <w:rsid w:val="0029507D"/>
    <w:rsid w:val="002951B6"/>
    <w:rsid w:val="00295456"/>
    <w:rsid w:val="002954F2"/>
    <w:rsid w:val="0029554D"/>
    <w:rsid w:val="0029564D"/>
    <w:rsid w:val="00295B2E"/>
    <w:rsid w:val="00295B92"/>
    <w:rsid w:val="00295CD1"/>
    <w:rsid w:val="00295DD7"/>
    <w:rsid w:val="00295E0C"/>
    <w:rsid w:val="00296282"/>
    <w:rsid w:val="002962EB"/>
    <w:rsid w:val="0029631B"/>
    <w:rsid w:val="002966B9"/>
    <w:rsid w:val="00296799"/>
    <w:rsid w:val="002968AA"/>
    <w:rsid w:val="002969CE"/>
    <w:rsid w:val="00296A3D"/>
    <w:rsid w:val="00296B3A"/>
    <w:rsid w:val="00296C4B"/>
    <w:rsid w:val="00296FAC"/>
    <w:rsid w:val="002972F6"/>
    <w:rsid w:val="0029751B"/>
    <w:rsid w:val="00297C84"/>
    <w:rsid w:val="00297CD1"/>
    <w:rsid w:val="00297D1F"/>
    <w:rsid w:val="002A0011"/>
    <w:rsid w:val="002A032E"/>
    <w:rsid w:val="002A0445"/>
    <w:rsid w:val="002A045C"/>
    <w:rsid w:val="002A04C0"/>
    <w:rsid w:val="002A04D5"/>
    <w:rsid w:val="002A05EC"/>
    <w:rsid w:val="002A0818"/>
    <w:rsid w:val="002A0894"/>
    <w:rsid w:val="002A0903"/>
    <w:rsid w:val="002A0A8C"/>
    <w:rsid w:val="002A0EE5"/>
    <w:rsid w:val="002A11B7"/>
    <w:rsid w:val="002A123D"/>
    <w:rsid w:val="002A186A"/>
    <w:rsid w:val="002A1879"/>
    <w:rsid w:val="002A1942"/>
    <w:rsid w:val="002A1E63"/>
    <w:rsid w:val="002A1F91"/>
    <w:rsid w:val="002A20BF"/>
    <w:rsid w:val="002A23A3"/>
    <w:rsid w:val="002A24D6"/>
    <w:rsid w:val="002A262B"/>
    <w:rsid w:val="002A2805"/>
    <w:rsid w:val="002A2982"/>
    <w:rsid w:val="002A29B0"/>
    <w:rsid w:val="002A29C4"/>
    <w:rsid w:val="002A29E4"/>
    <w:rsid w:val="002A2B8D"/>
    <w:rsid w:val="002A2BCF"/>
    <w:rsid w:val="002A2C2E"/>
    <w:rsid w:val="002A2D1A"/>
    <w:rsid w:val="002A2DE6"/>
    <w:rsid w:val="002A2DF5"/>
    <w:rsid w:val="002A303F"/>
    <w:rsid w:val="002A3229"/>
    <w:rsid w:val="002A3242"/>
    <w:rsid w:val="002A329C"/>
    <w:rsid w:val="002A33E5"/>
    <w:rsid w:val="002A3782"/>
    <w:rsid w:val="002A38F2"/>
    <w:rsid w:val="002A3B0E"/>
    <w:rsid w:val="002A3B41"/>
    <w:rsid w:val="002A3B75"/>
    <w:rsid w:val="002A3E3B"/>
    <w:rsid w:val="002A40A2"/>
    <w:rsid w:val="002A4778"/>
    <w:rsid w:val="002A4893"/>
    <w:rsid w:val="002A49CB"/>
    <w:rsid w:val="002A4C95"/>
    <w:rsid w:val="002A4D86"/>
    <w:rsid w:val="002A51A2"/>
    <w:rsid w:val="002A5222"/>
    <w:rsid w:val="002A550B"/>
    <w:rsid w:val="002A5745"/>
    <w:rsid w:val="002A57DA"/>
    <w:rsid w:val="002A59AE"/>
    <w:rsid w:val="002A5A73"/>
    <w:rsid w:val="002A5AA8"/>
    <w:rsid w:val="002A5EB2"/>
    <w:rsid w:val="002A6207"/>
    <w:rsid w:val="002A656B"/>
    <w:rsid w:val="002A663D"/>
    <w:rsid w:val="002A66A3"/>
    <w:rsid w:val="002A6978"/>
    <w:rsid w:val="002A69A8"/>
    <w:rsid w:val="002A6B73"/>
    <w:rsid w:val="002A6C24"/>
    <w:rsid w:val="002A6CAA"/>
    <w:rsid w:val="002A6FE5"/>
    <w:rsid w:val="002A72E5"/>
    <w:rsid w:val="002A7303"/>
    <w:rsid w:val="002A7360"/>
    <w:rsid w:val="002A759F"/>
    <w:rsid w:val="002A76B6"/>
    <w:rsid w:val="002A7721"/>
    <w:rsid w:val="002A7768"/>
    <w:rsid w:val="002A781C"/>
    <w:rsid w:val="002A798A"/>
    <w:rsid w:val="002A7A8C"/>
    <w:rsid w:val="002A7B07"/>
    <w:rsid w:val="002A7C09"/>
    <w:rsid w:val="002A7DA1"/>
    <w:rsid w:val="002A7DB1"/>
    <w:rsid w:val="002A7DCE"/>
    <w:rsid w:val="002B0168"/>
    <w:rsid w:val="002B0356"/>
    <w:rsid w:val="002B0390"/>
    <w:rsid w:val="002B04B4"/>
    <w:rsid w:val="002B0724"/>
    <w:rsid w:val="002B0B94"/>
    <w:rsid w:val="002B0B9C"/>
    <w:rsid w:val="002B0BCE"/>
    <w:rsid w:val="002B10EA"/>
    <w:rsid w:val="002B1216"/>
    <w:rsid w:val="002B1B29"/>
    <w:rsid w:val="002B1B57"/>
    <w:rsid w:val="002B1C4F"/>
    <w:rsid w:val="002B1E61"/>
    <w:rsid w:val="002B1EF2"/>
    <w:rsid w:val="002B20EA"/>
    <w:rsid w:val="002B2260"/>
    <w:rsid w:val="002B2439"/>
    <w:rsid w:val="002B2666"/>
    <w:rsid w:val="002B276B"/>
    <w:rsid w:val="002B2779"/>
    <w:rsid w:val="002B29C8"/>
    <w:rsid w:val="002B2A25"/>
    <w:rsid w:val="002B2A98"/>
    <w:rsid w:val="002B2C70"/>
    <w:rsid w:val="002B2F96"/>
    <w:rsid w:val="002B30CC"/>
    <w:rsid w:val="002B368D"/>
    <w:rsid w:val="002B3A1A"/>
    <w:rsid w:val="002B3CDB"/>
    <w:rsid w:val="002B3CEA"/>
    <w:rsid w:val="002B3E01"/>
    <w:rsid w:val="002B4002"/>
    <w:rsid w:val="002B431F"/>
    <w:rsid w:val="002B43B6"/>
    <w:rsid w:val="002B47E2"/>
    <w:rsid w:val="002B48BE"/>
    <w:rsid w:val="002B4B90"/>
    <w:rsid w:val="002B4D6D"/>
    <w:rsid w:val="002B4F46"/>
    <w:rsid w:val="002B5088"/>
    <w:rsid w:val="002B517A"/>
    <w:rsid w:val="002B51C5"/>
    <w:rsid w:val="002B526D"/>
    <w:rsid w:val="002B53CE"/>
    <w:rsid w:val="002B592F"/>
    <w:rsid w:val="002B5990"/>
    <w:rsid w:val="002B59BB"/>
    <w:rsid w:val="002B5ACC"/>
    <w:rsid w:val="002B5D17"/>
    <w:rsid w:val="002B5F05"/>
    <w:rsid w:val="002B601F"/>
    <w:rsid w:val="002B61BA"/>
    <w:rsid w:val="002B6203"/>
    <w:rsid w:val="002B64F5"/>
    <w:rsid w:val="002B657D"/>
    <w:rsid w:val="002B65AD"/>
    <w:rsid w:val="002B68E3"/>
    <w:rsid w:val="002B69F4"/>
    <w:rsid w:val="002B6AE5"/>
    <w:rsid w:val="002B6DF4"/>
    <w:rsid w:val="002B6E16"/>
    <w:rsid w:val="002B6F70"/>
    <w:rsid w:val="002B721B"/>
    <w:rsid w:val="002B795A"/>
    <w:rsid w:val="002B7A1C"/>
    <w:rsid w:val="002B7F06"/>
    <w:rsid w:val="002B7F99"/>
    <w:rsid w:val="002C0030"/>
    <w:rsid w:val="002C010B"/>
    <w:rsid w:val="002C0203"/>
    <w:rsid w:val="002C0310"/>
    <w:rsid w:val="002C032A"/>
    <w:rsid w:val="002C0460"/>
    <w:rsid w:val="002C070F"/>
    <w:rsid w:val="002C090C"/>
    <w:rsid w:val="002C096E"/>
    <w:rsid w:val="002C09C6"/>
    <w:rsid w:val="002C0A30"/>
    <w:rsid w:val="002C0C3C"/>
    <w:rsid w:val="002C0CBB"/>
    <w:rsid w:val="002C0D0B"/>
    <w:rsid w:val="002C0E28"/>
    <w:rsid w:val="002C0E40"/>
    <w:rsid w:val="002C0E6E"/>
    <w:rsid w:val="002C1278"/>
    <w:rsid w:val="002C1309"/>
    <w:rsid w:val="002C1406"/>
    <w:rsid w:val="002C1443"/>
    <w:rsid w:val="002C1810"/>
    <w:rsid w:val="002C1AF3"/>
    <w:rsid w:val="002C1EFA"/>
    <w:rsid w:val="002C1F09"/>
    <w:rsid w:val="002C202E"/>
    <w:rsid w:val="002C21E6"/>
    <w:rsid w:val="002C220D"/>
    <w:rsid w:val="002C22E7"/>
    <w:rsid w:val="002C22F1"/>
    <w:rsid w:val="002C23C4"/>
    <w:rsid w:val="002C248B"/>
    <w:rsid w:val="002C2633"/>
    <w:rsid w:val="002C273C"/>
    <w:rsid w:val="002C27EF"/>
    <w:rsid w:val="002C2800"/>
    <w:rsid w:val="002C28C7"/>
    <w:rsid w:val="002C28EF"/>
    <w:rsid w:val="002C2906"/>
    <w:rsid w:val="002C29B4"/>
    <w:rsid w:val="002C29B6"/>
    <w:rsid w:val="002C2ABB"/>
    <w:rsid w:val="002C2C5D"/>
    <w:rsid w:val="002C3093"/>
    <w:rsid w:val="002C3116"/>
    <w:rsid w:val="002C3137"/>
    <w:rsid w:val="002C3612"/>
    <w:rsid w:val="002C376E"/>
    <w:rsid w:val="002C3779"/>
    <w:rsid w:val="002C377E"/>
    <w:rsid w:val="002C3836"/>
    <w:rsid w:val="002C384E"/>
    <w:rsid w:val="002C3A0D"/>
    <w:rsid w:val="002C3BAA"/>
    <w:rsid w:val="002C3C5B"/>
    <w:rsid w:val="002C3EE0"/>
    <w:rsid w:val="002C4408"/>
    <w:rsid w:val="002C4A95"/>
    <w:rsid w:val="002C4CB5"/>
    <w:rsid w:val="002C4CF1"/>
    <w:rsid w:val="002C52FD"/>
    <w:rsid w:val="002C54E4"/>
    <w:rsid w:val="002C5502"/>
    <w:rsid w:val="002C5541"/>
    <w:rsid w:val="002C57AD"/>
    <w:rsid w:val="002C582C"/>
    <w:rsid w:val="002C5A03"/>
    <w:rsid w:val="002C5B65"/>
    <w:rsid w:val="002C5DE5"/>
    <w:rsid w:val="002C5E52"/>
    <w:rsid w:val="002C5F6D"/>
    <w:rsid w:val="002C6153"/>
    <w:rsid w:val="002C61B0"/>
    <w:rsid w:val="002C62C2"/>
    <w:rsid w:val="002C63E7"/>
    <w:rsid w:val="002C64EC"/>
    <w:rsid w:val="002C6C5F"/>
    <w:rsid w:val="002C6E2A"/>
    <w:rsid w:val="002C6EFC"/>
    <w:rsid w:val="002C713B"/>
    <w:rsid w:val="002C727C"/>
    <w:rsid w:val="002C7BD3"/>
    <w:rsid w:val="002C7F74"/>
    <w:rsid w:val="002C7F95"/>
    <w:rsid w:val="002C7FF0"/>
    <w:rsid w:val="002D00D5"/>
    <w:rsid w:val="002D0272"/>
    <w:rsid w:val="002D03E6"/>
    <w:rsid w:val="002D04A6"/>
    <w:rsid w:val="002D0764"/>
    <w:rsid w:val="002D084A"/>
    <w:rsid w:val="002D0A4A"/>
    <w:rsid w:val="002D0B28"/>
    <w:rsid w:val="002D0B44"/>
    <w:rsid w:val="002D0BF3"/>
    <w:rsid w:val="002D0F0A"/>
    <w:rsid w:val="002D1721"/>
    <w:rsid w:val="002D1C99"/>
    <w:rsid w:val="002D1FCF"/>
    <w:rsid w:val="002D21F3"/>
    <w:rsid w:val="002D22F9"/>
    <w:rsid w:val="002D249D"/>
    <w:rsid w:val="002D2576"/>
    <w:rsid w:val="002D26C8"/>
    <w:rsid w:val="002D299E"/>
    <w:rsid w:val="002D2A15"/>
    <w:rsid w:val="002D2B6B"/>
    <w:rsid w:val="002D2DFD"/>
    <w:rsid w:val="002D324E"/>
    <w:rsid w:val="002D3534"/>
    <w:rsid w:val="002D37C3"/>
    <w:rsid w:val="002D3B90"/>
    <w:rsid w:val="002D3BF6"/>
    <w:rsid w:val="002D3D89"/>
    <w:rsid w:val="002D40CA"/>
    <w:rsid w:val="002D413D"/>
    <w:rsid w:val="002D4321"/>
    <w:rsid w:val="002D4344"/>
    <w:rsid w:val="002D43CF"/>
    <w:rsid w:val="002D442C"/>
    <w:rsid w:val="002D4462"/>
    <w:rsid w:val="002D4554"/>
    <w:rsid w:val="002D49BB"/>
    <w:rsid w:val="002D4A37"/>
    <w:rsid w:val="002D4B1C"/>
    <w:rsid w:val="002D4BFE"/>
    <w:rsid w:val="002D4E0C"/>
    <w:rsid w:val="002D52E5"/>
    <w:rsid w:val="002D5888"/>
    <w:rsid w:val="002D5947"/>
    <w:rsid w:val="002D59CE"/>
    <w:rsid w:val="002D5AD3"/>
    <w:rsid w:val="002D5D33"/>
    <w:rsid w:val="002D5D96"/>
    <w:rsid w:val="002D5F18"/>
    <w:rsid w:val="002D6054"/>
    <w:rsid w:val="002D6283"/>
    <w:rsid w:val="002D62CE"/>
    <w:rsid w:val="002D6788"/>
    <w:rsid w:val="002D681E"/>
    <w:rsid w:val="002D6959"/>
    <w:rsid w:val="002D6ABC"/>
    <w:rsid w:val="002D6C74"/>
    <w:rsid w:val="002D6CBF"/>
    <w:rsid w:val="002D6D1E"/>
    <w:rsid w:val="002D6E3B"/>
    <w:rsid w:val="002D6F33"/>
    <w:rsid w:val="002D6F56"/>
    <w:rsid w:val="002D7066"/>
    <w:rsid w:val="002D71A8"/>
    <w:rsid w:val="002D72E1"/>
    <w:rsid w:val="002D7313"/>
    <w:rsid w:val="002D75A3"/>
    <w:rsid w:val="002D76A5"/>
    <w:rsid w:val="002D78C3"/>
    <w:rsid w:val="002E0410"/>
    <w:rsid w:val="002E08F3"/>
    <w:rsid w:val="002E097C"/>
    <w:rsid w:val="002E0BEF"/>
    <w:rsid w:val="002E0E06"/>
    <w:rsid w:val="002E0FA4"/>
    <w:rsid w:val="002E0FD2"/>
    <w:rsid w:val="002E107A"/>
    <w:rsid w:val="002E1343"/>
    <w:rsid w:val="002E1514"/>
    <w:rsid w:val="002E1881"/>
    <w:rsid w:val="002E1AE6"/>
    <w:rsid w:val="002E1B38"/>
    <w:rsid w:val="002E1B9B"/>
    <w:rsid w:val="002E1C24"/>
    <w:rsid w:val="002E1E1E"/>
    <w:rsid w:val="002E2073"/>
    <w:rsid w:val="002E2496"/>
    <w:rsid w:val="002E2647"/>
    <w:rsid w:val="002E2B9A"/>
    <w:rsid w:val="002E2F1E"/>
    <w:rsid w:val="002E304F"/>
    <w:rsid w:val="002E33A8"/>
    <w:rsid w:val="002E35AB"/>
    <w:rsid w:val="002E38FC"/>
    <w:rsid w:val="002E3928"/>
    <w:rsid w:val="002E3950"/>
    <w:rsid w:val="002E3962"/>
    <w:rsid w:val="002E3B2C"/>
    <w:rsid w:val="002E3CAE"/>
    <w:rsid w:val="002E3E93"/>
    <w:rsid w:val="002E4115"/>
    <w:rsid w:val="002E43A1"/>
    <w:rsid w:val="002E445F"/>
    <w:rsid w:val="002E45B6"/>
    <w:rsid w:val="002E48BC"/>
    <w:rsid w:val="002E48E6"/>
    <w:rsid w:val="002E4ACA"/>
    <w:rsid w:val="002E4B70"/>
    <w:rsid w:val="002E4CC6"/>
    <w:rsid w:val="002E4EB1"/>
    <w:rsid w:val="002E4FC9"/>
    <w:rsid w:val="002E517A"/>
    <w:rsid w:val="002E5639"/>
    <w:rsid w:val="002E5799"/>
    <w:rsid w:val="002E5A1A"/>
    <w:rsid w:val="002E5A3E"/>
    <w:rsid w:val="002E5FC0"/>
    <w:rsid w:val="002E64BE"/>
    <w:rsid w:val="002E6567"/>
    <w:rsid w:val="002E6718"/>
    <w:rsid w:val="002E68D1"/>
    <w:rsid w:val="002E6FA6"/>
    <w:rsid w:val="002E7082"/>
    <w:rsid w:val="002E76D0"/>
    <w:rsid w:val="002E785E"/>
    <w:rsid w:val="002E7926"/>
    <w:rsid w:val="002E7A58"/>
    <w:rsid w:val="002E7F66"/>
    <w:rsid w:val="002F014B"/>
    <w:rsid w:val="002F03D9"/>
    <w:rsid w:val="002F0450"/>
    <w:rsid w:val="002F0480"/>
    <w:rsid w:val="002F0532"/>
    <w:rsid w:val="002F0581"/>
    <w:rsid w:val="002F0877"/>
    <w:rsid w:val="002F09FB"/>
    <w:rsid w:val="002F0A68"/>
    <w:rsid w:val="002F0ABC"/>
    <w:rsid w:val="002F0AD1"/>
    <w:rsid w:val="002F0CA1"/>
    <w:rsid w:val="002F0D1A"/>
    <w:rsid w:val="002F0E46"/>
    <w:rsid w:val="002F0FA4"/>
    <w:rsid w:val="002F1051"/>
    <w:rsid w:val="002F1113"/>
    <w:rsid w:val="002F1370"/>
    <w:rsid w:val="002F1457"/>
    <w:rsid w:val="002F1472"/>
    <w:rsid w:val="002F1596"/>
    <w:rsid w:val="002F15F4"/>
    <w:rsid w:val="002F18DD"/>
    <w:rsid w:val="002F19E0"/>
    <w:rsid w:val="002F1A15"/>
    <w:rsid w:val="002F1F90"/>
    <w:rsid w:val="002F1FAE"/>
    <w:rsid w:val="002F2109"/>
    <w:rsid w:val="002F219E"/>
    <w:rsid w:val="002F225E"/>
    <w:rsid w:val="002F25DD"/>
    <w:rsid w:val="002F26A6"/>
    <w:rsid w:val="002F28D3"/>
    <w:rsid w:val="002F2AB3"/>
    <w:rsid w:val="002F2AE0"/>
    <w:rsid w:val="002F2B1A"/>
    <w:rsid w:val="002F2CB3"/>
    <w:rsid w:val="002F2E3D"/>
    <w:rsid w:val="002F30D0"/>
    <w:rsid w:val="002F3136"/>
    <w:rsid w:val="002F33D5"/>
    <w:rsid w:val="002F387D"/>
    <w:rsid w:val="002F39DB"/>
    <w:rsid w:val="002F3D01"/>
    <w:rsid w:val="002F3F6E"/>
    <w:rsid w:val="002F408D"/>
    <w:rsid w:val="002F41B1"/>
    <w:rsid w:val="002F443E"/>
    <w:rsid w:val="002F4454"/>
    <w:rsid w:val="002F4548"/>
    <w:rsid w:val="002F4652"/>
    <w:rsid w:val="002F49DA"/>
    <w:rsid w:val="002F4A1C"/>
    <w:rsid w:val="002F4C12"/>
    <w:rsid w:val="002F4C77"/>
    <w:rsid w:val="002F4D17"/>
    <w:rsid w:val="002F5170"/>
    <w:rsid w:val="002F51C2"/>
    <w:rsid w:val="002F51E9"/>
    <w:rsid w:val="002F52C7"/>
    <w:rsid w:val="002F539D"/>
    <w:rsid w:val="002F550D"/>
    <w:rsid w:val="002F553A"/>
    <w:rsid w:val="002F571C"/>
    <w:rsid w:val="002F573F"/>
    <w:rsid w:val="002F58B2"/>
    <w:rsid w:val="002F5DB6"/>
    <w:rsid w:val="002F6051"/>
    <w:rsid w:val="002F6224"/>
    <w:rsid w:val="002F6245"/>
    <w:rsid w:val="002F62B5"/>
    <w:rsid w:val="002F62C8"/>
    <w:rsid w:val="002F651D"/>
    <w:rsid w:val="002F65C3"/>
    <w:rsid w:val="002F6AB7"/>
    <w:rsid w:val="002F6FA1"/>
    <w:rsid w:val="002F70E8"/>
    <w:rsid w:val="002F71DD"/>
    <w:rsid w:val="002F72BA"/>
    <w:rsid w:val="002F77CE"/>
    <w:rsid w:val="002F79DF"/>
    <w:rsid w:val="002F7C5F"/>
    <w:rsid w:val="002F7DA4"/>
    <w:rsid w:val="002F7DDE"/>
    <w:rsid w:val="002F7EA0"/>
    <w:rsid w:val="0030017D"/>
    <w:rsid w:val="003003D4"/>
    <w:rsid w:val="003004E6"/>
    <w:rsid w:val="0030064D"/>
    <w:rsid w:val="00300661"/>
    <w:rsid w:val="0030069F"/>
    <w:rsid w:val="00300AB5"/>
    <w:rsid w:val="00300C78"/>
    <w:rsid w:val="00300D28"/>
    <w:rsid w:val="0030174F"/>
    <w:rsid w:val="00301F09"/>
    <w:rsid w:val="00301FCC"/>
    <w:rsid w:val="00302180"/>
    <w:rsid w:val="00302472"/>
    <w:rsid w:val="003027DE"/>
    <w:rsid w:val="0030289B"/>
    <w:rsid w:val="00302DD0"/>
    <w:rsid w:val="00302DF0"/>
    <w:rsid w:val="00302FB2"/>
    <w:rsid w:val="003032EA"/>
    <w:rsid w:val="003034D9"/>
    <w:rsid w:val="003035BC"/>
    <w:rsid w:val="00303688"/>
    <w:rsid w:val="0030371A"/>
    <w:rsid w:val="0030375F"/>
    <w:rsid w:val="003037F8"/>
    <w:rsid w:val="003038E8"/>
    <w:rsid w:val="0030394B"/>
    <w:rsid w:val="003039AA"/>
    <w:rsid w:val="00303B2F"/>
    <w:rsid w:val="00303E33"/>
    <w:rsid w:val="00303E98"/>
    <w:rsid w:val="003040BA"/>
    <w:rsid w:val="0030458B"/>
    <w:rsid w:val="00304965"/>
    <w:rsid w:val="003049C2"/>
    <w:rsid w:val="00304ADA"/>
    <w:rsid w:val="00304C89"/>
    <w:rsid w:val="00304CCD"/>
    <w:rsid w:val="00304D63"/>
    <w:rsid w:val="0030507D"/>
    <w:rsid w:val="00305340"/>
    <w:rsid w:val="00305407"/>
    <w:rsid w:val="003056B7"/>
    <w:rsid w:val="0030570E"/>
    <w:rsid w:val="003057E1"/>
    <w:rsid w:val="00305B99"/>
    <w:rsid w:val="00305C16"/>
    <w:rsid w:val="003063E8"/>
    <w:rsid w:val="003065D9"/>
    <w:rsid w:val="00306724"/>
    <w:rsid w:val="00306789"/>
    <w:rsid w:val="003067EA"/>
    <w:rsid w:val="00306805"/>
    <w:rsid w:val="00306882"/>
    <w:rsid w:val="003069C6"/>
    <w:rsid w:val="00306CFA"/>
    <w:rsid w:val="00306D28"/>
    <w:rsid w:val="00306F9F"/>
    <w:rsid w:val="00307012"/>
    <w:rsid w:val="00307842"/>
    <w:rsid w:val="00307C70"/>
    <w:rsid w:val="00307E06"/>
    <w:rsid w:val="00310025"/>
    <w:rsid w:val="0031003D"/>
    <w:rsid w:val="0031059A"/>
    <w:rsid w:val="0031076B"/>
    <w:rsid w:val="003109BD"/>
    <w:rsid w:val="00310CFC"/>
    <w:rsid w:val="003110B5"/>
    <w:rsid w:val="00311328"/>
    <w:rsid w:val="003114B7"/>
    <w:rsid w:val="003115D9"/>
    <w:rsid w:val="00311676"/>
    <w:rsid w:val="003117D0"/>
    <w:rsid w:val="00311A1A"/>
    <w:rsid w:val="00311A94"/>
    <w:rsid w:val="00311AEC"/>
    <w:rsid w:val="00311C90"/>
    <w:rsid w:val="00311D0A"/>
    <w:rsid w:val="00311D4D"/>
    <w:rsid w:val="003121FC"/>
    <w:rsid w:val="00312303"/>
    <w:rsid w:val="003123A0"/>
    <w:rsid w:val="00312473"/>
    <w:rsid w:val="00312572"/>
    <w:rsid w:val="00312864"/>
    <w:rsid w:val="00312926"/>
    <w:rsid w:val="00312A93"/>
    <w:rsid w:val="00312BE8"/>
    <w:rsid w:val="00312D0B"/>
    <w:rsid w:val="00312F16"/>
    <w:rsid w:val="00312F46"/>
    <w:rsid w:val="003133A4"/>
    <w:rsid w:val="0031344A"/>
    <w:rsid w:val="00313928"/>
    <w:rsid w:val="00313B08"/>
    <w:rsid w:val="00313B34"/>
    <w:rsid w:val="00313BBC"/>
    <w:rsid w:val="00313E50"/>
    <w:rsid w:val="00313FB5"/>
    <w:rsid w:val="00314173"/>
    <w:rsid w:val="003142EC"/>
    <w:rsid w:val="003143AD"/>
    <w:rsid w:val="003143CE"/>
    <w:rsid w:val="0031440E"/>
    <w:rsid w:val="00314589"/>
    <w:rsid w:val="003145F8"/>
    <w:rsid w:val="00314605"/>
    <w:rsid w:val="00314888"/>
    <w:rsid w:val="003148BC"/>
    <w:rsid w:val="00314E02"/>
    <w:rsid w:val="00314E07"/>
    <w:rsid w:val="00314FE8"/>
    <w:rsid w:val="003150A0"/>
    <w:rsid w:val="003150FC"/>
    <w:rsid w:val="003151EF"/>
    <w:rsid w:val="00315230"/>
    <w:rsid w:val="003152B0"/>
    <w:rsid w:val="00315312"/>
    <w:rsid w:val="0031564F"/>
    <w:rsid w:val="00315A1B"/>
    <w:rsid w:val="00315A91"/>
    <w:rsid w:val="003162DE"/>
    <w:rsid w:val="003166BB"/>
    <w:rsid w:val="003166DB"/>
    <w:rsid w:val="00316715"/>
    <w:rsid w:val="003167E4"/>
    <w:rsid w:val="0031684C"/>
    <w:rsid w:val="00316985"/>
    <w:rsid w:val="00316AE6"/>
    <w:rsid w:val="00316E14"/>
    <w:rsid w:val="0031707A"/>
    <w:rsid w:val="0031724D"/>
    <w:rsid w:val="003173D6"/>
    <w:rsid w:val="00317455"/>
    <w:rsid w:val="00317663"/>
    <w:rsid w:val="00317E7E"/>
    <w:rsid w:val="00317F16"/>
    <w:rsid w:val="00317F2F"/>
    <w:rsid w:val="00320334"/>
    <w:rsid w:val="00320685"/>
    <w:rsid w:val="0032076D"/>
    <w:rsid w:val="003207F2"/>
    <w:rsid w:val="0032085A"/>
    <w:rsid w:val="0032098D"/>
    <w:rsid w:val="00320A3D"/>
    <w:rsid w:val="00320D44"/>
    <w:rsid w:val="00320D88"/>
    <w:rsid w:val="00320E3B"/>
    <w:rsid w:val="00320F1D"/>
    <w:rsid w:val="0032114C"/>
    <w:rsid w:val="003213E7"/>
    <w:rsid w:val="003213F8"/>
    <w:rsid w:val="003216B5"/>
    <w:rsid w:val="0032179C"/>
    <w:rsid w:val="003217E9"/>
    <w:rsid w:val="0032195A"/>
    <w:rsid w:val="00321C88"/>
    <w:rsid w:val="00321D8C"/>
    <w:rsid w:val="0032248C"/>
    <w:rsid w:val="003226E6"/>
    <w:rsid w:val="0032278D"/>
    <w:rsid w:val="00322917"/>
    <w:rsid w:val="00322B9C"/>
    <w:rsid w:val="00322C0F"/>
    <w:rsid w:val="00322CA8"/>
    <w:rsid w:val="003232BA"/>
    <w:rsid w:val="00323601"/>
    <w:rsid w:val="00323681"/>
    <w:rsid w:val="003237E0"/>
    <w:rsid w:val="003238B8"/>
    <w:rsid w:val="00323990"/>
    <w:rsid w:val="00323B19"/>
    <w:rsid w:val="00323B9E"/>
    <w:rsid w:val="00323C06"/>
    <w:rsid w:val="00323CAA"/>
    <w:rsid w:val="00323F6B"/>
    <w:rsid w:val="00324219"/>
    <w:rsid w:val="00324830"/>
    <w:rsid w:val="00324ADF"/>
    <w:rsid w:val="00324AE5"/>
    <w:rsid w:val="00324B02"/>
    <w:rsid w:val="00324C1B"/>
    <w:rsid w:val="00324C52"/>
    <w:rsid w:val="00324DA4"/>
    <w:rsid w:val="00324DCF"/>
    <w:rsid w:val="00324EC5"/>
    <w:rsid w:val="003250CF"/>
    <w:rsid w:val="0032528F"/>
    <w:rsid w:val="00325294"/>
    <w:rsid w:val="003252B0"/>
    <w:rsid w:val="00325414"/>
    <w:rsid w:val="00325420"/>
    <w:rsid w:val="00325477"/>
    <w:rsid w:val="00325750"/>
    <w:rsid w:val="003259A2"/>
    <w:rsid w:val="00325BB7"/>
    <w:rsid w:val="00325DEB"/>
    <w:rsid w:val="00325EA6"/>
    <w:rsid w:val="00325EF1"/>
    <w:rsid w:val="0032623B"/>
    <w:rsid w:val="00326517"/>
    <w:rsid w:val="00326553"/>
    <w:rsid w:val="00326665"/>
    <w:rsid w:val="00326725"/>
    <w:rsid w:val="00326853"/>
    <w:rsid w:val="00326B0C"/>
    <w:rsid w:val="00326E3A"/>
    <w:rsid w:val="00326E44"/>
    <w:rsid w:val="00326F8A"/>
    <w:rsid w:val="00326FC2"/>
    <w:rsid w:val="003271FB"/>
    <w:rsid w:val="0032737C"/>
    <w:rsid w:val="00327536"/>
    <w:rsid w:val="003275C0"/>
    <w:rsid w:val="0032776D"/>
    <w:rsid w:val="00327B6C"/>
    <w:rsid w:val="00327D14"/>
    <w:rsid w:val="00327DD1"/>
    <w:rsid w:val="0033005C"/>
    <w:rsid w:val="0033043B"/>
    <w:rsid w:val="00330506"/>
    <w:rsid w:val="00330957"/>
    <w:rsid w:val="00330AB1"/>
    <w:rsid w:val="00330C33"/>
    <w:rsid w:val="00330DF0"/>
    <w:rsid w:val="00330F7A"/>
    <w:rsid w:val="003310FC"/>
    <w:rsid w:val="003311BA"/>
    <w:rsid w:val="003313B6"/>
    <w:rsid w:val="003314FB"/>
    <w:rsid w:val="003315F0"/>
    <w:rsid w:val="003318AC"/>
    <w:rsid w:val="00331BDB"/>
    <w:rsid w:val="00331C1A"/>
    <w:rsid w:val="00331D44"/>
    <w:rsid w:val="00331D95"/>
    <w:rsid w:val="00331DCB"/>
    <w:rsid w:val="00332109"/>
    <w:rsid w:val="00332232"/>
    <w:rsid w:val="003324D8"/>
    <w:rsid w:val="00332548"/>
    <w:rsid w:val="0033261B"/>
    <w:rsid w:val="00332BCC"/>
    <w:rsid w:val="00332D61"/>
    <w:rsid w:val="00332ECC"/>
    <w:rsid w:val="00333181"/>
    <w:rsid w:val="00333327"/>
    <w:rsid w:val="003333C3"/>
    <w:rsid w:val="00333434"/>
    <w:rsid w:val="00333652"/>
    <w:rsid w:val="003336E1"/>
    <w:rsid w:val="00333706"/>
    <w:rsid w:val="003337D6"/>
    <w:rsid w:val="00333A26"/>
    <w:rsid w:val="00333DDF"/>
    <w:rsid w:val="00333E00"/>
    <w:rsid w:val="00334599"/>
    <w:rsid w:val="003345B9"/>
    <w:rsid w:val="00334608"/>
    <w:rsid w:val="00334888"/>
    <w:rsid w:val="00334984"/>
    <w:rsid w:val="003349AC"/>
    <w:rsid w:val="00334BA4"/>
    <w:rsid w:val="00334ECF"/>
    <w:rsid w:val="00334F07"/>
    <w:rsid w:val="0033528B"/>
    <w:rsid w:val="00335675"/>
    <w:rsid w:val="00335801"/>
    <w:rsid w:val="003358D0"/>
    <w:rsid w:val="00335955"/>
    <w:rsid w:val="0033597F"/>
    <w:rsid w:val="00335B4E"/>
    <w:rsid w:val="0033633D"/>
    <w:rsid w:val="003363B1"/>
    <w:rsid w:val="0033674A"/>
    <w:rsid w:val="0033688A"/>
    <w:rsid w:val="00336B74"/>
    <w:rsid w:val="00336C89"/>
    <w:rsid w:val="00336C8C"/>
    <w:rsid w:val="00336CF6"/>
    <w:rsid w:val="00336F58"/>
    <w:rsid w:val="00336F74"/>
    <w:rsid w:val="00336F77"/>
    <w:rsid w:val="00337042"/>
    <w:rsid w:val="00337604"/>
    <w:rsid w:val="00337714"/>
    <w:rsid w:val="003377C4"/>
    <w:rsid w:val="00337853"/>
    <w:rsid w:val="003378B5"/>
    <w:rsid w:val="00337BE5"/>
    <w:rsid w:val="00337C8C"/>
    <w:rsid w:val="00337CBF"/>
    <w:rsid w:val="003400CF"/>
    <w:rsid w:val="0034018C"/>
    <w:rsid w:val="0034022E"/>
    <w:rsid w:val="00340299"/>
    <w:rsid w:val="00340979"/>
    <w:rsid w:val="003409DB"/>
    <w:rsid w:val="00340AB9"/>
    <w:rsid w:val="00340C32"/>
    <w:rsid w:val="00340CB2"/>
    <w:rsid w:val="00340F2B"/>
    <w:rsid w:val="00341192"/>
    <w:rsid w:val="0034163A"/>
    <w:rsid w:val="0034174E"/>
    <w:rsid w:val="0034178F"/>
    <w:rsid w:val="00341933"/>
    <w:rsid w:val="00341B86"/>
    <w:rsid w:val="00341BC7"/>
    <w:rsid w:val="00341FA2"/>
    <w:rsid w:val="00341FE2"/>
    <w:rsid w:val="00342059"/>
    <w:rsid w:val="0034206A"/>
    <w:rsid w:val="003420F5"/>
    <w:rsid w:val="00342115"/>
    <w:rsid w:val="0034270D"/>
    <w:rsid w:val="00342C50"/>
    <w:rsid w:val="00342E08"/>
    <w:rsid w:val="0034304D"/>
    <w:rsid w:val="00343127"/>
    <w:rsid w:val="0034315E"/>
    <w:rsid w:val="003431FB"/>
    <w:rsid w:val="00343290"/>
    <w:rsid w:val="003434F5"/>
    <w:rsid w:val="00343AF0"/>
    <w:rsid w:val="00343DB8"/>
    <w:rsid w:val="00343DC9"/>
    <w:rsid w:val="00344298"/>
    <w:rsid w:val="0034445B"/>
    <w:rsid w:val="00344797"/>
    <w:rsid w:val="00344938"/>
    <w:rsid w:val="00344B6E"/>
    <w:rsid w:val="00344BE6"/>
    <w:rsid w:val="00344D59"/>
    <w:rsid w:val="00344EB2"/>
    <w:rsid w:val="00344EBE"/>
    <w:rsid w:val="0034504F"/>
    <w:rsid w:val="003452F8"/>
    <w:rsid w:val="00345312"/>
    <w:rsid w:val="003456A6"/>
    <w:rsid w:val="003456D7"/>
    <w:rsid w:val="0034572D"/>
    <w:rsid w:val="00345793"/>
    <w:rsid w:val="00345921"/>
    <w:rsid w:val="0034592E"/>
    <w:rsid w:val="00345A5E"/>
    <w:rsid w:val="00345D9C"/>
    <w:rsid w:val="00345DD8"/>
    <w:rsid w:val="00345EEE"/>
    <w:rsid w:val="0034605F"/>
    <w:rsid w:val="003460DE"/>
    <w:rsid w:val="003462BC"/>
    <w:rsid w:val="003462D6"/>
    <w:rsid w:val="00346552"/>
    <w:rsid w:val="003465ED"/>
    <w:rsid w:val="003468A5"/>
    <w:rsid w:val="003468BC"/>
    <w:rsid w:val="00346980"/>
    <w:rsid w:val="00346BAE"/>
    <w:rsid w:val="003471B8"/>
    <w:rsid w:val="003473AD"/>
    <w:rsid w:val="003473EC"/>
    <w:rsid w:val="0034764C"/>
    <w:rsid w:val="003476A7"/>
    <w:rsid w:val="0034774B"/>
    <w:rsid w:val="003477C6"/>
    <w:rsid w:val="003477D6"/>
    <w:rsid w:val="00347CA1"/>
    <w:rsid w:val="00347E4A"/>
    <w:rsid w:val="00347ED6"/>
    <w:rsid w:val="0035004E"/>
    <w:rsid w:val="00350190"/>
    <w:rsid w:val="00350292"/>
    <w:rsid w:val="003502C9"/>
    <w:rsid w:val="003502EF"/>
    <w:rsid w:val="00350766"/>
    <w:rsid w:val="003507DA"/>
    <w:rsid w:val="00350AF8"/>
    <w:rsid w:val="00350DF5"/>
    <w:rsid w:val="00350EFA"/>
    <w:rsid w:val="003510FE"/>
    <w:rsid w:val="003511BF"/>
    <w:rsid w:val="003512D2"/>
    <w:rsid w:val="003515A3"/>
    <w:rsid w:val="003518B5"/>
    <w:rsid w:val="00351AF0"/>
    <w:rsid w:val="00351BE3"/>
    <w:rsid w:val="00351C41"/>
    <w:rsid w:val="00351C60"/>
    <w:rsid w:val="00351C7B"/>
    <w:rsid w:val="00351DF7"/>
    <w:rsid w:val="00351EAA"/>
    <w:rsid w:val="00351FBA"/>
    <w:rsid w:val="00351FBF"/>
    <w:rsid w:val="00351FFC"/>
    <w:rsid w:val="003521D4"/>
    <w:rsid w:val="00352531"/>
    <w:rsid w:val="00352611"/>
    <w:rsid w:val="00352C66"/>
    <w:rsid w:val="00352D8D"/>
    <w:rsid w:val="00352D91"/>
    <w:rsid w:val="003532AA"/>
    <w:rsid w:val="003533C5"/>
    <w:rsid w:val="003533DA"/>
    <w:rsid w:val="003533E7"/>
    <w:rsid w:val="003535AA"/>
    <w:rsid w:val="00353929"/>
    <w:rsid w:val="00353B6C"/>
    <w:rsid w:val="00353C56"/>
    <w:rsid w:val="00353C8B"/>
    <w:rsid w:val="0035424D"/>
    <w:rsid w:val="00354374"/>
    <w:rsid w:val="00354384"/>
    <w:rsid w:val="00354489"/>
    <w:rsid w:val="003544AE"/>
    <w:rsid w:val="0035455A"/>
    <w:rsid w:val="003546C1"/>
    <w:rsid w:val="003547A1"/>
    <w:rsid w:val="003549D2"/>
    <w:rsid w:val="00354C36"/>
    <w:rsid w:val="00354C9B"/>
    <w:rsid w:val="00354F0E"/>
    <w:rsid w:val="00354F83"/>
    <w:rsid w:val="003551E2"/>
    <w:rsid w:val="003552E6"/>
    <w:rsid w:val="00355557"/>
    <w:rsid w:val="00355574"/>
    <w:rsid w:val="00355604"/>
    <w:rsid w:val="00355637"/>
    <w:rsid w:val="00355AF7"/>
    <w:rsid w:val="00355BFB"/>
    <w:rsid w:val="00355D58"/>
    <w:rsid w:val="00355E18"/>
    <w:rsid w:val="00355F1B"/>
    <w:rsid w:val="00355F3C"/>
    <w:rsid w:val="00356075"/>
    <w:rsid w:val="00356124"/>
    <w:rsid w:val="0035622B"/>
    <w:rsid w:val="003565D6"/>
    <w:rsid w:val="003565F3"/>
    <w:rsid w:val="0035664D"/>
    <w:rsid w:val="00356873"/>
    <w:rsid w:val="0035699A"/>
    <w:rsid w:val="00356B88"/>
    <w:rsid w:val="00356D60"/>
    <w:rsid w:val="00356D63"/>
    <w:rsid w:val="00356EE8"/>
    <w:rsid w:val="00357225"/>
    <w:rsid w:val="003572A2"/>
    <w:rsid w:val="0035744C"/>
    <w:rsid w:val="003574E4"/>
    <w:rsid w:val="003574F2"/>
    <w:rsid w:val="003575CB"/>
    <w:rsid w:val="003576EC"/>
    <w:rsid w:val="00357838"/>
    <w:rsid w:val="00357A6E"/>
    <w:rsid w:val="00357CC0"/>
    <w:rsid w:val="00357D10"/>
    <w:rsid w:val="003600DB"/>
    <w:rsid w:val="003600E8"/>
    <w:rsid w:val="003603BB"/>
    <w:rsid w:val="00360506"/>
    <w:rsid w:val="00360558"/>
    <w:rsid w:val="00360865"/>
    <w:rsid w:val="00360916"/>
    <w:rsid w:val="0036099D"/>
    <w:rsid w:val="00360E6C"/>
    <w:rsid w:val="00360FA3"/>
    <w:rsid w:val="003610B2"/>
    <w:rsid w:val="0036130A"/>
    <w:rsid w:val="0036132B"/>
    <w:rsid w:val="0036142F"/>
    <w:rsid w:val="0036147C"/>
    <w:rsid w:val="003614ED"/>
    <w:rsid w:val="003616C7"/>
    <w:rsid w:val="0036170B"/>
    <w:rsid w:val="00361969"/>
    <w:rsid w:val="00361B1B"/>
    <w:rsid w:val="00361E90"/>
    <w:rsid w:val="0036201A"/>
    <w:rsid w:val="00362038"/>
    <w:rsid w:val="003620A2"/>
    <w:rsid w:val="00362147"/>
    <w:rsid w:val="00362E2E"/>
    <w:rsid w:val="00362F1B"/>
    <w:rsid w:val="00362F41"/>
    <w:rsid w:val="00362FD5"/>
    <w:rsid w:val="0036309D"/>
    <w:rsid w:val="00363226"/>
    <w:rsid w:val="0036329B"/>
    <w:rsid w:val="00363378"/>
    <w:rsid w:val="0036339A"/>
    <w:rsid w:val="0036343A"/>
    <w:rsid w:val="0036366E"/>
    <w:rsid w:val="00363D0A"/>
    <w:rsid w:val="00363E20"/>
    <w:rsid w:val="003640E2"/>
    <w:rsid w:val="003642FA"/>
    <w:rsid w:val="003644D1"/>
    <w:rsid w:val="00364917"/>
    <w:rsid w:val="00364AFB"/>
    <w:rsid w:val="00364C58"/>
    <w:rsid w:val="00365035"/>
    <w:rsid w:val="00365313"/>
    <w:rsid w:val="0036539E"/>
    <w:rsid w:val="0036547D"/>
    <w:rsid w:val="0036548E"/>
    <w:rsid w:val="0036573C"/>
    <w:rsid w:val="00365757"/>
    <w:rsid w:val="0036593C"/>
    <w:rsid w:val="00365B70"/>
    <w:rsid w:val="00365D8B"/>
    <w:rsid w:val="00365EA3"/>
    <w:rsid w:val="00365EBC"/>
    <w:rsid w:val="003660CD"/>
    <w:rsid w:val="00366EF3"/>
    <w:rsid w:val="003671EF"/>
    <w:rsid w:val="003677A9"/>
    <w:rsid w:val="00367D4A"/>
    <w:rsid w:val="00367D68"/>
    <w:rsid w:val="00367E0F"/>
    <w:rsid w:val="00367F58"/>
    <w:rsid w:val="00367F5A"/>
    <w:rsid w:val="00367FF9"/>
    <w:rsid w:val="00370229"/>
    <w:rsid w:val="0037030D"/>
    <w:rsid w:val="003703E9"/>
    <w:rsid w:val="0037048A"/>
    <w:rsid w:val="003706A6"/>
    <w:rsid w:val="003706BB"/>
    <w:rsid w:val="00370D40"/>
    <w:rsid w:val="0037108D"/>
    <w:rsid w:val="00371535"/>
    <w:rsid w:val="003715FD"/>
    <w:rsid w:val="00371806"/>
    <w:rsid w:val="003719DA"/>
    <w:rsid w:val="00371C12"/>
    <w:rsid w:val="00371C37"/>
    <w:rsid w:val="00371C4C"/>
    <w:rsid w:val="0037207D"/>
    <w:rsid w:val="003722EE"/>
    <w:rsid w:val="003725E7"/>
    <w:rsid w:val="0037295D"/>
    <w:rsid w:val="003729DB"/>
    <w:rsid w:val="00372AB1"/>
    <w:rsid w:val="00372D2B"/>
    <w:rsid w:val="00372E6C"/>
    <w:rsid w:val="003732B7"/>
    <w:rsid w:val="00373534"/>
    <w:rsid w:val="00373897"/>
    <w:rsid w:val="00373B41"/>
    <w:rsid w:val="00373C37"/>
    <w:rsid w:val="00373D76"/>
    <w:rsid w:val="00373D9D"/>
    <w:rsid w:val="00373DF3"/>
    <w:rsid w:val="00373E57"/>
    <w:rsid w:val="00373EF7"/>
    <w:rsid w:val="00374384"/>
    <w:rsid w:val="0037440C"/>
    <w:rsid w:val="0037441E"/>
    <w:rsid w:val="00374AEF"/>
    <w:rsid w:val="00374D28"/>
    <w:rsid w:val="00374D7C"/>
    <w:rsid w:val="00374E76"/>
    <w:rsid w:val="00374FE2"/>
    <w:rsid w:val="00375200"/>
    <w:rsid w:val="00375256"/>
    <w:rsid w:val="00375365"/>
    <w:rsid w:val="00375516"/>
    <w:rsid w:val="003755A7"/>
    <w:rsid w:val="003758E9"/>
    <w:rsid w:val="00375AF4"/>
    <w:rsid w:val="00375E2A"/>
    <w:rsid w:val="0037622D"/>
    <w:rsid w:val="0037649B"/>
    <w:rsid w:val="00376569"/>
    <w:rsid w:val="003766E9"/>
    <w:rsid w:val="00376773"/>
    <w:rsid w:val="003768D6"/>
    <w:rsid w:val="00376FB6"/>
    <w:rsid w:val="00377341"/>
    <w:rsid w:val="00377487"/>
    <w:rsid w:val="00377C12"/>
    <w:rsid w:val="00377F22"/>
    <w:rsid w:val="00377FB5"/>
    <w:rsid w:val="00380146"/>
    <w:rsid w:val="003801D6"/>
    <w:rsid w:val="003801F3"/>
    <w:rsid w:val="00380253"/>
    <w:rsid w:val="0038037C"/>
    <w:rsid w:val="003805FF"/>
    <w:rsid w:val="00380B58"/>
    <w:rsid w:val="003810C8"/>
    <w:rsid w:val="003812A4"/>
    <w:rsid w:val="003812F5"/>
    <w:rsid w:val="00381349"/>
    <w:rsid w:val="0038151C"/>
    <w:rsid w:val="003817A4"/>
    <w:rsid w:val="003817A7"/>
    <w:rsid w:val="0038180D"/>
    <w:rsid w:val="00381889"/>
    <w:rsid w:val="00381905"/>
    <w:rsid w:val="00381B76"/>
    <w:rsid w:val="00381DE2"/>
    <w:rsid w:val="00381DE7"/>
    <w:rsid w:val="00381F1A"/>
    <w:rsid w:val="0038202D"/>
    <w:rsid w:val="0038204C"/>
    <w:rsid w:val="0038232B"/>
    <w:rsid w:val="00382411"/>
    <w:rsid w:val="00382476"/>
    <w:rsid w:val="0038265B"/>
    <w:rsid w:val="003828C8"/>
    <w:rsid w:val="00383291"/>
    <w:rsid w:val="003832A2"/>
    <w:rsid w:val="003836A4"/>
    <w:rsid w:val="00383EF5"/>
    <w:rsid w:val="00383F49"/>
    <w:rsid w:val="003844CA"/>
    <w:rsid w:val="003844E1"/>
    <w:rsid w:val="0038475B"/>
    <w:rsid w:val="003847E4"/>
    <w:rsid w:val="00384874"/>
    <w:rsid w:val="00384A16"/>
    <w:rsid w:val="00384E0B"/>
    <w:rsid w:val="00384E17"/>
    <w:rsid w:val="00384FA4"/>
    <w:rsid w:val="00384FE1"/>
    <w:rsid w:val="003850B3"/>
    <w:rsid w:val="003851F2"/>
    <w:rsid w:val="003852B0"/>
    <w:rsid w:val="00385536"/>
    <w:rsid w:val="00385690"/>
    <w:rsid w:val="00385744"/>
    <w:rsid w:val="00385B43"/>
    <w:rsid w:val="00385B5D"/>
    <w:rsid w:val="00385B6F"/>
    <w:rsid w:val="00385C35"/>
    <w:rsid w:val="00385CFC"/>
    <w:rsid w:val="00386360"/>
    <w:rsid w:val="003863A9"/>
    <w:rsid w:val="0038676D"/>
    <w:rsid w:val="00386A3D"/>
    <w:rsid w:val="00386C5B"/>
    <w:rsid w:val="00386C87"/>
    <w:rsid w:val="00386E56"/>
    <w:rsid w:val="00387080"/>
    <w:rsid w:val="0038709D"/>
    <w:rsid w:val="0038715B"/>
    <w:rsid w:val="00387299"/>
    <w:rsid w:val="003873E0"/>
    <w:rsid w:val="0038792B"/>
    <w:rsid w:val="00387A30"/>
    <w:rsid w:val="00387BAA"/>
    <w:rsid w:val="00387C35"/>
    <w:rsid w:val="00387ED8"/>
    <w:rsid w:val="00387FB1"/>
    <w:rsid w:val="0039001C"/>
    <w:rsid w:val="003900D7"/>
    <w:rsid w:val="00390426"/>
    <w:rsid w:val="00390480"/>
    <w:rsid w:val="00390503"/>
    <w:rsid w:val="00390564"/>
    <w:rsid w:val="00390753"/>
    <w:rsid w:val="0039090A"/>
    <w:rsid w:val="00390A2F"/>
    <w:rsid w:val="00390D94"/>
    <w:rsid w:val="00390F59"/>
    <w:rsid w:val="0039138B"/>
    <w:rsid w:val="00391395"/>
    <w:rsid w:val="003915C3"/>
    <w:rsid w:val="00391744"/>
    <w:rsid w:val="003918FF"/>
    <w:rsid w:val="00391965"/>
    <w:rsid w:val="00391AC8"/>
    <w:rsid w:val="00391EEA"/>
    <w:rsid w:val="00391F07"/>
    <w:rsid w:val="003920AB"/>
    <w:rsid w:val="003921B0"/>
    <w:rsid w:val="0039246A"/>
    <w:rsid w:val="00392705"/>
    <w:rsid w:val="0039284E"/>
    <w:rsid w:val="0039296F"/>
    <w:rsid w:val="00392CE6"/>
    <w:rsid w:val="00392E31"/>
    <w:rsid w:val="00392FF9"/>
    <w:rsid w:val="0039304B"/>
    <w:rsid w:val="0039311E"/>
    <w:rsid w:val="003931C5"/>
    <w:rsid w:val="003932F1"/>
    <w:rsid w:val="0039359B"/>
    <w:rsid w:val="0039377C"/>
    <w:rsid w:val="00393883"/>
    <w:rsid w:val="003939CE"/>
    <w:rsid w:val="00393D54"/>
    <w:rsid w:val="00393D60"/>
    <w:rsid w:val="00393EE2"/>
    <w:rsid w:val="00394140"/>
    <w:rsid w:val="00394317"/>
    <w:rsid w:val="003945E0"/>
    <w:rsid w:val="00394A26"/>
    <w:rsid w:val="00394B14"/>
    <w:rsid w:val="00394B79"/>
    <w:rsid w:val="00394D2B"/>
    <w:rsid w:val="00394DC3"/>
    <w:rsid w:val="003951AA"/>
    <w:rsid w:val="003956A9"/>
    <w:rsid w:val="00395710"/>
    <w:rsid w:val="003958EA"/>
    <w:rsid w:val="00395AC8"/>
    <w:rsid w:val="00395B12"/>
    <w:rsid w:val="00395B62"/>
    <w:rsid w:val="00395BBD"/>
    <w:rsid w:val="00395C39"/>
    <w:rsid w:val="00395CB2"/>
    <w:rsid w:val="00395F64"/>
    <w:rsid w:val="0039611E"/>
    <w:rsid w:val="00396160"/>
    <w:rsid w:val="0039621F"/>
    <w:rsid w:val="00396247"/>
    <w:rsid w:val="003962A9"/>
    <w:rsid w:val="003965B7"/>
    <w:rsid w:val="003965D3"/>
    <w:rsid w:val="003965D9"/>
    <w:rsid w:val="003967E8"/>
    <w:rsid w:val="00396B10"/>
    <w:rsid w:val="00396CAC"/>
    <w:rsid w:val="00396EF0"/>
    <w:rsid w:val="0039714D"/>
    <w:rsid w:val="00397182"/>
    <w:rsid w:val="003973F4"/>
    <w:rsid w:val="0039741C"/>
    <w:rsid w:val="003974FD"/>
    <w:rsid w:val="003976BB"/>
    <w:rsid w:val="0039781B"/>
    <w:rsid w:val="003978AB"/>
    <w:rsid w:val="00397A94"/>
    <w:rsid w:val="00397AE7"/>
    <w:rsid w:val="00397B26"/>
    <w:rsid w:val="00397DC1"/>
    <w:rsid w:val="003A00C1"/>
    <w:rsid w:val="003A0112"/>
    <w:rsid w:val="003A0708"/>
    <w:rsid w:val="003A073F"/>
    <w:rsid w:val="003A0741"/>
    <w:rsid w:val="003A07A3"/>
    <w:rsid w:val="003A0B0F"/>
    <w:rsid w:val="003A0EC7"/>
    <w:rsid w:val="003A103D"/>
    <w:rsid w:val="003A124A"/>
    <w:rsid w:val="003A12EF"/>
    <w:rsid w:val="003A1334"/>
    <w:rsid w:val="003A1410"/>
    <w:rsid w:val="003A156D"/>
    <w:rsid w:val="003A175E"/>
    <w:rsid w:val="003A17C1"/>
    <w:rsid w:val="003A1B84"/>
    <w:rsid w:val="003A1ED4"/>
    <w:rsid w:val="003A2098"/>
    <w:rsid w:val="003A239C"/>
    <w:rsid w:val="003A2521"/>
    <w:rsid w:val="003A25D2"/>
    <w:rsid w:val="003A25EB"/>
    <w:rsid w:val="003A28BC"/>
    <w:rsid w:val="003A28ED"/>
    <w:rsid w:val="003A2B0E"/>
    <w:rsid w:val="003A2C33"/>
    <w:rsid w:val="003A2F1C"/>
    <w:rsid w:val="003A319D"/>
    <w:rsid w:val="003A3245"/>
    <w:rsid w:val="003A35DF"/>
    <w:rsid w:val="003A37B5"/>
    <w:rsid w:val="003A3A1F"/>
    <w:rsid w:val="003A3AA1"/>
    <w:rsid w:val="003A3BE9"/>
    <w:rsid w:val="003A3FD0"/>
    <w:rsid w:val="003A4110"/>
    <w:rsid w:val="003A4238"/>
    <w:rsid w:val="003A4249"/>
    <w:rsid w:val="003A4294"/>
    <w:rsid w:val="003A431A"/>
    <w:rsid w:val="003A4325"/>
    <w:rsid w:val="003A4591"/>
    <w:rsid w:val="003A4801"/>
    <w:rsid w:val="003A4909"/>
    <w:rsid w:val="003A49AA"/>
    <w:rsid w:val="003A4A12"/>
    <w:rsid w:val="003A4AB0"/>
    <w:rsid w:val="003A4B2C"/>
    <w:rsid w:val="003A4D9C"/>
    <w:rsid w:val="003A4DB0"/>
    <w:rsid w:val="003A4F27"/>
    <w:rsid w:val="003A500E"/>
    <w:rsid w:val="003A519D"/>
    <w:rsid w:val="003A5375"/>
    <w:rsid w:val="003A5646"/>
    <w:rsid w:val="003A56B7"/>
    <w:rsid w:val="003A5707"/>
    <w:rsid w:val="003A59C3"/>
    <w:rsid w:val="003A5C39"/>
    <w:rsid w:val="003A5D2C"/>
    <w:rsid w:val="003A5E80"/>
    <w:rsid w:val="003A5EC6"/>
    <w:rsid w:val="003A5EF5"/>
    <w:rsid w:val="003A6147"/>
    <w:rsid w:val="003A6279"/>
    <w:rsid w:val="003A6880"/>
    <w:rsid w:val="003A6E64"/>
    <w:rsid w:val="003A7214"/>
    <w:rsid w:val="003A7441"/>
    <w:rsid w:val="003A7442"/>
    <w:rsid w:val="003A751C"/>
    <w:rsid w:val="003A757C"/>
    <w:rsid w:val="003A7581"/>
    <w:rsid w:val="003A7632"/>
    <w:rsid w:val="003A77A7"/>
    <w:rsid w:val="003A7874"/>
    <w:rsid w:val="003A78FB"/>
    <w:rsid w:val="003A79E5"/>
    <w:rsid w:val="003A7C87"/>
    <w:rsid w:val="003A7CD8"/>
    <w:rsid w:val="003B0058"/>
    <w:rsid w:val="003B01B2"/>
    <w:rsid w:val="003B0226"/>
    <w:rsid w:val="003B03A5"/>
    <w:rsid w:val="003B065B"/>
    <w:rsid w:val="003B0682"/>
    <w:rsid w:val="003B069B"/>
    <w:rsid w:val="003B07F5"/>
    <w:rsid w:val="003B093A"/>
    <w:rsid w:val="003B0ADB"/>
    <w:rsid w:val="003B0D1C"/>
    <w:rsid w:val="003B0E46"/>
    <w:rsid w:val="003B0F61"/>
    <w:rsid w:val="003B149B"/>
    <w:rsid w:val="003B1856"/>
    <w:rsid w:val="003B19F9"/>
    <w:rsid w:val="003B1CD2"/>
    <w:rsid w:val="003B1DF3"/>
    <w:rsid w:val="003B20B7"/>
    <w:rsid w:val="003B213F"/>
    <w:rsid w:val="003B2467"/>
    <w:rsid w:val="003B24F4"/>
    <w:rsid w:val="003B2818"/>
    <w:rsid w:val="003B2B4B"/>
    <w:rsid w:val="003B2B85"/>
    <w:rsid w:val="003B3027"/>
    <w:rsid w:val="003B3157"/>
    <w:rsid w:val="003B34F5"/>
    <w:rsid w:val="003B35C9"/>
    <w:rsid w:val="003B380E"/>
    <w:rsid w:val="003B3810"/>
    <w:rsid w:val="003B39A4"/>
    <w:rsid w:val="003B3A05"/>
    <w:rsid w:val="003B3C8F"/>
    <w:rsid w:val="003B3D08"/>
    <w:rsid w:val="003B3D37"/>
    <w:rsid w:val="003B3D49"/>
    <w:rsid w:val="003B3D83"/>
    <w:rsid w:val="003B3E73"/>
    <w:rsid w:val="003B3EEF"/>
    <w:rsid w:val="003B40D8"/>
    <w:rsid w:val="003B40FD"/>
    <w:rsid w:val="003B4122"/>
    <w:rsid w:val="003B43D8"/>
    <w:rsid w:val="003B45E2"/>
    <w:rsid w:val="003B4804"/>
    <w:rsid w:val="003B4806"/>
    <w:rsid w:val="003B4A71"/>
    <w:rsid w:val="003B523E"/>
    <w:rsid w:val="003B53E3"/>
    <w:rsid w:val="003B5493"/>
    <w:rsid w:val="003B54AD"/>
    <w:rsid w:val="003B55BB"/>
    <w:rsid w:val="003B5889"/>
    <w:rsid w:val="003B5A3D"/>
    <w:rsid w:val="003B5AD0"/>
    <w:rsid w:val="003B5CF7"/>
    <w:rsid w:val="003B5DB8"/>
    <w:rsid w:val="003B6349"/>
    <w:rsid w:val="003B672B"/>
    <w:rsid w:val="003B678F"/>
    <w:rsid w:val="003B69C9"/>
    <w:rsid w:val="003B6B49"/>
    <w:rsid w:val="003B6CC0"/>
    <w:rsid w:val="003B71C3"/>
    <w:rsid w:val="003B7397"/>
    <w:rsid w:val="003B7727"/>
    <w:rsid w:val="003B77D6"/>
    <w:rsid w:val="003B7821"/>
    <w:rsid w:val="003B78B6"/>
    <w:rsid w:val="003B7980"/>
    <w:rsid w:val="003B79A3"/>
    <w:rsid w:val="003B7EA4"/>
    <w:rsid w:val="003B7F1F"/>
    <w:rsid w:val="003C0078"/>
    <w:rsid w:val="003C02C1"/>
    <w:rsid w:val="003C04BE"/>
    <w:rsid w:val="003C05F9"/>
    <w:rsid w:val="003C0919"/>
    <w:rsid w:val="003C0B14"/>
    <w:rsid w:val="003C0CCA"/>
    <w:rsid w:val="003C0E7A"/>
    <w:rsid w:val="003C102E"/>
    <w:rsid w:val="003C11AF"/>
    <w:rsid w:val="003C12B9"/>
    <w:rsid w:val="003C1351"/>
    <w:rsid w:val="003C139E"/>
    <w:rsid w:val="003C13F1"/>
    <w:rsid w:val="003C1701"/>
    <w:rsid w:val="003C1807"/>
    <w:rsid w:val="003C1C1B"/>
    <w:rsid w:val="003C20EA"/>
    <w:rsid w:val="003C222E"/>
    <w:rsid w:val="003C22B0"/>
    <w:rsid w:val="003C233C"/>
    <w:rsid w:val="003C24F3"/>
    <w:rsid w:val="003C26A8"/>
    <w:rsid w:val="003C279F"/>
    <w:rsid w:val="003C2DDD"/>
    <w:rsid w:val="003C2EB6"/>
    <w:rsid w:val="003C30D0"/>
    <w:rsid w:val="003C30E9"/>
    <w:rsid w:val="003C3128"/>
    <w:rsid w:val="003C315D"/>
    <w:rsid w:val="003C3788"/>
    <w:rsid w:val="003C3806"/>
    <w:rsid w:val="003C39B1"/>
    <w:rsid w:val="003C3AF2"/>
    <w:rsid w:val="003C3E27"/>
    <w:rsid w:val="003C409D"/>
    <w:rsid w:val="003C420A"/>
    <w:rsid w:val="003C4311"/>
    <w:rsid w:val="003C4368"/>
    <w:rsid w:val="003C4494"/>
    <w:rsid w:val="003C4771"/>
    <w:rsid w:val="003C4825"/>
    <w:rsid w:val="003C48F3"/>
    <w:rsid w:val="003C4EE5"/>
    <w:rsid w:val="003C5187"/>
    <w:rsid w:val="003C54F3"/>
    <w:rsid w:val="003C55D9"/>
    <w:rsid w:val="003C57A9"/>
    <w:rsid w:val="003C5907"/>
    <w:rsid w:val="003C5AC5"/>
    <w:rsid w:val="003C5B36"/>
    <w:rsid w:val="003C622E"/>
    <w:rsid w:val="003C6382"/>
    <w:rsid w:val="003C638F"/>
    <w:rsid w:val="003C63C1"/>
    <w:rsid w:val="003C63EE"/>
    <w:rsid w:val="003C67C4"/>
    <w:rsid w:val="003C6A9F"/>
    <w:rsid w:val="003C6B57"/>
    <w:rsid w:val="003C6C94"/>
    <w:rsid w:val="003C6D68"/>
    <w:rsid w:val="003C6EBC"/>
    <w:rsid w:val="003C71D0"/>
    <w:rsid w:val="003C72D7"/>
    <w:rsid w:val="003C739B"/>
    <w:rsid w:val="003C74D4"/>
    <w:rsid w:val="003C78CC"/>
    <w:rsid w:val="003C7925"/>
    <w:rsid w:val="003C79D3"/>
    <w:rsid w:val="003C7B23"/>
    <w:rsid w:val="003C7D07"/>
    <w:rsid w:val="003C7E19"/>
    <w:rsid w:val="003C7E50"/>
    <w:rsid w:val="003D0138"/>
    <w:rsid w:val="003D01BB"/>
    <w:rsid w:val="003D036F"/>
    <w:rsid w:val="003D0708"/>
    <w:rsid w:val="003D07AB"/>
    <w:rsid w:val="003D08F9"/>
    <w:rsid w:val="003D0B58"/>
    <w:rsid w:val="003D0BCC"/>
    <w:rsid w:val="003D0F26"/>
    <w:rsid w:val="003D0FE8"/>
    <w:rsid w:val="003D11F3"/>
    <w:rsid w:val="003D1585"/>
    <w:rsid w:val="003D172C"/>
    <w:rsid w:val="003D17EA"/>
    <w:rsid w:val="003D1B22"/>
    <w:rsid w:val="003D1BC5"/>
    <w:rsid w:val="003D1C19"/>
    <w:rsid w:val="003D1DA1"/>
    <w:rsid w:val="003D1FAA"/>
    <w:rsid w:val="003D20AB"/>
    <w:rsid w:val="003D21A5"/>
    <w:rsid w:val="003D220B"/>
    <w:rsid w:val="003D22B6"/>
    <w:rsid w:val="003D251E"/>
    <w:rsid w:val="003D25FB"/>
    <w:rsid w:val="003D29A1"/>
    <w:rsid w:val="003D2A0F"/>
    <w:rsid w:val="003D2C7F"/>
    <w:rsid w:val="003D30D4"/>
    <w:rsid w:val="003D32A9"/>
    <w:rsid w:val="003D3578"/>
    <w:rsid w:val="003D3644"/>
    <w:rsid w:val="003D3769"/>
    <w:rsid w:val="003D3B18"/>
    <w:rsid w:val="003D3B29"/>
    <w:rsid w:val="003D3BB4"/>
    <w:rsid w:val="003D3C60"/>
    <w:rsid w:val="003D3E6F"/>
    <w:rsid w:val="003D3EFA"/>
    <w:rsid w:val="003D3F05"/>
    <w:rsid w:val="003D3FC8"/>
    <w:rsid w:val="003D3FDA"/>
    <w:rsid w:val="003D407F"/>
    <w:rsid w:val="003D428B"/>
    <w:rsid w:val="003D430E"/>
    <w:rsid w:val="003D4333"/>
    <w:rsid w:val="003D4473"/>
    <w:rsid w:val="003D4722"/>
    <w:rsid w:val="003D474E"/>
    <w:rsid w:val="003D47F5"/>
    <w:rsid w:val="003D48BC"/>
    <w:rsid w:val="003D4C8E"/>
    <w:rsid w:val="003D4CF9"/>
    <w:rsid w:val="003D4DDF"/>
    <w:rsid w:val="003D4E97"/>
    <w:rsid w:val="003D4F8A"/>
    <w:rsid w:val="003D5556"/>
    <w:rsid w:val="003D5648"/>
    <w:rsid w:val="003D57D6"/>
    <w:rsid w:val="003D5805"/>
    <w:rsid w:val="003D5907"/>
    <w:rsid w:val="003D5B01"/>
    <w:rsid w:val="003D5EC6"/>
    <w:rsid w:val="003D629E"/>
    <w:rsid w:val="003D6484"/>
    <w:rsid w:val="003D6744"/>
    <w:rsid w:val="003D6867"/>
    <w:rsid w:val="003D69C3"/>
    <w:rsid w:val="003D6A4B"/>
    <w:rsid w:val="003D6A7B"/>
    <w:rsid w:val="003D6C60"/>
    <w:rsid w:val="003D6DA7"/>
    <w:rsid w:val="003D6FE5"/>
    <w:rsid w:val="003D7045"/>
    <w:rsid w:val="003D70B9"/>
    <w:rsid w:val="003D729D"/>
    <w:rsid w:val="003D7AA4"/>
    <w:rsid w:val="003D7C18"/>
    <w:rsid w:val="003DF249"/>
    <w:rsid w:val="003E0052"/>
    <w:rsid w:val="003E00C7"/>
    <w:rsid w:val="003E03D4"/>
    <w:rsid w:val="003E04CE"/>
    <w:rsid w:val="003E0639"/>
    <w:rsid w:val="003E066C"/>
    <w:rsid w:val="003E0736"/>
    <w:rsid w:val="003E0848"/>
    <w:rsid w:val="003E0953"/>
    <w:rsid w:val="003E0AF1"/>
    <w:rsid w:val="003E0B39"/>
    <w:rsid w:val="003E0C27"/>
    <w:rsid w:val="003E1125"/>
    <w:rsid w:val="003E11AD"/>
    <w:rsid w:val="003E12A0"/>
    <w:rsid w:val="003E1389"/>
    <w:rsid w:val="003E15AA"/>
    <w:rsid w:val="003E1723"/>
    <w:rsid w:val="003E196D"/>
    <w:rsid w:val="003E199A"/>
    <w:rsid w:val="003E1A56"/>
    <w:rsid w:val="003E1C39"/>
    <w:rsid w:val="003E1CA8"/>
    <w:rsid w:val="003E1DD2"/>
    <w:rsid w:val="003E1E86"/>
    <w:rsid w:val="003E1EF0"/>
    <w:rsid w:val="003E20E1"/>
    <w:rsid w:val="003E227E"/>
    <w:rsid w:val="003E22A6"/>
    <w:rsid w:val="003E26E6"/>
    <w:rsid w:val="003E2A4C"/>
    <w:rsid w:val="003E2A73"/>
    <w:rsid w:val="003E2B1F"/>
    <w:rsid w:val="003E2C2D"/>
    <w:rsid w:val="003E2C5C"/>
    <w:rsid w:val="003E2D3F"/>
    <w:rsid w:val="003E2D4B"/>
    <w:rsid w:val="003E2DA7"/>
    <w:rsid w:val="003E2FC0"/>
    <w:rsid w:val="003E32A7"/>
    <w:rsid w:val="003E32B1"/>
    <w:rsid w:val="003E381F"/>
    <w:rsid w:val="003E3955"/>
    <w:rsid w:val="003E3A20"/>
    <w:rsid w:val="003E3AA9"/>
    <w:rsid w:val="003E3C14"/>
    <w:rsid w:val="003E3CE2"/>
    <w:rsid w:val="003E3E49"/>
    <w:rsid w:val="003E3F45"/>
    <w:rsid w:val="003E3FCA"/>
    <w:rsid w:val="003E401B"/>
    <w:rsid w:val="003E40A0"/>
    <w:rsid w:val="003E43F7"/>
    <w:rsid w:val="003E4656"/>
    <w:rsid w:val="003E480E"/>
    <w:rsid w:val="003E49ED"/>
    <w:rsid w:val="003E4A62"/>
    <w:rsid w:val="003E4AD1"/>
    <w:rsid w:val="003E4DAE"/>
    <w:rsid w:val="003E4F1E"/>
    <w:rsid w:val="003E54AF"/>
    <w:rsid w:val="003E54B9"/>
    <w:rsid w:val="003E5824"/>
    <w:rsid w:val="003E5975"/>
    <w:rsid w:val="003E5C5F"/>
    <w:rsid w:val="003E5CC3"/>
    <w:rsid w:val="003E5FAB"/>
    <w:rsid w:val="003E5FDB"/>
    <w:rsid w:val="003E63F9"/>
    <w:rsid w:val="003E647F"/>
    <w:rsid w:val="003E6789"/>
    <w:rsid w:val="003E6A8F"/>
    <w:rsid w:val="003E6FA0"/>
    <w:rsid w:val="003E7119"/>
    <w:rsid w:val="003E725E"/>
    <w:rsid w:val="003E727E"/>
    <w:rsid w:val="003E7322"/>
    <w:rsid w:val="003E73B8"/>
    <w:rsid w:val="003E7468"/>
    <w:rsid w:val="003E74FC"/>
    <w:rsid w:val="003E79CB"/>
    <w:rsid w:val="003E7ECB"/>
    <w:rsid w:val="003F0438"/>
    <w:rsid w:val="003F04D8"/>
    <w:rsid w:val="003F07EF"/>
    <w:rsid w:val="003F0894"/>
    <w:rsid w:val="003F093D"/>
    <w:rsid w:val="003F0BFF"/>
    <w:rsid w:val="003F0C90"/>
    <w:rsid w:val="003F0C97"/>
    <w:rsid w:val="003F0CCB"/>
    <w:rsid w:val="003F0CD8"/>
    <w:rsid w:val="003F0D39"/>
    <w:rsid w:val="003F0D4E"/>
    <w:rsid w:val="003F1035"/>
    <w:rsid w:val="003F108F"/>
    <w:rsid w:val="003F11A3"/>
    <w:rsid w:val="003F11E7"/>
    <w:rsid w:val="003F169B"/>
    <w:rsid w:val="003F17B6"/>
    <w:rsid w:val="003F19A7"/>
    <w:rsid w:val="003F1C19"/>
    <w:rsid w:val="003F213C"/>
    <w:rsid w:val="003F25C8"/>
    <w:rsid w:val="003F26DF"/>
    <w:rsid w:val="003F2B3B"/>
    <w:rsid w:val="003F2BD4"/>
    <w:rsid w:val="003F2E79"/>
    <w:rsid w:val="003F3022"/>
    <w:rsid w:val="003F309D"/>
    <w:rsid w:val="003F33EE"/>
    <w:rsid w:val="003F3491"/>
    <w:rsid w:val="003F34C7"/>
    <w:rsid w:val="003F35A0"/>
    <w:rsid w:val="003F35FA"/>
    <w:rsid w:val="003F36A7"/>
    <w:rsid w:val="003F37C3"/>
    <w:rsid w:val="003F39B4"/>
    <w:rsid w:val="003F3B38"/>
    <w:rsid w:val="003F3D19"/>
    <w:rsid w:val="003F3E05"/>
    <w:rsid w:val="003F3FCE"/>
    <w:rsid w:val="003F403A"/>
    <w:rsid w:val="003F428E"/>
    <w:rsid w:val="003F469A"/>
    <w:rsid w:val="003F46F9"/>
    <w:rsid w:val="003F4AE6"/>
    <w:rsid w:val="003F4ECF"/>
    <w:rsid w:val="003F5090"/>
    <w:rsid w:val="003F5167"/>
    <w:rsid w:val="003F5198"/>
    <w:rsid w:val="003F5464"/>
    <w:rsid w:val="003F5510"/>
    <w:rsid w:val="003F5523"/>
    <w:rsid w:val="003F552F"/>
    <w:rsid w:val="003F56B5"/>
    <w:rsid w:val="003F57C0"/>
    <w:rsid w:val="003F590D"/>
    <w:rsid w:val="003F599B"/>
    <w:rsid w:val="003F5B91"/>
    <w:rsid w:val="003F5DD9"/>
    <w:rsid w:val="003F5F17"/>
    <w:rsid w:val="003F6096"/>
    <w:rsid w:val="003F62F9"/>
    <w:rsid w:val="003F6755"/>
    <w:rsid w:val="003F67A9"/>
    <w:rsid w:val="003F6856"/>
    <w:rsid w:val="003F6B2B"/>
    <w:rsid w:val="003F6BAA"/>
    <w:rsid w:val="003F6BB8"/>
    <w:rsid w:val="003F6FC9"/>
    <w:rsid w:val="003F7156"/>
    <w:rsid w:val="003F733E"/>
    <w:rsid w:val="003F7650"/>
    <w:rsid w:val="003F7739"/>
    <w:rsid w:val="003F783E"/>
    <w:rsid w:val="003F792B"/>
    <w:rsid w:val="003F7A82"/>
    <w:rsid w:val="003F7D63"/>
    <w:rsid w:val="00400060"/>
    <w:rsid w:val="004002BC"/>
    <w:rsid w:val="004003F3"/>
    <w:rsid w:val="00400419"/>
    <w:rsid w:val="00400623"/>
    <w:rsid w:val="00400781"/>
    <w:rsid w:val="004007DD"/>
    <w:rsid w:val="0040089C"/>
    <w:rsid w:val="004009C5"/>
    <w:rsid w:val="00400D22"/>
    <w:rsid w:val="00400E9A"/>
    <w:rsid w:val="00400E9F"/>
    <w:rsid w:val="00400FF5"/>
    <w:rsid w:val="00401226"/>
    <w:rsid w:val="004015B8"/>
    <w:rsid w:val="00401FB0"/>
    <w:rsid w:val="00402103"/>
    <w:rsid w:val="004021DD"/>
    <w:rsid w:val="00402282"/>
    <w:rsid w:val="0040259F"/>
    <w:rsid w:val="004026B0"/>
    <w:rsid w:val="00402AE9"/>
    <w:rsid w:val="00402DC9"/>
    <w:rsid w:val="00402E78"/>
    <w:rsid w:val="00402EBD"/>
    <w:rsid w:val="00402EE3"/>
    <w:rsid w:val="00402EEC"/>
    <w:rsid w:val="0040301F"/>
    <w:rsid w:val="0040339F"/>
    <w:rsid w:val="00403499"/>
    <w:rsid w:val="00403581"/>
    <w:rsid w:val="004036FE"/>
    <w:rsid w:val="00403796"/>
    <w:rsid w:val="00403EBA"/>
    <w:rsid w:val="00403F86"/>
    <w:rsid w:val="0040414D"/>
    <w:rsid w:val="00404318"/>
    <w:rsid w:val="004043D7"/>
    <w:rsid w:val="0040451D"/>
    <w:rsid w:val="004045FE"/>
    <w:rsid w:val="00404B1C"/>
    <w:rsid w:val="00404B9A"/>
    <w:rsid w:val="00404D5E"/>
    <w:rsid w:val="00404DC1"/>
    <w:rsid w:val="00405266"/>
    <w:rsid w:val="0040570B"/>
    <w:rsid w:val="00405794"/>
    <w:rsid w:val="00405CFC"/>
    <w:rsid w:val="00405D25"/>
    <w:rsid w:val="004061EA"/>
    <w:rsid w:val="00406339"/>
    <w:rsid w:val="00406421"/>
    <w:rsid w:val="0040651C"/>
    <w:rsid w:val="00406694"/>
    <w:rsid w:val="00406911"/>
    <w:rsid w:val="00406A37"/>
    <w:rsid w:val="00406BAB"/>
    <w:rsid w:val="00406BD6"/>
    <w:rsid w:val="00406C7D"/>
    <w:rsid w:val="00406F27"/>
    <w:rsid w:val="004070EB"/>
    <w:rsid w:val="004072A2"/>
    <w:rsid w:val="004072DC"/>
    <w:rsid w:val="00407329"/>
    <w:rsid w:val="0040736B"/>
    <w:rsid w:val="004078A7"/>
    <w:rsid w:val="00407BA6"/>
    <w:rsid w:val="00410001"/>
    <w:rsid w:val="00410131"/>
    <w:rsid w:val="0041013B"/>
    <w:rsid w:val="00410256"/>
    <w:rsid w:val="00410297"/>
    <w:rsid w:val="00410516"/>
    <w:rsid w:val="00410903"/>
    <w:rsid w:val="00410DEC"/>
    <w:rsid w:val="00410DED"/>
    <w:rsid w:val="00410FF9"/>
    <w:rsid w:val="0041139C"/>
    <w:rsid w:val="00411534"/>
    <w:rsid w:val="004115F3"/>
    <w:rsid w:val="00411DAF"/>
    <w:rsid w:val="00412076"/>
    <w:rsid w:val="004124AD"/>
    <w:rsid w:val="00412767"/>
    <w:rsid w:val="004129BA"/>
    <w:rsid w:val="00412C0F"/>
    <w:rsid w:val="00412D8F"/>
    <w:rsid w:val="00412DAA"/>
    <w:rsid w:val="004130CB"/>
    <w:rsid w:val="00413146"/>
    <w:rsid w:val="004132C1"/>
    <w:rsid w:val="004139E2"/>
    <w:rsid w:val="00413B1F"/>
    <w:rsid w:val="00413B35"/>
    <w:rsid w:val="00413C99"/>
    <w:rsid w:val="00413E79"/>
    <w:rsid w:val="00414087"/>
    <w:rsid w:val="0041413E"/>
    <w:rsid w:val="00414278"/>
    <w:rsid w:val="00414425"/>
    <w:rsid w:val="004146E8"/>
    <w:rsid w:val="00414773"/>
    <w:rsid w:val="004148A4"/>
    <w:rsid w:val="00414AE6"/>
    <w:rsid w:val="00414EE1"/>
    <w:rsid w:val="00414F43"/>
    <w:rsid w:val="0041519D"/>
    <w:rsid w:val="004152DA"/>
    <w:rsid w:val="004153EA"/>
    <w:rsid w:val="004156C9"/>
    <w:rsid w:val="004159FC"/>
    <w:rsid w:val="00415ADD"/>
    <w:rsid w:val="00415B27"/>
    <w:rsid w:val="00415BA3"/>
    <w:rsid w:val="00416157"/>
    <w:rsid w:val="004161A2"/>
    <w:rsid w:val="004161A9"/>
    <w:rsid w:val="004161E1"/>
    <w:rsid w:val="004163A2"/>
    <w:rsid w:val="00416498"/>
    <w:rsid w:val="004169C2"/>
    <w:rsid w:val="00416DE6"/>
    <w:rsid w:val="00416EF0"/>
    <w:rsid w:val="00416FDD"/>
    <w:rsid w:val="00416FE2"/>
    <w:rsid w:val="004175B8"/>
    <w:rsid w:val="004178FF"/>
    <w:rsid w:val="00417ACC"/>
    <w:rsid w:val="004200D9"/>
    <w:rsid w:val="00420119"/>
    <w:rsid w:val="004201F6"/>
    <w:rsid w:val="00420351"/>
    <w:rsid w:val="00420513"/>
    <w:rsid w:val="004207E0"/>
    <w:rsid w:val="0042083A"/>
    <w:rsid w:val="00420869"/>
    <w:rsid w:val="004208B6"/>
    <w:rsid w:val="0042098D"/>
    <w:rsid w:val="00420AAF"/>
    <w:rsid w:val="00420C14"/>
    <w:rsid w:val="00420D42"/>
    <w:rsid w:val="00420DE0"/>
    <w:rsid w:val="00420FDC"/>
    <w:rsid w:val="004212CB"/>
    <w:rsid w:val="00421695"/>
    <w:rsid w:val="004216C1"/>
    <w:rsid w:val="004216C6"/>
    <w:rsid w:val="00421C31"/>
    <w:rsid w:val="00422347"/>
    <w:rsid w:val="004223A1"/>
    <w:rsid w:val="00422443"/>
    <w:rsid w:val="004228BB"/>
    <w:rsid w:val="00422930"/>
    <w:rsid w:val="004229FB"/>
    <w:rsid w:val="00422AF1"/>
    <w:rsid w:val="00422C3F"/>
    <w:rsid w:val="00422CD4"/>
    <w:rsid w:val="00422E90"/>
    <w:rsid w:val="00422EA2"/>
    <w:rsid w:val="00422F8F"/>
    <w:rsid w:val="00422F91"/>
    <w:rsid w:val="00423487"/>
    <w:rsid w:val="004238DF"/>
    <w:rsid w:val="00423922"/>
    <w:rsid w:val="004239EC"/>
    <w:rsid w:val="00423B5B"/>
    <w:rsid w:val="00423E9F"/>
    <w:rsid w:val="00423FF4"/>
    <w:rsid w:val="00424138"/>
    <w:rsid w:val="00424195"/>
    <w:rsid w:val="00424618"/>
    <w:rsid w:val="004246B8"/>
    <w:rsid w:val="0042478D"/>
    <w:rsid w:val="0042481D"/>
    <w:rsid w:val="004248F2"/>
    <w:rsid w:val="00424A33"/>
    <w:rsid w:val="00424C10"/>
    <w:rsid w:val="00424C24"/>
    <w:rsid w:val="00425268"/>
    <w:rsid w:val="004255CC"/>
    <w:rsid w:val="004255DD"/>
    <w:rsid w:val="00425B75"/>
    <w:rsid w:val="00425EBD"/>
    <w:rsid w:val="00425EC3"/>
    <w:rsid w:val="00425F39"/>
    <w:rsid w:val="00425FC2"/>
    <w:rsid w:val="00425FE4"/>
    <w:rsid w:val="00426024"/>
    <w:rsid w:val="0042603B"/>
    <w:rsid w:val="00426476"/>
    <w:rsid w:val="00426514"/>
    <w:rsid w:val="004265A0"/>
    <w:rsid w:val="00426729"/>
    <w:rsid w:val="0042677A"/>
    <w:rsid w:val="0042679C"/>
    <w:rsid w:val="0042682F"/>
    <w:rsid w:val="0042687F"/>
    <w:rsid w:val="00426B3D"/>
    <w:rsid w:val="00426EB5"/>
    <w:rsid w:val="0042705B"/>
    <w:rsid w:val="00427289"/>
    <w:rsid w:val="004272AA"/>
    <w:rsid w:val="0042750B"/>
    <w:rsid w:val="00427927"/>
    <w:rsid w:val="00427A66"/>
    <w:rsid w:val="00427A76"/>
    <w:rsid w:val="00427B40"/>
    <w:rsid w:val="00427BA9"/>
    <w:rsid w:val="00427EFF"/>
    <w:rsid w:val="00430017"/>
    <w:rsid w:val="004302D1"/>
    <w:rsid w:val="0043031E"/>
    <w:rsid w:val="00430493"/>
    <w:rsid w:val="00430512"/>
    <w:rsid w:val="00430585"/>
    <w:rsid w:val="004305A5"/>
    <w:rsid w:val="004306DB"/>
    <w:rsid w:val="00430C19"/>
    <w:rsid w:val="00430C4D"/>
    <w:rsid w:val="00430DA2"/>
    <w:rsid w:val="00430EBC"/>
    <w:rsid w:val="00431097"/>
    <w:rsid w:val="00431214"/>
    <w:rsid w:val="00431260"/>
    <w:rsid w:val="00431273"/>
    <w:rsid w:val="00431775"/>
    <w:rsid w:val="00431C42"/>
    <w:rsid w:val="00431ED7"/>
    <w:rsid w:val="004323C4"/>
    <w:rsid w:val="00432704"/>
    <w:rsid w:val="00432C0B"/>
    <w:rsid w:val="00432CD5"/>
    <w:rsid w:val="00433355"/>
    <w:rsid w:val="004333D0"/>
    <w:rsid w:val="004333D1"/>
    <w:rsid w:val="00433402"/>
    <w:rsid w:val="00433624"/>
    <w:rsid w:val="00433771"/>
    <w:rsid w:val="004337F1"/>
    <w:rsid w:val="0043387D"/>
    <w:rsid w:val="00433A4C"/>
    <w:rsid w:val="00433B20"/>
    <w:rsid w:val="00433B28"/>
    <w:rsid w:val="00433D6B"/>
    <w:rsid w:val="00433D7B"/>
    <w:rsid w:val="00433E43"/>
    <w:rsid w:val="00433E98"/>
    <w:rsid w:val="004341FF"/>
    <w:rsid w:val="00434259"/>
    <w:rsid w:val="004342EA"/>
    <w:rsid w:val="0043464D"/>
    <w:rsid w:val="00434692"/>
    <w:rsid w:val="004346B8"/>
    <w:rsid w:val="004346E6"/>
    <w:rsid w:val="00434775"/>
    <w:rsid w:val="00434917"/>
    <w:rsid w:val="00434AD2"/>
    <w:rsid w:val="00434B5D"/>
    <w:rsid w:val="00434BBE"/>
    <w:rsid w:val="00434D42"/>
    <w:rsid w:val="00434D5F"/>
    <w:rsid w:val="00434F2C"/>
    <w:rsid w:val="004350F6"/>
    <w:rsid w:val="00435124"/>
    <w:rsid w:val="004353C7"/>
    <w:rsid w:val="00435B05"/>
    <w:rsid w:val="00435C58"/>
    <w:rsid w:val="00435DA0"/>
    <w:rsid w:val="004360C5"/>
    <w:rsid w:val="004364F2"/>
    <w:rsid w:val="004367F7"/>
    <w:rsid w:val="0043683A"/>
    <w:rsid w:val="0043690D"/>
    <w:rsid w:val="00437136"/>
    <w:rsid w:val="004371E8"/>
    <w:rsid w:val="00437476"/>
    <w:rsid w:val="00437537"/>
    <w:rsid w:val="00437606"/>
    <w:rsid w:val="004379C6"/>
    <w:rsid w:val="00437DA3"/>
    <w:rsid w:val="00437E9F"/>
    <w:rsid w:val="0044014A"/>
    <w:rsid w:val="004401B3"/>
    <w:rsid w:val="0044043B"/>
    <w:rsid w:val="004404E2"/>
    <w:rsid w:val="004406C5"/>
    <w:rsid w:val="004407E5"/>
    <w:rsid w:val="004407FE"/>
    <w:rsid w:val="00440918"/>
    <w:rsid w:val="00440C92"/>
    <w:rsid w:val="00440EF0"/>
    <w:rsid w:val="00441334"/>
    <w:rsid w:val="004416AB"/>
    <w:rsid w:val="004417F7"/>
    <w:rsid w:val="00441888"/>
    <w:rsid w:val="00441951"/>
    <w:rsid w:val="00441C54"/>
    <w:rsid w:val="00441C88"/>
    <w:rsid w:val="00441CF6"/>
    <w:rsid w:val="00441EE2"/>
    <w:rsid w:val="00442068"/>
    <w:rsid w:val="004421EC"/>
    <w:rsid w:val="00442404"/>
    <w:rsid w:val="004425F0"/>
    <w:rsid w:val="00442874"/>
    <w:rsid w:val="004429B0"/>
    <w:rsid w:val="00442B1C"/>
    <w:rsid w:val="00442B2D"/>
    <w:rsid w:val="00442D71"/>
    <w:rsid w:val="00442E92"/>
    <w:rsid w:val="00442F1C"/>
    <w:rsid w:val="004430D5"/>
    <w:rsid w:val="004439E1"/>
    <w:rsid w:val="00443B38"/>
    <w:rsid w:val="00443B39"/>
    <w:rsid w:val="00443B5A"/>
    <w:rsid w:val="00443DB4"/>
    <w:rsid w:val="00443F6D"/>
    <w:rsid w:val="00444040"/>
    <w:rsid w:val="00444072"/>
    <w:rsid w:val="004440AD"/>
    <w:rsid w:val="0044429E"/>
    <w:rsid w:val="00444302"/>
    <w:rsid w:val="004445E4"/>
    <w:rsid w:val="0044482C"/>
    <w:rsid w:val="004449DB"/>
    <w:rsid w:val="004449F6"/>
    <w:rsid w:val="00444AB0"/>
    <w:rsid w:val="00444B95"/>
    <w:rsid w:val="00444D05"/>
    <w:rsid w:val="00444EBB"/>
    <w:rsid w:val="0044506D"/>
    <w:rsid w:val="004450E3"/>
    <w:rsid w:val="0044510C"/>
    <w:rsid w:val="004453BD"/>
    <w:rsid w:val="0044550F"/>
    <w:rsid w:val="00445728"/>
    <w:rsid w:val="00445786"/>
    <w:rsid w:val="0044585D"/>
    <w:rsid w:val="004458E4"/>
    <w:rsid w:val="004459F1"/>
    <w:rsid w:val="00445CF9"/>
    <w:rsid w:val="00445E87"/>
    <w:rsid w:val="00445F30"/>
    <w:rsid w:val="00445F4B"/>
    <w:rsid w:val="00446037"/>
    <w:rsid w:val="00446447"/>
    <w:rsid w:val="004465A3"/>
    <w:rsid w:val="00446681"/>
    <w:rsid w:val="00446A51"/>
    <w:rsid w:val="00446E28"/>
    <w:rsid w:val="00447397"/>
    <w:rsid w:val="00447585"/>
    <w:rsid w:val="004475D2"/>
    <w:rsid w:val="00447650"/>
    <w:rsid w:val="00447A9C"/>
    <w:rsid w:val="00447AED"/>
    <w:rsid w:val="00450135"/>
    <w:rsid w:val="004502E4"/>
    <w:rsid w:val="004502F8"/>
    <w:rsid w:val="004504E2"/>
    <w:rsid w:val="00450806"/>
    <w:rsid w:val="004509B4"/>
    <w:rsid w:val="00450A69"/>
    <w:rsid w:val="00450CBA"/>
    <w:rsid w:val="004510D7"/>
    <w:rsid w:val="00451271"/>
    <w:rsid w:val="0045140E"/>
    <w:rsid w:val="004519AF"/>
    <w:rsid w:val="00451C58"/>
    <w:rsid w:val="00451CC2"/>
    <w:rsid w:val="00451EFF"/>
    <w:rsid w:val="004520CC"/>
    <w:rsid w:val="004521FE"/>
    <w:rsid w:val="0045227B"/>
    <w:rsid w:val="00452338"/>
    <w:rsid w:val="00452482"/>
    <w:rsid w:val="004525A8"/>
    <w:rsid w:val="00452A93"/>
    <w:rsid w:val="00452C93"/>
    <w:rsid w:val="00452D2A"/>
    <w:rsid w:val="00453035"/>
    <w:rsid w:val="0045309F"/>
    <w:rsid w:val="0045323A"/>
    <w:rsid w:val="0045341F"/>
    <w:rsid w:val="004536AA"/>
    <w:rsid w:val="00453808"/>
    <w:rsid w:val="00453A50"/>
    <w:rsid w:val="00453C86"/>
    <w:rsid w:val="00453D3E"/>
    <w:rsid w:val="004540C7"/>
    <w:rsid w:val="00454180"/>
    <w:rsid w:val="004543DF"/>
    <w:rsid w:val="004544B1"/>
    <w:rsid w:val="00454504"/>
    <w:rsid w:val="00454877"/>
    <w:rsid w:val="004548E2"/>
    <w:rsid w:val="00454976"/>
    <w:rsid w:val="0045499E"/>
    <w:rsid w:val="00454B08"/>
    <w:rsid w:val="00454C8D"/>
    <w:rsid w:val="00454CBA"/>
    <w:rsid w:val="00454CC8"/>
    <w:rsid w:val="00454FB9"/>
    <w:rsid w:val="0045503C"/>
    <w:rsid w:val="00455079"/>
    <w:rsid w:val="0045529B"/>
    <w:rsid w:val="004553AD"/>
    <w:rsid w:val="004553DA"/>
    <w:rsid w:val="0045563F"/>
    <w:rsid w:val="004557C0"/>
    <w:rsid w:val="0045583D"/>
    <w:rsid w:val="00455AE5"/>
    <w:rsid w:val="00455CDD"/>
    <w:rsid w:val="00455D08"/>
    <w:rsid w:val="00455EE3"/>
    <w:rsid w:val="00456100"/>
    <w:rsid w:val="0045622F"/>
    <w:rsid w:val="004564AC"/>
    <w:rsid w:val="00456540"/>
    <w:rsid w:val="004568C1"/>
    <w:rsid w:val="004568F9"/>
    <w:rsid w:val="00456AAE"/>
    <w:rsid w:val="00456C33"/>
    <w:rsid w:val="00456E62"/>
    <w:rsid w:val="00456F50"/>
    <w:rsid w:val="0045702C"/>
    <w:rsid w:val="00457307"/>
    <w:rsid w:val="00457314"/>
    <w:rsid w:val="004573E3"/>
    <w:rsid w:val="004573F7"/>
    <w:rsid w:val="004574D6"/>
    <w:rsid w:val="00457AB7"/>
    <w:rsid w:val="00457BAD"/>
    <w:rsid w:val="00457BE3"/>
    <w:rsid w:val="00457CAC"/>
    <w:rsid w:val="00457CBC"/>
    <w:rsid w:val="00457D04"/>
    <w:rsid w:val="00457DB2"/>
    <w:rsid w:val="00457F52"/>
    <w:rsid w:val="004600EF"/>
    <w:rsid w:val="0046012E"/>
    <w:rsid w:val="00460224"/>
    <w:rsid w:val="00460356"/>
    <w:rsid w:val="00460845"/>
    <w:rsid w:val="00460AD3"/>
    <w:rsid w:val="00460E37"/>
    <w:rsid w:val="00460EDC"/>
    <w:rsid w:val="00461024"/>
    <w:rsid w:val="00461284"/>
    <w:rsid w:val="00461918"/>
    <w:rsid w:val="00461AAB"/>
    <w:rsid w:val="00461D48"/>
    <w:rsid w:val="004622A3"/>
    <w:rsid w:val="0046240D"/>
    <w:rsid w:val="004624B2"/>
    <w:rsid w:val="004626CE"/>
    <w:rsid w:val="0046274B"/>
    <w:rsid w:val="00462A44"/>
    <w:rsid w:val="00462B1C"/>
    <w:rsid w:val="00462BD5"/>
    <w:rsid w:val="00462C3B"/>
    <w:rsid w:val="00462CF4"/>
    <w:rsid w:val="00462DDE"/>
    <w:rsid w:val="004630C6"/>
    <w:rsid w:val="00463173"/>
    <w:rsid w:val="00463253"/>
    <w:rsid w:val="00463396"/>
    <w:rsid w:val="0046340A"/>
    <w:rsid w:val="00463453"/>
    <w:rsid w:val="00463619"/>
    <w:rsid w:val="00463629"/>
    <w:rsid w:val="00463782"/>
    <w:rsid w:val="00463C97"/>
    <w:rsid w:val="00463DB5"/>
    <w:rsid w:val="00463FE9"/>
    <w:rsid w:val="00464058"/>
    <w:rsid w:val="004641B1"/>
    <w:rsid w:val="00464242"/>
    <w:rsid w:val="0046445D"/>
    <w:rsid w:val="004644CE"/>
    <w:rsid w:val="0046450E"/>
    <w:rsid w:val="0046459E"/>
    <w:rsid w:val="00464984"/>
    <w:rsid w:val="00464C18"/>
    <w:rsid w:val="00464DC3"/>
    <w:rsid w:val="00464DDF"/>
    <w:rsid w:val="00464E07"/>
    <w:rsid w:val="00465075"/>
    <w:rsid w:val="0046513A"/>
    <w:rsid w:val="004654FE"/>
    <w:rsid w:val="00465571"/>
    <w:rsid w:val="004655C0"/>
    <w:rsid w:val="004655DF"/>
    <w:rsid w:val="00465619"/>
    <w:rsid w:val="004656C3"/>
    <w:rsid w:val="004656FA"/>
    <w:rsid w:val="004658B5"/>
    <w:rsid w:val="00465944"/>
    <w:rsid w:val="004659B2"/>
    <w:rsid w:val="00465D3E"/>
    <w:rsid w:val="00465D68"/>
    <w:rsid w:val="00465EF5"/>
    <w:rsid w:val="0046642B"/>
    <w:rsid w:val="00466666"/>
    <w:rsid w:val="00466824"/>
    <w:rsid w:val="00466837"/>
    <w:rsid w:val="00466861"/>
    <w:rsid w:val="004668ED"/>
    <w:rsid w:val="00466E6B"/>
    <w:rsid w:val="00467225"/>
    <w:rsid w:val="0046730A"/>
    <w:rsid w:val="004677BF"/>
    <w:rsid w:val="00467A70"/>
    <w:rsid w:val="00467AE2"/>
    <w:rsid w:val="00467E6F"/>
    <w:rsid w:val="00467F53"/>
    <w:rsid w:val="00467F74"/>
    <w:rsid w:val="00467FF1"/>
    <w:rsid w:val="00470172"/>
    <w:rsid w:val="0047017C"/>
    <w:rsid w:val="004701E6"/>
    <w:rsid w:val="00470485"/>
    <w:rsid w:val="00470928"/>
    <w:rsid w:val="004709DC"/>
    <w:rsid w:val="00470A3B"/>
    <w:rsid w:val="00470AFB"/>
    <w:rsid w:val="00470BDE"/>
    <w:rsid w:val="00470E55"/>
    <w:rsid w:val="004710F1"/>
    <w:rsid w:val="00471175"/>
    <w:rsid w:val="00471306"/>
    <w:rsid w:val="00471324"/>
    <w:rsid w:val="004714D4"/>
    <w:rsid w:val="004716E4"/>
    <w:rsid w:val="00471885"/>
    <w:rsid w:val="00471944"/>
    <w:rsid w:val="00471957"/>
    <w:rsid w:val="00471A29"/>
    <w:rsid w:val="00471A99"/>
    <w:rsid w:val="00471C59"/>
    <w:rsid w:val="00471EF4"/>
    <w:rsid w:val="00471F82"/>
    <w:rsid w:val="00472205"/>
    <w:rsid w:val="00472216"/>
    <w:rsid w:val="0047232C"/>
    <w:rsid w:val="004724AA"/>
    <w:rsid w:val="00472709"/>
    <w:rsid w:val="00472A63"/>
    <w:rsid w:val="00472A9C"/>
    <w:rsid w:val="00472E32"/>
    <w:rsid w:val="0047308A"/>
    <w:rsid w:val="0047309C"/>
    <w:rsid w:val="004730EF"/>
    <w:rsid w:val="00473571"/>
    <w:rsid w:val="004735C5"/>
    <w:rsid w:val="004735E6"/>
    <w:rsid w:val="0047360A"/>
    <w:rsid w:val="004738CB"/>
    <w:rsid w:val="00473A1B"/>
    <w:rsid w:val="00473AE1"/>
    <w:rsid w:val="00473BA7"/>
    <w:rsid w:val="004744E6"/>
    <w:rsid w:val="004746BD"/>
    <w:rsid w:val="00474916"/>
    <w:rsid w:val="00474A82"/>
    <w:rsid w:val="00474AC2"/>
    <w:rsid w:val="00474ACE"/>
    <w:rsid w:val="00474C76"/>
    <w:rsid w:val="00474EBE"/>
    <w:rsid w:val="004751F0"/>
    <w:rsid w:val="004752F7"/>
    <w:rsid w:val="004753A0"/>
    <w:rsid w:val="00475413"/>
    <w:rsid w:val="004755BE"/>
    <w:rsid w:val="004758E2"/>
    <w:rsid w:val="00475B00"/>
    <w:rsid w:val="00475B69"/>
    <w:rsid w:val="00475D7E"/>
    <w:rsid w:val="00475E37"/>
    <w:rsid w:val="004761F8"/>
    <w:rsid w:val="004763D7"/>
    <w:rsid w:val="004763FE"/>
    <w:rsid w:val="00476AF4"/>
    <w:rsid w:val="00476CCC"/>
    <w:rsid w:val="00476CDB"/>
    <w:rsid w:val="00476F97"/>
    <w:rsid w:val="0047722F"/>
    <w:rsid w:val="004776F8"/>
    <w:rsid w:val="00477753"/>
    <w:rsid w:val="00477913"/>
    <w:rsid w:val="00477DC3"/>
    <w:rsid w:val="00477DFA"/>
    <w:rsid w:val="004804FC"/>
    <w:rsid w:val="004805A0"/>
    <w:rsid w:val="00480837"/>
    <w:rsid w:val="0048083C"/>
    <w:rsid w:val="00480943"/>
    <w:rsid w:val="00480A92"/>
    <w:rsid w:val="00480ACC"/>
    <w:rsid w:val="00480F1C"/>
    <w:rsid w:val="00480F73"/>
    <w:rsid w:val="004812DB"/>
    <w:rsid w:val="004812FC"/>
    <w:rsid w:val="00481304"/>
    <w:rsid w:val="0048143A"/>
    <w:rsid w:val="004814B6"/>
    <w:rsid w:val="00481515"/>
    <w:rsid w:val="0048169C"/>
    <w:rsid w:val="0048171B"/>
    <w:rsid w:val="004817CF"/>
    <w:rsid w:val="00481873"/>
    <w:rsid w:val="004818DB"/>
    <w:rsid w:val="00481BCF"/>
    <w:rsid w:val="00481D4E"/>
    <w:rsid w:val="00481DB9"/>
    <w:rsid w:val="00481FF3"/>
    <w:rsid w:val="00482122"/>
    <w:rsid w:val="004823EE"/>
    <w:rsid w:val="004825C1"/>
    <w:rsid w:val="00482821"/>
    <w:rsid w:val="00482904"/>
    <w:rsid w:val="00482AC1"/>
    <w:rsid w:val="00482AF6"/>
    <w:rsid w:val="00482FF0"/>
    <w:rsid w:val="004830BC"/>
    <w:rsid w:val="00483126"/>
    <w:rsid w:val="004831C0"/>
    <w:rsid w:val="00483214"/>
    <w:rsid w:val="00483410"/>
    <w:rsid w:val="0048377C"/>
    <w:rsid w:val="004837FF"/>
    <w:rsid w:val="004839DF"/>
    <w:rsid w:val="00483AF0"/>
    <w:rsid w:val="00483BDD"/>
    <w:rsid w:val="00483C33"/>
    <w:rsid w:val="00483F67"/>
    <w:rsid w:val="004841BA"/>
    <w:rsid w:val="0048430E"/>
    <w:rsid w:val="00484470"/>
    <w:rsid w:val="004847F8"/>
    <w:rsid w:val="004848EB"/>
    <w:rsid w:val="00484A46"/>
    <w:rsid w:val="00484C60"/>
    <w:rsid w:val="00484F4A"/>
    <w:rsid w:val="00484FDF"/>
    <w:rsid w:val="0048509A"/>
    <w:rsid w:val="004850FD"/>
    <w:rsid w:val="004853C7"/>
    <w:rsid w:val="00485452"/>
    <w:rsid w:val="00485532"/>
    <w:rsid w:val="0048563D"/>
    <w:rsid w:val="0048577C"/>
    <w:rsid w:val="0048579D"/>
    <w:rsid w:val="004858E0"/>
    <w:rsid w:val="0048599A"/>
    <w:rsid w:val="00485D2D"/>
    <w:rsid w:val="00485D43"/>
    <w:rsid w:val="00485DC8"/>
    <w:rsid w:val="00485E75"/>
    <w:rsid w:val="00485F69"/>
    <w:rsid w:val="00486113"/>
    <w:rsid w:val="00486261"/>
    <w:rsid w:val="0048626C"/>
    <w:rsid w:val="00486356"/>
    <w:rsid w:val="00486595"/>
    <w:rsid w:val="004869D6"/>
    <w:rsid w:val="00486B51"/>
    <w:rsid w:val="00486F4F"/>
    <w:rsid w:val="00487182"/>
    <w:rsid w:val="00487364"/>
    <w:rsid w:val="004873F8"/>
    <w:rsid w:val="00487447"/>
    <w:rsid w:val="004877D0"/>
    <w:rsid w:val="00487A33"/>
    <w:rsid w:val="00487A4C"/>
    <w:rsid w:val="00487AF2"/>
    <w:rsid w:val="00487C4B"/>
    <w:rsid w:val="00487C96"/>
    <w:rsid w:val="00490101"/>
    <w:rsid w:val="00490611"/>
    <w:rsid w:val="00490D66"/>
    <w:rsid w:val="00490DB8"/>
    <w:rsid w:val="00490E05"/>
    <w:rsid w:val="00490F87"/>
    <w:rsid w:val="00491525"/>
    <w:rsid w:val="0049193E"/>
    <w:rsid w:val="004919DE"/>
    <w:rsid w:val="00491AD2"/>
    <w:rsid w:val="00491BE0"/>
    <w:rsid w:val="00491D6A"/>
    <w:rsid w:val="00491F74"/>
    <w:rsid w:val="00492099"/>
    <w:rsid w:val="004922A4"/>
    <w:rsid w:val="004926D3"/>
    <w:rsid w:val="004927E7"/>
    <w:rsid w:val="004929E5"/>
    <w:rsid w:val="00492D2E"/>
    <w:rsid w:val="00492E2C"/>
    <w:rsid w:val="0049300F"/>
    <w:rsid w:val="0049344E"/>
    <w:rsid w:val="004935E9"/>
    <w:rsid w:val="00493866"/>
    <w:rsid w:val="004938E8"/>
    <w:rsid w:val="0049397A"/>
    <w:rsid w:val="00493C83"/>
    <w:rsid w:val="004944DE"/>
    <w:rsid w:val="00494504"/>
    <w:rsid w:val="004947F8"/>
    <w:rsid w:val="00494805"/>
    <w:rsid w:val="004948BF"/>
    <w:rsid w:val="00494D12"/>
    <w:rsid w:val="00494F1A"/>
    <w:rsid w:val="00494F32"/>
    <w:rsid w:val="004952CC"/>
    <w:rsid w:val="0049551C"/>
    <w:rsid w:val="00495584"/>
    <w:rsid w:val="0049558D"/>
    <w:rsid w:val="00495C1A"/>
    <w:rsid w:val="00495EAE"/>
    <w:rsid w:val="00495EB5"/>
    <w:rsid w:val="00495F32"/>
    <w:rsid w:val="004960D1"/>
    <w:rsid w:val="004960F2"/>
    <w:rsid w:val="0049611A"/>
    <w:rsid w:val="00496131"/>
    <w:rsid w:val="004961BF"/>
    <w:rsid w:val="00496543"/>
    <w:rsid w:val="004966B1"/>
    <w:rsid w:val="004966B2"/>
    <w:rsid w:val="004966C1"/>
    <w:rsid w:val="00496853"/>
    <w:rsid w:val="004968DE"/>
    <w:rsid w:val="00496B12"/>
    <w:rsid w:val="00496DE9"/>
    <w:rsid w:val="00497042"/>
    <w:rsid w:val="0049712B"/>
    <w:rsid w:val="00497149"/>
    <w:rsid w:val="00497472"/>
    <w:rsid w:val="004978DE"/>
    <w:rsid w:val="0049795D"/>
    <w:rsid w:val="00497DC1"/>
    <w:rsid w:val="0049FFA8"/>
    <w:rsid w:val="004A00AA"/>
    <w:rsid w:val="004A02C3"/>
    <w:rsid w:val="004A06EA"/>
    <w:rsid w:val="004A0826"/>
    <w:rsid w:val="004A0B2E"/>
    <w:rsid w:val="004A0DE0"/>
    <w:rsid w:val="004A1395"/>
    <w:rsid w:val="004A158A"/>
    <w:rsid w:val="004A15CC"/>
    <w:rsid w:val="004A1889"/>
    <w:rsid w:val="004A1919"/>
    <w:rsid w:val="004A1B85"/>
    <w:rsid w:val="004A1FAF"/>
    <w:rsid w:val="004A2041"/>
    <w:rsid w:val="004A21F9"/>
    <w:rsid w:val="004A22D6"/>
    <w:rsid w:val="004A22E3"/>
    <w:rsid w:val="004A24D2"/>
    <w:rsid w:val="004A24E6"/>
    <w:rsid w:val="004A279D"/>
    <w:rsid w:val="004A2837"/>
    <w:rsid w:val="004A29C1"/>
    <w:rsid w:val="004A2B47"/>
    <w:rsid w:val="004A2F16"/>
    <w:rsid w:val="004A2F78"/>
    <w:rsid w:val="004A30A8"/>
    <w:rsid w:val="004A30E9"/>
    <w:rsid w:val="004A31C2"/>
    <w:rsid w:val="004A32B8"/>
    <w:rsid w:val="004A33C7"/>
    <w:rsid w:val="004A3418"/>
    <w:rsid w:val="004A35CD"/>
    <w:rsid w:val="004A3791"/>
    <w:rsid w:val="004A3923"/>
    <w:rsid w:val="004A3A8D"/>
    <w:rsid w:val="004A3C0B"/>
    <w:rsid w:val="004A3CD2"/>
    <w:rsid w:val="004A3CED"/>
    <w:rsid w:val="004A3DC2"/>
    <w:rsid w:val="004A4058"/>
    <w:rsid w:val="004A40EC"/>
    <w:rsid w:val="004A41D0"/>
    <w:rsid w:val="004A42CE"/>
    <w:rsid w:val="004A45DE"/>
    <w:rsid w:val="004A47D3"/>
    <w:rsid w:val="004A4802"/>
    <w:rsid w:val="004A4A0C"/>
    <w:rsid w:val="004A4CDA"/>
    <w:rsid w:val="004A4CF4"/>
    <w:rsid w:val="004A4FE2"/>
    <w:rsid w:val="004A529C"/>
    <w:rsid w:val="004A5471"/>
    <w:rsid w:val="004A578E"/>
    <w:rsid w:val="004A5925"/>
    <w:rsid w:val="004A5ACC"/>
    <w:rsid w:val="004A5B1A"/>
    <w:rsid w:val="004A5B8A"/>
    <w:rsid w:val="004A5BA8"/>
    <w:rsid w:val="004A5D8C"/>
    <w:rsid w:val="004A5F86"/>
    <w:rsid w:val="004A6444"/>
    <w:rsid w:val="004A6929"/>
    <w:rsid w:val="004A6A4F"/>
    <w:rsid w:val="004A6ACD"/>
    <w:rsid w:val="004A6F06"/>
    <w:rsid w:val="004A7240"/>
    <w:rsid w:val="004A738A"/>
    <w:rsid w:val="004A75CB"/>
    <w:rsid w:val="004A76E4"/>
    <w:rsid w:val="004A78C2"/>
    <w:rsid w:val="004A7907"/>
    <w:rsid w:val="004A79DA"/>
    <w:rsid w:val="004A7ABF"/>
    <w:rsid w:val="004A7ADD"/>
    <w:rsid w:val="004A7CF2"/>
    <w:rsid w:val="004A7E99"/>
    <w:rsid w:val="004A7EB7"/>
    <w:rsid w:val="004B02F7"/>
    <w:rsid w:val="004B0724"/>
    <w:rsid w:val="004B09C7"/>
    <w:rsid w:val="004B0BA1"/>
    <w:rsid w:val="004B0BFA"/>
    <w:rsid w:val="004B0CDB"/>
    <w:rsid w:val="004B0F16"/>
    <w:rsid w:val="004B1669"/>
    <w:rsid w:val="004B183F"/>
    <w:rsid w:val="004B188E"/>
    <w:rsid w:val="004B19C9"/>
    <w:rsid w:val="004B1B70"/>
    <w:rsid w:val="004B1C8F"/>
    <w:rsid w:val="004B21B0"/>
    <w:rsid w:val="004B26D6"/>
    <w:rsid w:val="004B2720"/>
    <w:rsid w:val="004B27F6"/>
    <w:rsid w:val="004B2C0A"/>
    <w:rsid w:val="004B2CFE"/>
    <w:rsid w:val="004B2E34"/>
    <w:rsid w:val="004B2E41"/>
    <w:rsid w:val="004B2E98"/>
    <w:rsid w:val="004B2ED3"/>
    <w:rsid w:val="004B34E4"/>
    <w:rsid w:val="004B3644"/>
    <w:rsid w:val="004B3683"/>
    <w:rsid w:val="004B371F"/>
    <w:rsid w:val="004B3B65"/>
    <w:rsid w:val="004B3C42"/>
    <w:rsid w:val="004B407C"/>
    <w:rsid w:val="004B44B5"/>
    <w:rsid w:val="004B474C"/>
    <w:rsid w:val="004B4933"/>
    <w:rsid w:val="004B4934"/>
    <w:rsid w:val="004B4A0A"/>
    <w:rsid w:val="004B4AAF"/>
    <w:rsid w:val="004B4CB2"/>
    <w:rsid w:val="004B4DC4"/>
    <w:rsid w:val="004B51F6"/>
    <w:rsid w:val="004B529A"/>
    <w:rsid w:val="004B53A4"/>
    <w:rsid w:val="004B54EE"/>
    <w:rsid w:val="004B55D4"/>
    <w:rsid w:val="004B5630"/>
    <w:rsid w:val="004B56C2"/>
    <w:rsid w:val="004B5849"/>
    <w:rsid w:val="004B59CD"/>
    <w:rsid w:val="004B5A9A"/>
    <w:rsid w:val="004B5C66"/>
    <w:rsid w:val="004B5D89"/>
    <w:rsid w:val="004B5E72"/>
    <w:rsid w:val="004B608F"/>
    <w:rsid w:val="004B6383"/>
    <w:rsid w:val="004B6488"/>
    <w:rsid w:val="004B65D1"/>
    <w:rsid w:val="004B682B"/>
    <w:rsid w:val="004B6931"/>
    <w:rsid w:val="004B6EB8"/>
    <w:rsid w:val="004B6EF0"/>
    <w:rsid w:val="004B6FCF"/>
    <w:rsid w:val="004B7059"/>
    <w:rsid w:val="004B71AA"/>
    <w:rsid w:val="004B74E7"/>
    <w:rsid w:val="004B78F1"/>
    <w:rsid w:val="004B7B57"/>
    <w:rsid w:val="004B7CD0"/>
    <w:rsid w:val="004B7D3E"/>
    <w:rsid w:val="004B7D91"/>
    <w:rsid w:val="004B7DFA"/>
    <w:rsid w:val="004B7F47"/>
    <w:rsid w:val="004C0163"/>
    <w:rsid w:val="004C021C"/>
    <w:rsid w:val="004C071A"/>
    <w:rsid w:val="004C0732"/>
    <w:rsid w:val="004C0923"/>
    <w:rsid w:val="004C0C57"/>
    <w:rsid w:val="004C0F37"/>
    <w:rsid w:val="004C0F85"/>
    <w:rsid w:val="004C101D"/>
    <w:rsid w:val="004C1021"/>
    <w:rsid w:val="004C11F9"/>
    <w:rsid w:val="004C1234"/>
    <w:rsid w:val="004C12BB"/>
    <w:rsid w:val="004C13DC"/>
    <w:rsid w:val="004C154E"/>
    <w:rsid w:val="004C1641"/>
    <w:rsid w:val="004C1B77"/>
    <w:rsid w:val="004C1CF8"/>
    <w:rsid w:val="004C1D6F"/>
    <w:rsid w:val="004C1E11"/>
    <w:rsid w:val="004C2079"/>
    <w:rsid w:val="004C2216"/>
    <w:rsid w:val="004C2426"/>
    <w:rsid w:val="004C2526"/>
    <w:rsid w:val="004C265D"/>
    <w:rsid w:val="004C2905"/>
    <w:rsid w:val="004C29D2"/>
    <w:rsid w:val="004C2C64"/>
    <w:rsid w:val="004C2E8B"/>
    <w:rsid w:val="004C2F52"/>
    <w:rsid w:val="004C3092"/>
    <w:rsid w:val="004C30D3"/>
    <w:rsid w:val="004C30EB"/>
    <w:rsid w:val="004C32D9"/>
    <w:rsid w:val="004C3354"/>
    <w:rsid w:val="004C3439"/>
    <w:rsid w:val="004C3449"/>
    <w:rsid w:val="004C3A27"/>
    <w:rsid w:val="004C3AF5"/>
    <w:rsid w:val="004C3B96"/>
    <w:rsid w:val="004C3D4E"/>
    <w:rsid w:val="004C3EA4"/>
    <w:rsid w:val="004C4148"/>
    <w:rsid w:val="004C4201"/>
    <w:rsid w:val="004C4256"/>
    <w:rsid w:val="004C43D4"/>
    <w:rsid w:val="004C4896"/>
    <w:rsid w:val="004C4931"/>
    <w:rsid w:val="004C4E91"/>
    <w:rsid w:val="004C4F04"/>
    <w:rsid w:val="004C4F67"/>
    <w:rsid w:val="004C5104"/>
    <w:rsid w:val="004C5208"/>
    <w:rsid w:val="004C52E6"/>
    <w:rsid w:val="004C55AF"/>
    <w:rsid w:val="004C55B9"/>
    <w:rsid w:val="004C56BE"/>
    <w:rsid w:val="004C58A7"/>
    <w:rsid w:val="004C5909"/>
    <w:rsid w:val="004C5B78"/>
    <w:rsid w:val="004C5C28"/>
    <w:rsid w:val="004C60AA"/>
    <w:rsid w:val="004C61B9"/>
    <w:rsid w:val="004C6205"/>
    <w:rsid w:val="004C68D8"/>
    <w:rsid w:val="004C695E"/>
    <w:rsid w:val="004C6B6C"/>
    <w:rsid w:val="004C6E13"/>
    <w:rsid w:val="004C6FE2"/>
    <w:rsid w:val="004C7239"/>
    <w:rsid w:val="004C737B"/>
    <w:rsid w:val="004C7D67"/>
    <w:rsid w:val="004C7D7C"/>
    <w:rsid w:val="004C7FE3"/>
    <w:rsid w:val="004D00BA"/>
    <w:rsid w:val="004D0233"/>
    <w:rsid w:val="004D0A70"/>
    <w:rsid w:val="004D0B74"/>
    <w:rsid w:val="004D0E29"/>
    <w:rsid w:val="004D0F0C"/>
    <w:rsid w:val="004D10E2"/>
    <w:rsid w:val="004D1135"/>
    <w:rsid w:val="004D128B"/>
    <w:rsid w:val="004D1391"/>
    <w:rsid w:val="004D13A5"/>
    <w:rsid w:val="004D1779"/>
    <w:rsid w:val="004D1785"/>
    <w:rsid w:val="004D19C7"/>
    <w:rsid w:val="004D2032"/>
    <w:rsid w:val="004D23C8"/>
    <w:rsid w:val="004D27FB"/>
    <w:rsid w:val="004D294C"/>
    <w:rsid w:val="004D2AC6"/>
    <w:rsid w:val="004D2AC8"/>
    <w:rsid w:val="004D2C70"/>
    <w:rsid w:val="004D2F21"/>
    <w:rsid w:val="004D30A2"/>
    <w:rsid w:val="004D325E"/>
    <w:rsid w:val="004D33BC"/>
    <w:rsid w:val="004D341C"/>
    <w:rsid w:val="004D359A"/>
    <w:rsid w:val="004D388C"/>
    <w:rsid w:val="004D38DA"/>
    <w:rsid w:val="004D3C91"/>
    <w:rsid w:val="004D3E2C"/>
    <w:rsid w:val="004D3F1F"/>
    <w:rsid w:val="004D4012"/>
    <w:rsid w:val="004D432E"/>
    <w:rsid w:val="004D4403"/>
    <w:rsid w:val="004D441E"/>
    <w:rsid w:val="004D49B8"/>
    <w:rsid w:val="004D4A4A"/>
    <w:rsid w:val="004D4C7B"/>
    <w:rsid w:val="004D4C81"/>
    <w:rsid w:val="004D4DAC"/>
    <w:rsid w:val="004D4F4B"/>
    <w:rsid w:val="004D5007"/>
    <w:rsid w:val="004D51AD"/>
    <w:rsid w:val="004D51F1"/>
    <w:rsid w:val="004D53D9"/>
    <w:rsid w:val="004D552F"/>
    <w:rsid w:val="004D5638"/>
    <w:rsid w:val="004D582D"/>
    <w:rsid w:val="004D584F"/>
    <w:rsid w:val="004D588A"/>
    <w:rsid w:val="004D58DF"/>
    <w:rsid w:val="004D5946"/>
    <w:rsid w:val="004D5974"/>
    <w:rsid w:val="004D5A12"/>
    <w:rsid w:val="004D5A5D"/>
    <w:rsid w:val="004D5C33"/>
    <w:rsid w:val="004D5EAD"/>
    <w:rsid w:val="004D603D"/>
    <w:rsid w:val="004D6191"/>
    <w:rsid w:val="004D6237"/>
    <w:rsid w:val="004D6737"/>
    <w:rsid w:val="004D67BB"/>
    <w:rsid w:val="004D67E1"/>
    <w:rsid w:val="004D6A52"/>
    <w:rsid w:val="004D6AE0"/>
    <w:rsid w:val="004D6DC0"/>
    <w:rsid w:val="004D6E52"/>
    <w:rsid w:val="004D6F02"/>
    <w:rsid w:val="004D6F5F"/>
    <w:rsid w:val="004D7079"/>
    <w:rsid w:val="004D74E2"/>
    <w:rsid w:val="004D74F3"/>
    <w:rsid w:val="004D74FA"/>
    <w:rsid w:val="004D7662"/>
    <w:rsid w:val="004D7838"/>
    <w:rsid w:val="004D785A"/>
    <w:rsid w:val="004D7ADB"/>
    <w:rsid w:val="004D7BC5"/>
    <w:rsid w:val="004D7DA2"/>
    <w:rsid w:val="004D7DEB"/>
    <w:rsid w:val="004E0232"/>
    <w:rsid w:val="004E0245"/>
    <w:rsid w:val="004E0331"/>
    <w:rsid w:val="004E0468"/>
    <w:rsid w:val="004E072F"/>
    <w:rsid w:val="004E078A"/>
    <w:rsid w:val="004E108E"/>
    <w:rsid w:val="004E13E8"/>
    <w:rsid w:val="004E1656"/>
    <w:rsid w:val="004E16CD"/>
    <w:rsid w:val="004E1836"/>
    <w:rsid w:val="004E186D"/>
    <w:rsid w:val="004E18B6"/>
    <w:rsid w:val="004E1923"/>
    <w:rsid w:val="004E1C39"/>
    <w:rsid w:val="004E1D1B"/>
    <w:rsid w:val="004E2074"/>
    <w:rsid w:val="004E288B"/>
    <w:rsid w:val="004E2A16"/>
    <w:rsid w:val="004E2A4E"/>
    <w:rsid w:val="004E2B56"/>
    <w:rsid w:val="004E2E12"/>
    <w:rsid w:val="004E2EBF"/>
    <w:rsid w:val="004E2F1C"/>
    <w:rsid w:val="004E2F9F"/>
    <w:rsid w:val="004E31DF"/>
    <w:rsid w:val="004E3255"/>
    <w:rsid w:val="004E32A4"/>
    <w:rsid w:val="004E359F"/>
    <w:rsid w:val="004E35C4"/>
    <w:rsid w:val="004E3733"/>
    <w:rsid w:val="004E3787"/>
    <w:rsid w:val="004E3945"/>
    <w:rsid w:val="004E3A2C"/>
    <w:rsid w:val="004E3AE7"/>
    <w:rsid w:val="004E3D03"/>
    <w:rsid w:val="004E3D68"/>
    <w:rsid w:val="004E3E9C"/>
    <w:rsid w:val="004E3F2B"/>
    <w:rsid w:val="004E424F"/>
    <w:rsid w:val="004E45C0"/>
    <w:rsid w:val="004E4823"/>
    <w:rsid w:val="004E4F17"/>
    <w:rsid w:val="004E4F55"/>
    <w:rsid w:val="004E4FC1"/>
    <w:rsid w:val="004E4FDB"/>
    <w:rsid w:val="004E53C4"/>
    <w:rsid w:val="004E54C9"/>
    <w:rsid w:val="004E55D6"/>
    <w:rsid w:val="004E562B"/>
    <w:rsid w:val="004E58B8"/>
    <w:rsid w:val="004E58EA"/>
    <w:rsid w:val="004E5A70"/>
    <w:rsid w:val="004E5BE9"/>
    <w:rsid w:val="004E5D85"/>
    <w:rsid w:val="004E6120"/>
    <w:rsid w:val="004E6153"/>
    <w:rsid w:val="004E65AF"/>
    <w:rsid w:val="004E6661"/>
    <w:rsid w:val="004E6681"/>
    <w:rsid w:val="004E673B"/>
    <w:rsid w:val="004E687F"/>
    <w:rsid w:val="004E6907"/>
    <w:rsid w:val="004E69BA"/>
    <w:rsid w:val="004E6B37"/>
    <w:rsid w:val="004E6D1E"/>
    <w:rsid w:val="004E7000"/>
    <w:rsid w:val="004E7052"/>
    <w:rsid w:val="004E708E"/>
    <w:rsid w:val="004E74AC"/>
    <w:rsid w:val="004E7C02"/>
    <w:rsid w:val="004F0161"/>
    <w:rsid w:val="004F0251"/>
    <w:rsid w:val="004F048D"/>
    <w:rsid w:val="004F0782"/>
    <w:rsid w:val="004F0786"/>
    <w:rsid w:val="004F0884"/>
    <w:rsid w:val="004F0950"/>
    <w:rsid w:val="004F0952"/>
    <w:rsid w:val="004F09C9"/>
    <w:rsid w:val="004F09FE"/>
    <w:rsid w:val="004F0B1F"/>
    <w:rsid w:val="004F0C65"/>
    <w:rsid w:val="004F0C6A"/>
    <w:rsid w:val="004F0FBD"/>
    <w:rsid w:val="004F1026"/>
    <w:rsid w:val="004F12E8"/>
    <w:rsid w:val="004F17AB"/>
    <w:rsid w:val="004F18FD"/>
    <w:rsid w:val="004F1A2B"/>
    <w:rsid w:val="004F1A7D"/>
    <w:rsid w:val="004F1D73"/>
    <w:rsid w:val="004F20B1"/>
    <w:rsid w:val="004F214F"/>
    <w:rsid w:val="004F21BB"/>
    <w:rsid w:val="004F228D"/>
    <w:rsid w:val="004F24C0"/>
    <w:rsid w:val="004F2511"/>
    <w:rsid w:val="004F2646"/>
    <w:rsid w:val="004F2716"/>
    <w:rsid w:val="004F2A71"/>
    <w:rsid w:val="004F2DFA"/>
    <w:rsid w:val="004F3063"/>
    <w:rsid w:val="004F3097"/>
    <w:rsid w:val="004F30B3"/>
    <w:rsid w:val="004F327E"/>
    <w:rsid w:val="004F372D"/>
    <w:rsid w:val="004F3849"/>
    <w:rsid w:val="004F38E0"/>
    <w:rsid w:val="004F38E2"/>
    <w:rsid w:val="004F3B0E"/>
    <w:rsid w:val="004F3C1E"/>
    <w:rsid w:val="004F3DCB"/>
    <w:rsid w:val="004F3E4D"/>
    <w:rsid w:val="004F3F0F"/>
    <w:rsid w:val="004F43C8"/>
    <w:rsid w:val="004F4487"/>
    <w:rsid w:val="004F47DB"/>
    <w:rsid w:val="004F4C0C"/>
    <w:rsid w:val="004F4DDB"/>
    <w:rsid w:val="004F4ED6"/>
    <w:rsid w:val="004F53C2"/>
    <w:rsid w:val="004F55B2"/>
    <w:rsid w:val="004F5634"/>
    <w:rsid w:val="004F5830"/>
    <w:rsid w:val="004F58F9"/>
    <w:rsid w:val="004F5A05"/>
    <w:rsid w:val="004F5A45"/>
    <w:rsid w:val="004F5AB8"/>
    <w:rsid w:val="004F5C50"/>
    <w:rsid w:val="004F6040"/>
    <w:rsid w:val="004F6131"/>
    <w:rsid w:val="004F61D7"/>
    <w:rsid w:val="004F64DC"/>
    <w:rsid w:val="004F651B"/>
    <w:rsid w:val="004F6559"/>
    <w:rsid w:val="004F68A8"/>
    <w:rsid w:val="004F6A6B"/>
    <w:rsid w:val="004F6B63"/>
    <w:rsid w:val="004F6C69"/>
    <w:rsid w:val="004F6DE5"/>
    <w:rsid w:val="004F6DF9"/>
    <w:rsid w:val="004F6FCA"/>
    <w:rsid w:val="004F712B"/>
    <w:rsid w:val="004F7293"/>
    <w:rsid w:val="004F7519"/>
    <w:rsid w:val="004F764F"/>
    <w:rsid w:val="004F784E"/>
    <w:rsid w:val="004F7AAF"/>
    <w:rsid w:val="004F7E3E"/>
    <w:rsid w:val="00500097"/>
    <w:rsid w:val="00500228"/>
    <w:rsid w:val="00500276"/>
    <w:rsid w:val="00500361"/>
    <w:rsid w:val="00500E56"/>
    <w:rsid w:val="00500F6A"/>
    <w:rsid w:val="00500F8F"/>
    <w:rsid w:val="00500FF7"/>
    <w:rsid w:val="0050101C"/>
    <w:rsid w:val="005010A1"/>
    <w:rsid w:val="0050141F"/>
    <w:rsid w:val="00501502"/>
    <w:rsid w:val="005015D9"/>
    <w:rsid w:val="00501681"/>
    <w:rsid w:val="005017C7"/>
    <w:rsid w:val="00501E28"/>
    <w:rsid w:val="00501E4B"/>
    <w:rsid w:val="00501F81"/>
    <w:rsid w:val="00502233"/>
    <w:rsid w:val="0050223E"/>
    <w:rsid w:val="0050224F"/>
    <w:rsid w:val="005022AE"/>
    <w:rsid w:val="005024BB"/>
    <w:rsid w:val="0050264C"/>
    <w:rsid w:val="00502A67"/>
    <w:rsid w:val="00502B38"/>
    <w:rsid w:val="00502BC4"/>
    <w:rsid w:val="00502C19"/>
    <w:rsid w:val="00502ECB"/>
    <w:rsid w:val="00502EE1"/>
    <w:rsid w:val="00502F7B"/>
    <w:rsid w:val="00502FCD"/>
    <w:rsid w:val="00503204"/>
    <w:rsid w:val="0050376B"/>
    <w:rsid w:val="005037B2"/>
    <w:rsid w:val="00503838"/>
    <w:rsid w:val="00503A05"/>
    <w:rsid w:val="00503A42"/>
    <w:rsid w:val="00503AEB"/>
    <w:rsid w:val="00503CC4"/>
    <w:rsid w:val="00503D8F"/>
    <w:rsid w:val="00503FA0"/>
    <w:rsid w:val="0050429A"/>
    <w:rsid w:val="00504731"/>
    <w:rsid w:val="00504802"/>
    <w:rsid w:val="00504846"/>
    <w:rsid w:val="00504856"/>
    <w:rsid w:val="00504913"/>
    <w:rsid w:val="005049EB"/>
    <w:rsid w:val="00504C25"/>
    <w:rsid w:val="00504CAD"/>
    <w:rsid w:val="00504CC6"/>
    <w:rsid w:val="00504EB3"/>
    <w:rsid w:val="0050516F"/>
    <w:rsid w:val="005051D6"/>
    <w:rsid w:val="005054A7"/>
    <w:rsid w:val="00505556"/>
    <w:rsid w:val="0050575F"/>
    <w:rsid w:val="00505795"/>
    <w:rsid w:val="00505962"/>
    <w:rsid w:val="00505E9C"/>
    <w:rsid w:val="00505F98"/>
    <w:rsid w:val="00505FCC"/>
    <w:rsid w:val="0050617A"/>
    <w:rsid w:val="0050619C"/>
    <w:rsid w:val="005064D8"/>
    <w:rsid w:val="005064EE"/>
    <w:rsid w:val="00506616"/>
    <w:rsid w:val="00506830"/>
    <w:rsid w:val="005068A7"/>
    <w:rsid w:val="005068C3"/>
    <w:rsid w:val="00506A08"/>
    <w:rsid w:val="00506B04"/>
    <w:rsid w:val="00506B13"/>
    <w:rsid w:val="00506B34"/>
    <w:rsid w:val="00506B49"/>
    <w:rsid w:val="00506E50"/>
    <w:rsid w:val="00506F86"/>
    <w:rsid w:val="005075A9"/>
    <w:rsid w:val="005076A0"/>
    <w:rsid w:val="0050798E"/>
    <w:rsid w:val="00507BA8"/>
    <w:rsid w:val="00507BE7"/>
    <w:rsid w:val="00507C0C"/>
    <w:rsid w:val="00507C9D"/>
    <w:rsid w:val="00507EA6"/>
    <w:rsid w:val="00507FCA"/>
    <w:rsid w:val="00507FDB"/>
    <w:rsid w:val="005103F0"/>
    <w:rsid w:val="005105B9"/>
    <w:rsid w:val="00510965"/>
    <w:rsid w:val="00510A45"/>
    <w:rsid w:val="00510AE5"/>
    <w:rsid w:val="00510B20"/>
    <w:rsid w:val="0051108B"/>
    <w:rsid w:val="005110F2"/>
    <w:rsid w:val="00511377"/>
    <w:rsid w:val="005114BD"/>
    <w:rsid w:val="005117ED"/>
    <w:rsid w:val="00511858"/>
    <w:rsid w:val="005119C8"/>
    <w:rsid w:val="00511CD3"/>
    <w:rsid w:val="00512084"/>
    <w:rsid w:val="005123C1"/>
    <w:rsid w:val="005126FE"/>
    <w:rsid w:val="00512886"/>
    <w:rsid w:val="00512BE2"/>
    <w:rsid w:val="00512C59"/>
    <w:rsid w:val="00512D03"/>
    <w:rsid w:val="00513120"/>
    <w:rsid w:val="005131D6"/>
    <w:rsid w:val="005132D2"/>
    <w:rsid w:val="005134C4"/>
    <w:rsid w:val="00513A5C"/>
    <w:rsid w:val="00513AD6"/>
    <w:rsid w:val="00513C24"/>
    <w:rsid w:val="00513E05"/>
    <w:rsid w:val="00513E33"/>
    <w:rsid w:val="0051412F"/>
    <w:rsid w:val="00514629"/>
    <w:rsid w:val="00514774"/>
    <w:rsid w:val="0051479F"/>
    <w:rsid w:val="00514AD9"/>
    <w:rsid w:val="00514AE0"/>
    <w:rsid w:val="00514CBC"/>
    <w:rsid w:val="00514D7A"/>
    <w:rsid w:val="00514D92"/>
    <w:rsid w:val="00514DC1"/>
    <w:rsid w:val="00514F62"/>
    <w:rsid w:val="00515445"/>
    <w:rsid w:val="005154DF"/>
    <w:rsid w:val="005155E2"/>
    <w:rsid w:val="0051566C"/>
    <w:rsid w:val="0051568A"/>
    <w:rsid w:val="005159FC"/>
    <w:rsid w:val="00515B37"/>
    <w:rsid w:val="00515B74"/>
    <w:rsid w:val="00515C1E"/>
    <w:rsid w:val="00515D9B"/>
    <w:rsid w:val="00515DA2"/>
    <w:rsid w:val="00515E2A"/>
    <w:rsid w:val="00516000"/>
    <w:rsid w:val="005160D9"/>
    <w:rsid w:val="0051616E"/>
    <w:rsid w:val="00516B3C"/>
    <w:rsid w:val="00516CC1"/>
    <w:rsid w:val="00516D9B"/>
    <w:rsid w:val="00516E85"/>
    <w:rsid w:val="00516ED1"/>
    <w:rsid w:val="00517382"/>
    <w:rsid w:val="00517459"/>
    <w:rsid w:val="0051750A"/>
    <w:rsid w:val="00517703"/>
    <w:rsid w:val="00517917"/>
    <w:rsid w:val="00517A24"/>
    <w:rsid w:val="00517AE5"/>
    <w:rsid w:val="00517C74"/>
    <w:rsid w:val="00517D5B"/>
    <w:rsid w:val="00517DE6"/>
    <w:rsid w:val="00517E1A"/>
    <w:rsid w:val="005207F6"/>
    <w:rsid w:val="00520959"/>
    <w:rsid w:val="00520A7B"/>
    <w:rsid w:val="00520F27"/>
    <w:rsid w:val="00521660"/>
    <w:rsid w:val="00521716"/>
    <w:rsid w:val="005217D8"/>
    <w:rsid w:val="0052180B"/>
    <w:rsid w:val="00521B58"/>
    <w:rsid w:val="00521F97"/>
    <w:rsid w:val="0052221D"/>
    <w:rsid w:val="0052261F"/>
    <w:rsid w:val="005226E3"/>
    <w:rsid w:val="005226FB"/>
    <w:rsid w:val="005228F3"/>
    <w:rsid w:val="005229A8"/>
    <w:rsid w:val="00522AD3"/>
    <w:rsid w:val="005230A3"/>
    <w:rsid w:val="00523271"/>
    <w:rsid w:val="00523427"/>
    <w:rsid w:val="00523900"/>
    <w:rsid w:val="0052456B"/>
    <w:rsid w:val="005245A3"/>
    <w:rsid w:val="005245E3"/>
    <w:rsid w:val="00524605"/>
    <w:rsid w:val="005246F1"/>
    <w:rsid w:val="00524742"/>
    <w:rsid w:val="00524859"/>
    <w:rsid w:val="00524C0F"/>
    <w:rsid w:val="00524CB4"/>
    <w:rsid w:val="00525059"/>
    <w:rsid w:val="00525198"/>
    <w:rsid w:val="005252C6"/>
    <w:rsid w:val="00525319"/>
    <w:rsid w:val="005253CB"/>
    <w:rsid w:val="0052568C"/>
    <w:rsid w:val="0052573A"/>
    <w:rsid w:val="005258C9"/>
    <w:rsid w:val="005258ED"/>
    <w:rsid w:val="00525969"/>
    <w:rsid w:val="005259D2"/>
    <w:rsid w:val="00525BB3"/>
    <w:rsid w:val="00526E15"/>
    <w:rsid w:val="00527015"/>
    <w:rsid w:val="0052708A"/>
    <w:rsid w:val="005270D2"/>
    <w:rsid w:val="005270FE"/>
    <w:rsid w:val="00527163"/>
    <w:rsid w:val="005271FA"/>
    <w:rsid w:val="00527402"/>
    <w:rsid w:val="00527603"/>
    <w:rsid w:val="0052765A"/>
    <w:rsid w:val="00527677"/>
    <w:rsid w:val="0052767B"/>
    <w:rsid w:val="005279BC"/>
    <w:rsid w:val="00527A61"/>
    <w:rsid w:val="00527E48"/>
    <w:rsid w:val="00527F74"/>
    <w:rsid w:val="005301AA"/>
    <w:rsid w:val="005305CF"/>
    <w:rsid w:val="00530827"/>
    <w:rsid w:val="005308E6"/>
    <w:rsid w:val="00530FCB"/>
    <w:rsid w:val="00531168"/>
    <w:rsid w:val="005313B2"/>
    <w:rsid w:val="00531436"/>
    <w:rsid w:val="00531617"/>
    <w:rsid w:val="005317E1"/>
    <w:rsid w:val="0053182E"/>
    <w:rsid w:val="00531949"/>
    <w:rsid w:val="00531C08"/>
    <w:rsid w:val="00531CEB"/>
    <w:rsid w:val="00531D8A"/>
    <w:rsid w:val="00531E20"/>
    <w:rsid w:val="00531E97"/>
    <w:rsid w:val="00532026"/>
    <w:rsid w:val="005322C4"/>
    <w:rsid w:val="00532454"/>
    <w:rsid w:val="00532678"/>
    <w:rsid w:val="005326C2"/>
    <w:rsid w:val="005328B8"/>
    <w:rsid w:val="00532981"/>
    <w:rsid w:val="00532BFA"/>
    <w:rsid w:val="00532EFB"/>
    <w:rsid w:val="005333DD"/>
    <w:rsid w:val="005335F1"/>
    <w:rsid w:val="00533620"/>
    <w:rsid w:val="00533B0F"/>
    <w:rsid w:val="00533C8E"/>
    <w:rsid w:val="00533CEF"/>
    <w:rsid w:val="00533D43"/>
    <w:rsid w:val="00533ED1"/>
    <w:rsid w:val="005340B7"/>
    <w:rsid w:val="005340F8"/>
    <w:rsid w:val="005341B0"/>
    <w:rsid w:val="005342FB"/>
    <w:rsid w:val="0053430C"/>
    <w:rsid w:val="0053434B"/>
    <w:rsid w:val="0053435E"/>
    <w:rsid w:val="005343A2"/>
    <w:rsid w:val="005345C5"/>
    <w:rsid w:val="00534BF5"/>
    <w:rsid w:val="00534E59"/>
    <w:rsid w:val="00535119"/>
    <w:rsid w:val="00535281"/>
    <w:rsid w:val="0053547A"/>
    <w:rsid w:val="00535575"/>
    <w:rsid w:val="0053579A"/>
    <w:rsid w:val="005357FD"/>
    <w:rsid w:val="005358F2"/>
    <w:rsid w:val="00535BDF"/>
    <w:rsid w:val="00535CDF"/>
    <w:rsid w:val="00535D37"/>
    <w:rsid w:val="00535F48"/>
    <w:rsid w:val="00536016"/>
    <w:rsid w:val="00536093"/>
    <w:rsid w:val="00536157"/>
    <w:rsid w:val="0053617F"/>
    <w:rsid w:val="005361D5"/>
    <w:rsid w:val="0053643B"/>
    <w:rsid w:val="005364F1"/>
    <w:rsid w:val="005366F8"/>
    <w:rsid w:val="0053672F"/>
    <w:rsid w:val="005368E8"/>
    <w:rsid w:val="005368E9"/>
    <w:rsid w:val="00536985"/>
    <w:rsid w:val="00536A3E"/>
    <w:rsid w:val="00536C09"/>
    <w:rsid w:val="00536FE3"/>
    <w:rsid w:val="0053703A"/>
    <w:rsid w:val="00537140"/>
    <w:rsid w:val="00537203"/>
    <w:rsid w:val="005372A8"/>
    <w:rsid w:val="005372C3"/>
    <w:rsid w:val="0053739C"/>
    <w:rsid w:val="005373A4"/>
    <w:rsid w:val="00537641"/>
    <w:rsid w:val="0053769B"/>
    <w:rsid w:val="005378BB"/>
    <w:rsid w:val="00537973"/>
    <w:rsid w:val="00537985"/>
    <w:rsid w:val="00537A77"/>
    <w:rsid w:val="00537AD9"/>
    <w:rsid w:val="00537BF0"/>
    <w:rsid w:val="00537F06"/>
    <w:rsid w:val="005401A9"/>
    <w:rsid w:val="00540512"/>
    <w:rsid w:val="00540BFE"/>
    <w:rsid w:val="00540E64"/>
    <w:rsid w:val="00540F4D"/>
    <w:rsid w:val="0054106F"/>
    <w:rsid w:val="0054149E"/>
    <w:rsid w:val="005415F3"/>
    <w:rsid w:val="0054164A"/>
    <w:rsid w:val="00541652"/>
    <w:rsid w:val="0054173B"/>
    <w:rsid w:val="00541C2C"/>
    <w:rsid w:val="005420BF"/>
    <w:rsid w:val="00542153"/>
    <w:rsid w:val="0054228E"/>
    <w:rsid w:val="005427DC"/>
    <w:rsid w:val="00542940"/>
    <w:rsid w:val="005429C5"/>
    <w:rsid w:val="00542A88"/>
    <w:rsid w:val="005431E9"/>
    <w:rsid w:val="00543388"/>
    <w:rsid w:val="00543504"/>
    <w:rsid w:val="005435B6"/>
    <w:rsid w:val="00543972"/>
    <w:rsid w:val="00543A45"/>
    <w:rsid w:val="00543AB3"/>
    <w:rsid w:val="00543B46"/>
    <w:rsid w:val="00543BB4"/>
    <w:rsid w:val="00543D3D"/>
    <w:rsid w:val="00543DF9"/>
    <w:rsid w:val="00543E0F"/>
    <w:rsid w:val="00544065"/>
    <w:rsid w:val="005443A2"/>
    <w:rsid w:val="00544406"/>
    <w:rsid w:val="00544444"/>
    <w:rsid w:val="00544512"/>
    <w:rsid w:val="0054454B"/>
    <w:rsid w:val="0054490F"/>
    <w:rsid w:val="00544A03"/>
    <w:rsid w:val="00544A1F"/>
    <w:rsid w:val="00544B15"/>
    <w:rsid w:val="00544B37"/>
    <w:rsid w:val="00544C03"/>
    <w:rsid w:val="00544C38"/>
    <w:rsid w:val="00544CA4"/>
    <w:rsid w:val="00544DDB"/>
    <w:rsid w:val="0054526A"/>
    <w:rsid w:val="00545733"/>
    <w:rsid w:val="00545BD1"/>
    <w:rsid w:val="00545D82"/>
    <w:rsid w:val="0054642E"/>
    <w:rsid w:val="00546490"/>
    <w:rsid w:val="00546AF2"/>
    <w:rsid w:val="0054720E"/>
    <w:rsid w:val="00547344"/>
    <w:rsid w:val="005474DC"/>
    <w:rsid w:val="00547661"/>
    <w:rsid w:val="00547765"/>
    <w:rsid w:val="005477F7"/>
    <w:rsid w:val="00547A77"/>
    <w:rsid w:val="00547B01"/>
    <w:rsid w:val="00547CDF"/>
    <w:rsid w:val="00547FA4"/>
    <w:rsid w:val="005503CD"/>
    <w:rsid w:val="0055046C"/>
    <w:rsid w:val="00550679"/>
    <w:rsid w:val="00550BC4"/>
    <w:rsid w:val="00550D93"/>
    <w:rsid w:val="00550E80"/>
    <w:rsid w:val="00550F40"/>
    <w:rsid w:val="0055149E"/>
    <w:rsid w:val="005516E6"/>
    <w:rsid w:val="0055172F"/>
    <w:rsid w:val="00551771"/>
    <w:rsid w:val="005518D2"/>
    <w:rsid w:val="00551A52"/>
    <w:rsid w:val="00551B52"/>
    <w:rsid w:val="00551CDE"/>
    <w:rsid w:val="00551F76"/>
    <w:rsid w:val="0055200A"/>
    <w:rsid w:val="0055204C"/>
    <w:rsid w:val="00552262"/>
    <w:rsid w:val="0055245F"/>
    <w:rsid w:val="005524C2"/>
    <w:rsid w:val="00552615"/>
    <w:rsid w:val="005526C1"/>
    <w:rsid w:val="005527B5"/>
    <w:rsid w:val="00552827"/>
    <w:rsid w:val="0055285A"/>
    <w:rsid w:val="005529D2"/>
    <w:rsid w:val="00552A80"/>
    <w:rsid w:val="00552EFF"/>
    <w:rsid w:val="00553230"/>
    <w:rsid w:val="0055345C"/>
    <w:rsid w:val="00553963"/>
    <w:rsid w:val="00553A12"/>
    <w:rsid w:val="00553B50"/>
    <w:rsid w:val="0055400F"/>
    <w:rsid w:val="00554066"/>
    <w:rsid w:val="0055423D"/>
    <w:rsid w:val="005542A8"/>
    <w:rsid w:val="005543FC"/>
    <w:rsid w:val="0055440B"/>
    <w:rsid w:val="0055449D"/>
    <w:rsid w:val="005544B0"/>
    <w:rsid w:val="00554505"/>
    <w:rsid w:val="0055454D"/>
    <w:rsid w:val="0055458F"/>
    <w:rsid w:val="00554627"/>
    <w:rsid w:val="00554647"/>
    <w:rsid w:val="00554673"/>
    <w:rsid w:val="005546DD"/>
    <w:rsid w:val="00554F6E"/>
    <w:rsid w:val="005550D2"/>
    <w:rsid w:val="00555168"/>
    <w:rsid w:val="00555486"/>
    <w:rsid w:val="00555539"/>
    <w:rsid w:val="0055581D"/>
    <w:rsid w:val="005558BC"/>
    <w:rsid w:val="00555D05"/>
    <w:rsid w:val="00555DBE"/>
    <w:rsid w:val="005560C5"/>
    <w:rsid w:val="005560F8"/>
    <w:rsid w:val="00556170"/>
    <w:rsid w:val="00556253"/>
    <w:rsid w:val="0055658C"/>
    <w:rsid w:val="005566A7"/>
    <w:rsid w:val="00556B9F"/>
    <w:rsid w:val="00556C77"/>
    <w:rsid w:val="00556F32"/>
    <w:rsid w:val="00557148"/>
    <w:rsid w:val="00557573"/>
    <w:rsid w:val="005577A6"/>
    <w:rsid w:val="005579A3"/>
    <w:rsid w:val="005579DD"/>
    <w:rsid w:val="0056029E"/>
    <w:rsid w:val="005602FB"/>
    <w:rsid w:val="00560561"/>
    <w:rsid w:val="00560A3C"/>
    <w:rsid w:val="00560AC5"/>
    <w:rsid w:val="00560C52"/>
    <w:rsid w:val="00560DF2"/>
    <w:rsid w:val="005611FE"/>
    <w:rsid w:val="005612AE"/>
    <w:rsid w:val="00561397"/>
    <w:rsid w:val="00561784"/>
    <w:rsid w:val="00561874"/>
    <w:rsid w:val="005618E4"/>
    <w:rsid w:val="00561A18"/>
    <w:rsid w:val="00561A4A"/>
    <w:rsid w:val="00561DC5"/>
    <w:rsid w:val="00561E9A"/>
    <w:rsid w:val="00561EED"/>
    <w:rsid w:val="00561F55"/>
    <w:rsid w:val="005621F5"/>
    <w:rsid w:val="005625AD"/>
    <w:rsid w:val="005626C3"/>
    <w:rsid w:val="00562947"/>
    <w:rsid w:val="00562948"/>
    <w:rsid w:val="00562AF8"/>
    <w:rsid w:val="00562D3C"/>
    <w:rsid w:val="00562E59"/>
    <w:rsid w:val="00562FD9"/>
    <w:rsid w:val="0056312C"/>
    <w:rsid w:val="00563269"/>
    <w:rsid w:val="00563349"/>
    <w:rsid w:val="00563493"/>
    <w:rsid w:val="00563574"/>
    <w:rsid w:val="00563A13"/>
    <w:rsid w:val="00563B70"/>
    <w:rsid w:val="00563CFC"/>
    <w:rsid w:val="00563DE8"/>
    <w:rsid w:val="00563FDC"/>
    <w:rsid w:val="00563FEF"/>
    <w:rsid w:val="00564009"/>
    <w:rsid w:val="0056445C"/>
    <w:rsid w:val="005647B5"/>
    <w:rsid w:val="00564805"/>
    <w:rsid w:val="0056486D"/>
    <w:rsid w:val="00564A5D"/>
    <w:rsid w:val="00564ED5"/>
    <w:rsid w:val="00564FCB"/>
    <w:rsid w:val="005650BA"/>
    <w:rsid w:val="005652F4"/>
    <w:rsid w:val="00565311"/>
    <w:rsid w:val="00565690"/>
    <w:rsid w:val="00565848"/>
    <w:rsid w:val="005658D2"/>
    <w:rsid w:val="005658D6"/>
    <w:rsid w:val="005659A8"/>
    <w:rsid w:val="00565C44"/>
    <w:rsid w:val="00565D4A"/>
    <w:rsid w:val="00566223"/>
    <w:rsid w:val="0056640B"/>
    <w:rsid w:val="0056648A"/>
    <w:rsid w:val="00566509"/>
    <w:rsid w:val="005665F7"/>
    <w:rsid w:val="005668EC"/>
    <w:rsid w:val="00567034"/>
    <w:rsid w:val="005673EA"/>
    <w:rsid w:val="005674AA"/>
    <w:rsid w:val="0056775D"/>
    <w:rsid w:val="00567767"/>
    <w:rsid w:val="00567893"/>
    <w:rsid w:val="005678D5"/>
    <w:rsid w:val="00567959"/>
    <w:rsid w:val="00567D73"/>
    <w:rsid w:val="00567F50"/>
    <w:rsid w:val="00567F5E"/>
    <w:rsid w:val="00567F86"/>
    <w:rsid w:val="005701D8"/>
    <w:rsid w:val="00570262"/>
    <w:rsid w:val="00570381"/>
    <w:rsid w:val="00570554"/>
    <w:rsid w:val="00570581"/>
    <w:rsid w:val="005705CB"/>
    <w:rsid w:val="00570A9A"/>
    <w:rsid w:val="00570B51"/>
    <w:rsid w:val="00570B67"/>
    <w:rsid w:val="00570F43"/>
    <w:rsid w:val="00571310"/>
    <w:rsid w:val="00571445"/>
    <w:rsid w:val="00571468"/>
    <w:rsid w:val="005715D8"/>
    <w:rsid w:val="00571660"/>
    <w:rsid w:val="005717E8"/>
    <w:rsid w:val="005719CD"/>
    <w:rsid w:val="00571A10"/>
    <w:rsid w:val="00571B00"/>
    <w:rsid w:val="00571FE6"/>
    <w:rsid w:val="0057242A"/>
    <w:rsid w:val="00572685"/>
    <w:rsid w:val="005726BE"/>
    <w:rsid w:val="0057298F"/>
    <w:rsid w:val="00572AC7"/>
    <w:rsid w:val="00572D5A"/>
    <w:rsid w:val="00572DB7"/>
    <w:rsid w:val="0057300E"/>
    <w:rsid w:val="00573166"/>
    <w:rsid w:val="005731F7"/>
    <w:rsid w:val="005733FA"/>
    <w:rsid w:val="00573847"/>
    <w:rsid w:val="005741FA"/>
    <w:rsid w:val="005742A7"/>
    <w:rsid w:val="0057469E"/>
    <w:rsid w:val="0057470F"/>
    <w:rsid w:val="005748E2"/>
    <w:rsid w:val="00574BC6"/>
    <w:rsid w:val="00574C16"/>
    <w:rsid w:val="00574D75"/>
    <w:rsid w:val="00574E7F"/>
    <w:rsid w:val="00574FF4"/>
    <w:rsid w:val="005752C2"/>
    <w:rsid w:val="0057536F"/>
    <w:rsid w:val="00575698"/>
    <w:rsid w:val="00575842"/>
    <w:rsid w:val="00575988"/>
    <w:rsid w:val="00575A27"/>
    <w:rsid w:val="00575B8E"/>
    <w:rsid w:val="00575BC2"/>
    <w:rsid w:val="00575F6A"/>
    <w:rsid w:val="00575F96"/>
    <w:rsid w:val="00576335"/>
    <w:rsid w:val="005766F5"/>
    <w:rsid w:val="00576D92"/>
    <w:rsid w:val="00576E1D"/>
    <w:rsid w:val="00576EFB"/>
    <w:rsid w:val="0057725D"/>
    <w:rsid w:val="00577584"/>
    <w:rsid w:val="005775A8"/>
    <w:rsid w:val="00577AE6"/>
    <w:rsid w:val="00577BC5"/>
    <w:rsid w:val="00577C07"/>
    <w:rsid w:val="00577C91"/>
    <w:rsid w:val="00577DC5"/>
    <w:rsid w:val="00577F5B"/>
    <w:rsid w:val="005800A3"/>
    <w:rsid w:val="00580106"/>
    <w:rsid w:val="00580325"/>
    <w:rsid w:val="00580829"/>
    <w:rsid w:val="00580A38"/>
    <w:rsid w:val="00580A78"/>
    <w:rsid w:val="00580B03"/>
    <w:rsid w:val="00580C11"/>
    <w:rsid w:val="00580F32"/>
    <w:rsid w:val="00580F7B"/>
    <w:rsid w:val="0058114C"/>
    <w:rsid w:val="00581183"/>
    <w:rsid w:val="005812DE"/>
    <w:rsid w:val="00581696"/>
    <w:rsid w:val="00581993"/>
    <w:rsid w:val="00581A95"/>
    <w:rsid w:val="00581B61"/>
    <w:rsid w:val="00581D9B"/>
    <w:rsid w:val="00581E51"/>
    <w:rsid w:val="0058208B"/>
    <w:rsid w:val="00582137"/>
    <w:rsid w:val="00582355"/>
    <w:rsid w:val="0058243A"/>
    <w:rsid w:val="00582819"/>
    <w:rsid w:val="005828D0"/>
    <w:rsid w:val="00582AC6"/>
    <w:rsid w:val="00582DA6"/>
    <w:rsid w:val="00582FB5"/>
    <w:rsid w:val="0058325A"/>
    <w:rsid w:val="005832F0"/>
    <w:rsid w:val="005835AB"/>
    <w:rsid w:val="0058377C"/>
    <w:rsid w:val="0058378B"/>
    <w:rsid w:val="005837A2"/>
    <w:rsid w:val="00583922"/>
    <w:rsid w:val="0058397D"/>
    <w:rsid w:val="00583CA5"/>
    <w:rsid w:val="005842A9"/>
    <w:rsid w:val="0058430F"/>
    <w:rsid w:val="0058438A"/>
    <w:rsid w:val="00584718"/>
    <w:rsid w:val="00584726"/>
    <w:rsid w:val="00584972"/>
    <w:rsid w:val="00584D60"/>
    <w:rsid w:val="00584DC7"/>
    <w:rsid w:val="00584ED5"/>
    <w:rsid w:val="00585450"/>
    <w:rsid w:val="0058562E"/>
    <w:rsid w:val="00585889"/>
    <w:rsid w:val="00585976"/>
    <w:rsid w:val="00585A12"/>
    <w:rsid w:val="00585A9D"/>
    <w:rsid w:val="00585AD0"/>
    <w:rsid w:val="00585ECB"/>
    <w:rsid w:val="00586150"/>
    <w:rsid w:val="00586437"/>
    <w:rsid w:val="00586465"/>
    <w:rsid w:val="0058651C"/>
    <w:rsid w:val="00586540"/>
    <w:rsid w:val="00586872"/>
    <w:rsid w:val="00586956"/>
    <w:rsid w:val="0058697F"/>
    <w:rsid w:val="00586A2C"/>
    <w:rsid w:val="00586D96"/>
    <w:rsid w:val="00586ED4"/>
    <w:rsid w:val="00586EEE"/>
    <w:rsid w:val="00586F30"/>
    <w:rsid w:val="0058708B"/>
    <w:rsid w:val="005870CC"/>
    <w:rsid w:val="005870EC"/>
    <w:rsid w:val="0058739B"/>
    <w:rsid w:val="005874CB"/>
    <w:rsid w:val="00587610"/>
    <w:rsid w:val="0058768C"/>
    <w:rsid w:val="0058776F"/>
    <w:rsid w:val="00587B49"/>
    <w:rsid w:val="00587C4B"/>
    <w:rsid w:val="00590052"/>
    <w:rsid w:val="00590125"/>
    <w:rsid w:val="005902A4"/>
    <w:rsid w:val="00590613"/>
    <w:rsid w:val="0059067A"/>
    <w:rsid w:val="0059077F"/>
    <w:rsid w:val="00590889"/>
    <w:rsid w:val="00590A29"/>
    <w:rsid w:val="00590C0F"/>
    <w:rsid w:val="00590E24"/>
    <w:rsid w:val="00590EF6"/>
    <w:rsid w:val="00591124"/>
    <w:rsid w:val="0059129B"/>
    <w:rsid w:val="00591365"/>
    <w:rsid w:val="0059149A"/>
    <w:rsid w:val="00591664"/>
    <w:rsid w:val="0059171A"/>
    <w:rsid w:val="00591748"/>
    <w:rsid w:val="00591962"/>
    <w:rsid w:val="00591A14"/>
    <w:rsid w:val="00591AF8"/>
    <w:rsid w:val="00591BD8"/>
    <w:rsid w:val="0059202B"/>
    <w:rsid w:val="00592260"/>
    <w:rsid w:val="005922FD"/>
    <w:rsid w:val="005923B8"/>
    <w:rsid w:val="00592546"/>
    <w:rsid w:val="00592557"/>
    <w:rsid w:val="005926A5"/>
    <w:rsid w:val="00592724"/>
    <w:rsid w:val="005927E9"/>
    <w:rsid w:val="00592B2D"/>
    <w:rsid w:val="00592BA4"/>
    <w:rsid w:val="00592BBA"/>
    <w:rsid w:val="00592CD8"/>
    <w:rsid w:val="00592E7B"/>
    <w:rsid w:val="00593422"/>
    <w:rsid w:val="00593426"/>
    <w:rsid w:val="005936A3"/>
    <w:rsid w:val="005937BF"/>
    <w:rsid w:val="00593A54"/>
    <w:rsid w:val="00593D04"/>
    <w:rsid w:val="00593DC8"/>
    <w:rsid w:val="00593F5C"/>
    <w:rsid w:val="0059406A"/>
    <w:rsid w:val="005940EF"/>
    <w:rsid w:val="0059413D"/>
    <w:rsid w:val="005941AA"/>
    <w:rsid w:val="00594316"/>
    <w:rsid w:val="005944E3"/>
    <w:rsid w:val="0059465D"/>
    <w:rsid w:val="005946FF"/>
    <w:rsid w:val="005947D6"/>
    <w:rsid w:val="00594827"/>
    <w:rsid w:val="005948B0"/>
    <w:rsid w:val="00594C93"/>
    <w:rsid w:val="00594DD3"/>
    <w:rsid w:val="00594FA0"/>
    <w:rsid w:val="00595075"/>
    <w:rsid w:val="005950D4"/>
    <w:rsid w:val="0059537D"/>
    <w:rsid w:val="00595476"/>
    <w:rsid w:val="005955BD"/>
    <w:rsid w:val="0059577C"/>
    <w:rsid w:val="0059585F"/>
    <w:rsid w:val="00595BA3"/>
    <w:rsid w:val="00595D94"/>
    <w:rsid w:val="00596044"/>
    <w:rsid w:val="00596121"/>
    <w:rsid w:val="0059626A"/>
    <w:rsid w:val="005962C7"/>
    <w:rsid w:val="00596357"/>
    <w:rsid w:val="005963E6"/>
    <w:rsid w:val="005963FB"/>
    <w:rsid w:val="005964CC"/>
    <w:rsid w:val="005966B5"/>
    <w:rsid w:val="00596701"/>
    <w:rsid w:val="0059675D"/>
    <w:rsid w:val="005967B3"/>
    <w:rsid w:val="00596933"/>
    <w:rsid w:val="005969A9"/>
    <w:rsid w:val="005969F7"/>
    <w:rsid w:val="00596A24"/>
    <w:rsid w:val="00596ADF"/>
    <w:rsid w:val="00596BA7"/>
    <w:rsid w:val="00596BE7"/>
    <w:rsid w:val="00596C25"/>
    <w:rsid w:val="00596CEB"/>
    <w:rsid w:val="00596EA4"/>
    <w:rsid w:val="00597098"/>
    <w:rsid w:val="005970AD"/>
    <w:rsid w:val="005970C7"/>
    <w:rsid w:val="00597131"/>
    <w:rsid w:val="005971E9"/>
    <w:rsid w:val="00597570"/>
    <w:rsid w:val="005975CC"/>
    <w:rsid w:val="0059768E"/>
    <w:rsid w:val="0059775C"/>
    <w:rsid w:val="00597907"/>
    <w:rsid w:val="00597B29"/>
    <w:rsid w:val="00597C60"/>
    <w:rsid w:val="00597F71"/>
    <w:rsid w:val="005A0067"/>
    <w:rsid w:val="005A015F"/>
    <w:rsid w:val="005A0249"/>
    <w:rsid w:val="005A0318"/>
    <w:rsid w:val="005A03DC"/>
    <w:rsid w:val="005A03F7"/>
    <w:rsid w:val="005A04A5"/>
    <w:rsid w:val="005A06D5"/>
    <w:rsid w:val="005A090A"/>
    <w:rsid w:val="005A093F"/>
    <w:rsid w:val="005A0C87"/>
    <w:rsid w:val="005A12C2"/>
    <w:rsid w:val="005A1376"/>
    <w:rsid w:val="005A1713"/>
    <w:rsid w:val="005A1ACE"/>
    <w:rsid w:val="005A1B39"/>
    <w:rsid w:val="005A2391"/>
    <w:rsid w:val="005A24F4"/>
    <w:rsid w:val="005A27C5"/>
    <w:rsid w:val="005A2D80"/>
    <w:rsid w:val="005A2E8F"/>
    <w:rsid w:val="005A3657"/>
    <w:rsid w:val="005A3708"/>
    <w:rsid w:val="005A395E"/>
    <w:rsid w:val="005A3A90"/>
    <w:rsid w:val="005A3BF8"/>
    <w:rsid w:val="005A3C14"/>
    <w:rsid w:val="005A3F3F"/>
    <w:rsid w:val="005A435C"/>
    <w:rsid w:val="005A449F"/>
    <w:rsid w:val="005A47CA"/>
    <w:rsid w:val="005A483C"/>
    <w:rsid w:val="005A4B2F"/>
    <w:rsid w:val="005A4D74"/>
    <w:rsid w:val="005A513D"/>
    <w:rsid w:val="005A5170"/>
    <w:rsid w:val="005A51A6"/>
    <w:rsid w:val="005A52AE"/>
    <w:rsid w:val="005A5302"/>
    <w:rsid w:val="005A587F"/>
    <w:rsid w:val="005A58CF"/>
    <w:rsid w:val="005A5905"/>
    <w:rsid w:val="005A5996"/>
    <w:rsid w:val="005A599C"/>
    <w:rsid w:val="005A5DEF"/>
    <w:rsid w:val="005A60B8"/>
    <w:rsid w:val="005A635A"/>
    <w:rsid w:val="005A63D4"/>
    <w:rsid w:val="005A6444"/>
    <w:rsid w:val="005A64F4"/>
    <w:rsid w:val="005A6754"/>
    <w:rsid w:val="005A67E5"/>
    <w:rsid w:val="005A687B"/>
    <w:rsid w:val="005A6969"/>
    <w:rsid w:val="005A69ED"/>
    <w:rsid w:val="005A6BCB"/>
    <w:rsid w:val="005A6C66"/>
    <w:rsid w:val="005A6CC6"/>
    <w:rsid w:val="005A6F65"/>
    <w:rsid w:val="005A70DD"/>
    <w:rsid w:val="005A70F2"/>
    <w:rsid w:val="005A71B0"/>
    <w:rsid w:val="005A7318"/>
    <w:rsid w:val="005A7358"/>
    <w:rsid w:val="005A773E"/>
    <w:rsid w:val="005A7791"/>
    <w:rsid w:val="005A78B2"/>
    <w:rsid w:val="005A7B6F"/>
    <w:rsid w:val="005A7B8C"/>
    <w:rsid w:val="005A7F66"/>
    <w:rsid w:val="005B0041"/>
    <w:rsid w:val="005B06BE"/>
    <w:rsid w:val="005B0826"/>
    <w:rsid w:val="005B084E"/>
    <w:rsid w:val="005B08F0"/>
    <w:rsid w:val="005B0926"/>
    <w:rsid w:val="005B0934"/>
    <w:rsid w:val="005B0E61"/>
    <w:rsid w:val="005B101B"/>
    <w:rsid w:val="005B13C9"/>
    <w:rsid w:val="005B160C"/>
    <w:rsid w:val="005B1668"/>
    <w:rsid w:val="005B183C"/>
    <w:rsid w:val="005B1891"/>
    <w:rsid w:val="005B206D"/>
    <w:rsid w:val="005B2248"/>
    <w:rsid w:val="005B24A7"/>
    <w:rsid w:val="005B2512"/>
    <w:rsid w:val="005B2516"/>
    <w:rsid w:val="005B267C"/>
    <w:rsid w:val="005B26F7"/>
    <w:rsid w:val="005B29AE"/>
    <w:rsid w:val="005B316C"/>
    <w:rsid w:val="005B3272"/>
    <w:rsid w:val="005B3399"/>
    <w:rsid w:val="005B3564"/>
    <w:rsid w:val="005B3669"/>
    <w:rsid w:val="005B3682"/>
    <w:rsid w:val="005B381C"/>
    <w:rsid w:val="005B3884"/>
    <w:rsid w:val="005B3C6E"/>
    <w:rsid w:val="005B3E45"/>
    <w:rsid w:val="005B3ECA"/>
    <w:rsid w:val="005B43AE"/>
    <w:rsid w:val="005B4451"/>
    <w:rsid w:val="005B45C4"/>
    <w:rsid w:val="005B477E"/>
    <w:rsid w:val="005B4987"/>
    <w:rsid w:val="005B4B11"/>
    <w:rsid w:val="005B4C32"/>
    <w:rsid w:val="005B4C8D"/>
    <w:rsid w:val="005B4E92"/>
    <w:rsid w:val="005B4EFC"/>
    <w:rsid w:val="005B4F78"/>
    <w:rsid w:val="005B53A4"/>
    <w:rsid w:val="005B54B7"/>
    <w:rsid w:val="005B5556"/>
    <w:rsid w:val="005B5A1C"/>
    <w:rsid w:val="005B5B2E"/>
    <w:rsid w:val="005B5B4C"/>
    <w:rsid w:val="005B5BBE"/>
    <w:rsid w:val="005B5BD1"/>
    <w:rsid w:val="005B5C89"/>
    <w:rsid w:val="005B6393"/>
    <w:rsid w:val="005B639E"/>
    <w:rsid w:val="005B67D4"/>
    <w:rsid w:val="005B6866"/>
    <w:rsid w:val="005B68A1"/>
    <w:rsid w:val="005B69F4"/>
    <w:rsid w:val="005B6A01"/>
    <w:rsid w:val="005B6D04"/>
    <w:rsid w:val="005B6D1A"/>
    <w:rsid w:val="005B71B1"/>
    <w:rsid w:val="005B7998"/>
    <w:rsid w:val="005B79FF"/>
    <w:rsid w:val="005B7A10"/>
    <w:rsid w:val="005B7B19"/>
    <w:rsid w:val="005B7EE3"/>
    <w:rsid w:val="005B7FDB"/>
    <w:rsid w:val="005C0007"/>
    <w:rsid w:val="005C0117"/>
    <w:rsid w:val="005C0147"/>
    <w:rsid w:val="005C05CD"/>
    <w:rsid w:val="005C05FA"/>
    <w:rsid w:val="005C0642"/>
    <w:rsid w:val="005C0CA6"/>
    <w:rsid w:val="005C0E82"/>
    <w:rsid w:val="005C0F3A"/>
    <w:rsid w:val="005C10A4"/>
    <w:rsid w:val="005C138C"/>
    <w:rsid w:val="005C143B"/>
    <w:rsid w:val="005C15A6"/>
    <w:rsid w:val="005C1643"/>
    <w:rsid w:val="005C17DC"/>
    <w:rsid w:val="005C18E2"/>
    <w:rsid w:val="005C1D45"/>
    <w:rsid w:val="005C1D95"/>
    <w:rsid w:val="005C1E15"/>
    <w:rsid w:val="005C1EE8"/>
    <w:rsid w:val="005C1FD9"/>
    <w:rsid w:val="005C1FF3"/>
    <w:rsid w:val="005C252C"/>
    <w:rsid w:val="005C2570"/>
    <w:rsid w:val="005C25BA"/>
    <w:rsid w:val="005C26F6"/>
    <w:rsid w:val="005C2786"/>
    <w:rsid w:val="005C27C3"/>
    <w:rsid w:val="005C2901"/>
    <w:rsid w:val="005C2B30"/>
    <w:rsid w:val="005C304E"/>
    <w:rsid w:val="005C31AC"/>
    <w:rsid w:val="005C350A"/>
    <w:rsid w:val="005C359A"/>
    <w:rsid w:val="005C366D"/>
    <w:rsid w:val="005C39EF"/>
    <w:rsid w:val="005C3AAE"/>
    <w:rsid w:val="005C3F77"/>
    <w:rsid w:val="005C3FCC"/>
    <w:rsid w:val="005C4104"/>
    <w:rsid w:val="005C4408"/>
    <w:rsid w:val="005C44A6"/>
    <w:rsid w:val="005C489E"/>
    <w:rsid w:val="005C48F0"/>
    <w:rsid w:val="005C4993"/>
    <w:rsid w:val="005C4CAF"/>
    <w:rsid w:val="005C4DB1"/>
    <w:rsid w:val="005C4FED"/>
    <w:rsid w:val="005C5047"/>
    <w:rsid w:val="005C50EB"/>
    <w:rsid w:val="005C51B4"/>
    <w:rsid w:val="005C5635"/>
    <w:rsid w:val="005C570F"/>
    <w:rsid w:val="005C5995"/>
    <w:rsid w:val="005C5B20"/>
    <w:rsid w:val="005C5B3F"/>
    <w:rsid w:val="005C5B72"/>
    <w:rsid w:val="005C5DAD"/>
    <w:rsid w:val="005C5E7C"/>
    <w:rsid w:val="005C5E9B"/>
    <w:rsid w:val="005C5F4C"/>
    <w:rsid w:val="005C6232"/>
    <w:rsid w:val="005C6271"/>
    <w:rsid w:val="005C69C8"/>
    <w:rsid w:val="005C6C3E"/>
    <w:rsid w:val="005C6D37"/>
    <w:rsid w:val="005C6D65"/>
    <w:rsid w:val="005C6ED6"/>
    <w:rsid w:val="005C6F01"/>
    <w:rsid w:val="005C73F0"/>
    <w:rsid w:val="005C758D"/>
    <w:rsid w:val="005C7652"/>
    <w:rsid w:val="005C7B21"/>
    <w:rsid w:val="005C7C45"/>
    <w:rsid w:val="005C7C95"/>
    <w:rsid w:val="005C7CDB"/>
    <w:rsid w:val="005C7D16"/>
    <w:rsid w:val="005C7DBA"/>
    <w:rsid w:val="005C7EA6"/>
    <w:rsid w:val="005D056E"/>
    <w:rsid w:val="005D05FE"/>
    <w:rsid w:val="005D0691"/>
    <w:rsid w:val="005D0AC7"/>
    <w:rsid w:val="005D0D55"/>
    <w:rsid w:val="005D0F13"/>
    <w:rsid w:val="005D0F30"/>
    <w:rsid w:val="005D0F50"/>
    <w:rsid w:val="005D108E"/>
    <w:rsid w:val="005D10A4"/>
    <w:rsid w:val="005D10BD"/>
    <w:rsid w:val="005D10D3"/>
    <w:rsid w:val="005D12D8"/>
    <w:rsid w:val="005D1335"/>
    <w:rsid w:val="005D150E"/>
    <w:rsid w:val="005D1707"/>
    <w:rsid w:val="005D18B4"/>
    <w:rsid w:val="005D1A80"/>
    <w:rsid w:val="005D20C1"/>
    <w:rsid w:val="005D2200"/>
    <w:rsid w:val="005D261B"/>
    <w:rsid w:val="005D264A"/>
    <w:rsid w:val="005D2C7F"/>
    <w:rsid w:val="005D2CEE"/>
    <w:rsid w:val="005D303D"/>
    <w:rsid w:val="005D304F"/>
    <w:rsid w:val="005D30A2"/>
    <w:rsid w:val="005D3119"/>
    <w:rsid w:val="005D3141"/>
    <w:rsid w:val="005D3239"/>
    <w:rsid w:val="005D327E"/>
    <w:rsid w:val="005D3461"/>
    <w:rsid w:val="005D36F3"/>
    <w:rsid w:val="005D38AA"/>
    <w:rsid w:val="005D3A2B"/>
    <w:rsid w:val="005D3B7A"/>
    <w:rsid w:val="005D3D3F"/>
    <w:rsid w:val="005D3ED7"/>
    <w:rsid w:val="005D3FF7"/>
    <w:rsid w:val="005D42DB"/>
    <w:rsid w:val="005D437F"/>
    <w:rsid w:val="005D43FF"/>
    <w:rsid w:val="005D44DD"/>
    <w:rsid w:val="005D4848"/>
    <w:rsid w:val="005D4DEB"/>
    <w:rsid w:val="005D51CB"/>
    <w:rsid w:val="005D5709"/>
    <w:rsid w:val="005D57F9"/>
    <w:rsid w:val="005D59E7"/>
    <w:rsid w:val="005D5C31"/>
    <w:rsid w:val="005D5C59"/>
    <w:rsid w:val="005D5E00"/>
    <w:rsid w:val="005D60F5"/>
    <w:rsid w:val="005D614C"/>
    <w:rsid w:val="005D61EB"/>
    <w:rsid w:val="005D63BC"/>
    <w:rsid w:val="005D643E"/>
    <w:rsid w:val="005D676B"/>
    <w:rsid w:val="005D69AA"/>
    <w:rsid w:val="005D6A89"/>
    <w:rsid w:val="005D6BA9"/>
    <w:rsid w:val="005D6DAA"/>
    <w:rsid w:val="005D6EA3"/>
    <w:rsid w:val="005D6F5B"/>
    <w:rsid w:val="005D7018"/>
    <w:rsid w:val="005D705A"/>
    <w:rsid w:val="005D7495"/>
    <w:rsid w:val="005D74E8"/>
    <w:rsid w:val="005D77E0"/>
    <w:rsid w:val="005D77E7"/>
    <w:rsid w:val="005D7A64"/>
    <w:rsid w:val="005D7F96"/>
    <w:rsid w:val="005D7FC7"/>
    <w:rsid w:val="005E02D6"/>
    <w:rsid w:val="005E0314"/>
    <w:rsid w:val="005E0478"/>
    <w:rsid w:val="005E0501"/>
    <w:rsid w:val="005E0625"/>
    <w:rsid w:val="005E0BC5"/>
    <w:rsid w:val="005E0C33"/>
    <w:rsid w:val="005E0FAC"/>
    <w:rsid w:val="005E100C"/>
    <w:rsid w:val="005E10E1"/>
    <w:rsid w:val="005E118D"/>
    <w:rsid w:val="005E11ED"/>
    <w:rsid w:val="005E128F"/>
    <w:rsid w:val="005E1BAA"/>
    <w:rsid w:val="005E1BF8"/>
    <w:rsid w:val="005E1CA7"/>
    <w:rsid w:val="005E1E80"/>
    <w:rsid w:val="005E2125"/>
    <w:rsid w:val="005E223C"/>
    <w:rsid w:val="005E22D8"/>
    <w:rsid w:val="005E2475"/>
    <w:rsid w:val="005E2777"/>
    <w:rsid w:val="005E2797"/>
    <w:rsid w:val="005E28BD"/>
    <w:rsid w:val="005E2986"/>
    <w:rsid w:val="005E2F23"/>
    <w:rsid w:val="005E3011"/>
    <w:rsid w:val="005E304F"/>
    <w:rsid w:val="005E3176"/>
    <w:rsid w:val="005E320E"/>
    <w:rsid w:val="005E33A0"/>
    <w:rsid w:val="005E33BB"/>
    <w:rsid w:val="005E348E"/>
    <w:rsid w:val="005E419C"/>
    <w:rsid w:val="005E4404"/>
    <w:rsid w:val="005E441E"/>
    <w:rsid w:val="005E447C"/>
    <w:rsid w:val="005E44E3"/>
    <w:rsid w:val="005E4898"/>
    <w:rsid w:val="005E49F5"/>
    <w:rsid w:val="005E4D7A"/>
    <w:rsid w:val="005E4DDA"/>
    <w:rsid w:val="005E4E0F"/>
    <w:rsid w:val="005E4E72"/>
    <w:rsid w:val="005E4E9B"/>
    <w:rsid w:val="005E5059"/>
    <w:rsid w:val="005E520E"/>
    <w:rsid w:val="005E53EC"/>
    <w:rsid w:val="005E56E2"/>
    <w:rsid w:val="005E5757"/>
    <w:rsid w:val="005E57BD"/>
    <w:rsid w:val="005E5919"/>
    <w:rsid w:val="005E59A8"/>
    <w:rsid w:val="005E5A4B"/>
    <w:rsid w:val="005E5C49"/>
    <w:rsid w:val="005E60E8"/>
    <w:rsid w:val="005E616B"/>
    <w:rsid w:val="005E6392"/>
    <w:rsid w:val="005E63F2"/>
    <w:rsid w:val="005E66BB"/>
    <w:rsid w:val="005E6729"/>
    <w:rsid w:val="005E69D7"/>
    <w:rsid w:val="005E69E2"/>
    <w:rsid w:val="005E6A74"/>
    <w:rsid w:val="005E6B2B"/>
    <w:rsid w:val="005E6E4A"/>
    <w:rsid w:val="005E6F93"/>
    <w:rsid w:val="005E701C"/>
    <w:rsid w:val="005E70FA"/>
    <w:rsid w:val="005E70FD"/>
    <w:rsid w:val="005E742E"/>
    <w:rsid w:val="005E75FB"/>
    <w:rsid w:val="005E7602"/>
    <w:rsid w:val="005E767F"/>
    <w:rsid w:val="005E7773"/>
    <w:rsid w:val="005E77F8"/>
    <w:rsid w:val="005E7960"/>
    <w:rsid w:val="005E7A61"/>
    <w:rsid w:val="005E7D32"/>
    <w:rsid w:val="005F00E9"/>
    <w:rsid w:val="005F012C"/>
    <w:rsid w:val="005F015E"/>
    <w:rsid w:val="005F04D1"/>
    <w:rsid w:val="005F061A"/>
    <w:rsid w:val="005F06FC"/>
    <w:rsid w:val="005F0759"/>
    <w:rsid w:val="005F0949"/>
    <w:rsid w:val="005F0D9C"/>
    <w:rsid w:val="005F0E58"/>
    <w:rsid w:val="005F1004"/>
    <w:rsid w:val="005F13FC"/>
    <w:rsid w:val="005F16D3"/>
    <w:rsid w:val="005F1762"/>
    <w:rsid w:val="005F1984"/>
    <w:rsid w:val="005F1A77"/>
    <w:rsid w:val="005F1C3F"/>
    <w:rsid w:val="005F1D56"/>
    <w:rsid w:val="005F1D5B"/>
    <w:rsid w:val="005F1E86"/>
    <w:rsid w:val="005F1EC3"/>
    <w:rsid w:val="005F1F69"/>
    <w:rsid w:val="005F21B4"/>
    <w:rsid w:val="005F25AB"/>
    <w:rsid w:val="005F28CA"/>
    <w:rsid w:val="005F29FB"/>
    <w:rsid w:val="005F2D46"/>
    <w:rsid w:val="005F2EA8"/>
    <w:rsid w:val="005F31CD"/>
    <w:rsid w:val="005F3466"/>
    <w:rsid w:val="005F37D5"/>
    <w:rsid w:val="005F3BA9"/>
    <w:rsid w:val="005F3BC9"/>
    <w:rsid w:val="005F3C25"/>
    <w:rsid w:val="005F401E"/>
    <w:rsid w:val="005F4451"/>
    <w:rsid w:val="005F49FC"/>
    <w:rsid w:val="005F4A97"/>
    <w:rsid w:val="005F4ACA"/>
    <w:rsid w:val="005F4B70"/>
    <w:rsid w:val="005F4E2B"/>
    <w:rsid w:val="005F51AA"/>
    <w:rsid w:val="005F51D7"/>
    <w:rsid w:val="005F54D2"/>
    <w:rsid w:val="005F56C6"/>
    <w:rsid w:val="005F5721"/>
    <w:rsid w:val="005F59E4"/>
    <w:rsid w:val="005F5C79"/>
    <w:rsid w:val="005F5EBD"/>
    <w:rsid w:val="005F6011"/>
    <w:rsid w:val="005F6236"/>
    <w:rsid w:val="005F629B"/>
    <w:rsid w:val="005F62BE"/>
    <w:rsid w:val="005F64B7"/>
    <w:rsid w:val="005F64F1"/>
    <w:rsid w:val="005F6591"/>
    <w:rsid w:val="005F65AB"/>
    <w:rsid w:val="005F678B"/>
    <w:rsid w:val="005F67F3"/>
    <w:rsid w:val="005F6834"/>
    <w:rsid w:val="005F695F"/>
    <w:rsid w:val="005F6F4A"/>
    <w:rsid w:val="005F74E1"/>
    <w:rsid w:val="005F7A04"/>
    <w:rsid w:val="0060014E"/>
    <w:rsid w:val="006004F9"/>
    <w:rsid w:val="006006EC"/>
    <w:rsid w:val="00600746"/>
    <w:rsid w:val="0060119E"/>
    <w:rsid w:val="0060151B"/>
    <w:rsid w:val="006017A8"/>
    <w:rsid w:val="00601804"/>
    <w:rsid w:val="00601890"/>
    <w:rsid w:val="00601945"/>
    <w:rsid w:val="006019A2"/>
    <w:rsid w:val="00601F40"/>
    <w:rsid w:val="0060217F"/>
    <w:rsid w:val="00602284"/>
    <w:rsid w:val="0060236D"/>
    <w:rsid w:val="00602752"/>
    <w:rsid w:val="006027B2"/>
    <w:rsid w:val="00602B33"/>
    <w:rsid w:val="00602BC7"/>
    <w:rsid w:val="00602DFA"/>
    <w:rsid w:val="00602F1A"/>
    <w:rsid w:val="00602F48"/>
    <w:rsid w:val="0060305F"/>
    <w:rsid w:val="00603267"/>
    <w:rsid w:val="006036B0"/>
    <w:rsid w:val="00603728"/>
    <w:rsid w:val="00603B1E"/>
    <w:rsid w:val="00603B5C"/>
    <w:rsid w:val="00603E05"/>
    <w:rsid w:val="00603F04"/>
    <w:rsid w:val="00603F78"/>
    <w:rsid w:val="006040BE"/>
    <w:rsid w:val="00604117"/>
    <w:rsid w:val="0060421F"/>
    <w:rsid w:val="00604540"/>
    <w:rsid w:val="006048F1"/>
    <w:rsid w:val="00604905"/>
    <w:rsid w:val="00604D35"/>
    <w:rsid w:val="00604F5C"/>
    <w:rsid w:val="006051D3"/>
    <w:rsid w:val="006051F8"/>
    <w:rsid w:val="00605606"/>
    <w:rsid w:val="00605808"/>
    <w:rsid w:val="00605981"/>
    <w:rsid w:val="00605ECD"/>
    <w:rsid w:val="0060636E"/>
    <w:rsid w:val="006065D7"/>
    <w:rsid w:val="0060672F"/>
    <w:rsid w:val="00606783"/>
    <w:rsid w:val="006069B2"/>
    <w:rsid w:val="00606B74"/>
    <w:rsid w:val="00606D62"/>
    <w:rsid w:val="00606E0F"/>
    <w:rsid w:val="00606E38"/>
    <w:rsid w:val="00606E39"/>
    <w:rsid w:val="00606E3D"/>
    <w:rsid w:val="00606E65"/>
    <w:rsid w:val="00606F86"/>
    <w:rsid w:val="00606F9A"/>
    <w:rsid w:val="006073DF"/>
    <w:rsid w:val="00607894"/>
    <w:rsid w:val="006079E0"/>
    <w:rsid w:val="00607F03"/>
    <w:rsid w:val="00607F33"/>
    <w:rsid w:val="00610078"/>
    <w:rsid w:val="00610152"/>
    <w:rsid w:val="00610787"/>
    <w:rsid w:val="00610952"/>
    <w:rsid w:val="00610AEA"/>
    <w:rsid w:val="00610F40"/>
    <w:rsid w:val="00610F7A"/>
    <w:rsid w:val="0061104E"/>
    <w:rsid w:val="006110B2"/>
    <w:rsid w:val="00611594"/>
    <w:rsid w:val="00611604"/>
    <w:rsid w:val="00611711"/>
    <w:rsid w:val="00611726"/>
    <w:rsid w:val="0061185E"/>
    <w:rsid w:val="0061194B"/>
    <w:rsid w:val="006119B3"/>
    <w:rsid w:val="00611A63"/>
    <w:rsid w:val="00611C0A"/>
    <w:rsid w:val="00611DB7"/>
    <w:rsid w:val="00611EDD"/>
    <w:rsid w:val="006121B9"/>
    <w:rsid w:val="006127A2"/>
    <w:rsid w:val="0061283B"/>
    <w:rsid w:val="00612989"/>
    <w:rsid w:val="00612A1B"/>
    <w:rsid w:val="00612AAD"/>
    <w:rsid w:val="00612B37"/>
    <w:rsid w:val="00612BAC"/>
    <w:rsid w:val="00612C88"/>
    <w:rsid w:val="006130D9"/>
    <w:rsid w:val="006135BE"/>
    <w:rsid w:val="00613633"/>
    <w:rsid w:val="0061365F"/>
    <w:rsid w:val="00613A31"/>
    <w:rsid w:val="00613BE1"/>
    <w:rsid w:val="00613D0F"/>
    <w:rsid w:val="00613D89"/>
    <w:rsid w:val="00613FD7"/>
    <w:rsid w:val="006141C7"/>
    <w:rsid w:val="00614221"/>
    <w:rsid w:val="006142ED"/>
    <w:rsid w:val="0061458B"/>
    <w:rsid w:val="00614613"/>
    <w:rsid w:val="0061474D"/>
    <w:rsid w:val="0061479B"/>
    <w:rsid w:val="0061495F"/>
    <w:rsid w:val="0061498A"/>
    <w:rsid w:val="00614AA0"/>
    <w:rsid w:val="00614D89"/>
    <w:rsid w:val="00614EC4"/>
    <w:rsid w:val="00614ED7"/>
    <w:rsid w:val="00614F77"/>
    <w:rsid w:val="00614FAF"/>
    <w:rsid w:val="006151A0"/>
    <w:rsid w:val="006153F2"/>
    <w:rsid w:val="006154F5"/>
    <w:rsid w:val="00615591"/>
    <w:rsid w:val="006155E1"/>
    <w:rsid w:val="00615935"/>
    <w:rsid w:val="006159BD"/>
    <w:rsid w:val="006159F9"/>
    <w:rsid w:val="00615B16"/>
    <w:rsid w:val="0061608C"/>
    <w:rsid w:val="006160B7"/>
    <w:rsid w:val="00616125"/>
    <w:rsid w:val="00616264"/>
    <w:rsid w:val="006162C3"/>
    <w:rsid w:val="00616338"/>
    <w:rsid w:val="00616585"/>
    <w:rsid w:val="00616709"/>
    <w:rsid w:val="006167A2"/>
    <w:rsid w:val="00616C6F"/>
    <w:rsid w:val="00616E86"/>
    <w:rsid w:val="00616F06"/>
    <w:rsid w:val="006172D7"/>
    <w:rsid w:val="006173B8"/>
    <w:rsid w:val="0061751F"/>
    <w:rsid w:val="0061759D"/>
    <w:rsid w:val="006175CB"/>
    <w:rsid w:val="00617930"/>
    <w:rsid w:val="00617AFC"/>
    <w:rsid w:val="00617C21"/>
    <w:rsid w:val="00617C2E"/>
    <w:rsid w:val="00617DE2"/>
    <w:rsid w:val="0062006F"/>
    <w:rsid w:val="00620226"/>
    <w:rsid w:val="006204F3"/>
    <w:rsid w:val="0062070D"/>
    <w:rsid w:val="00620977"/>
    <w:rsid w:val="006209AC"/>
    <w:rsid w:val="00620A23"/>
    <w:rsid w:val="00620AD1"/>
    <w:rsid w:val="00620B75"/>
    <w:rsid w:val="00620D83"/>
    <w:rsid w:val="00620E1F"/>
    <w:rsid w:val="00621059"/>
    <w:rsid w:val="0062174B"/>
    <w:rsid w:val="00621888"/>
    <w:rsid w:val="0062194B"/>
    <w:rsid w:val="00621982"/>
    <w:rsid w:val="006220E5"/>
    <w:rsid w:val="00622218"/>
    <w:rsid w:val="0062243A"/>
    <w:rsid w:val="00622508"/>
    <w:rsid w:val="00622697"/>
    <w:rsid w:val="00622861"/>
    <w:rsid w:val="00622E4C"/>
    <w:rsid w:val="00622EBC"/>
    <w:rsid w:val="0062324B"/>
    <w:rsid w:val="006234CB"/>
    <w:rsid w:val="0062367D"/>
    <w:rsid w:val="0062394C"/>
    <w:rsid w:val="00623AEF"/>
    <w:rsid w:val="00623BAF"/>
    <w:rsid w:val="00623CF3"/>
    <w:rsid w:val="0062402B"/>
    <w:rsid w:val="0062465F"/>
    <w:rsid w:val="00624890"/>
    <w:rsid w:val="00624AC1"/>
    <w:rsid w:val="00624BA4"/>
    <w:rsid w:val="00624CA2"/>
    <w:rsid w:val="00624CDD"/>
    <w:rsid w:val="00624EF1"/>
    <w:rsid w:val="00624F13"/>
    <w:rsid w:val="00624F87"/>
    <w:rsid w:val="00625037"/>
    <w:rsid w:val="00625211"/>
    <w:rsid w:val="006252D4"/>
    <w:rsid w:val="006252F2"/>
    <w:rsid w:val="00625462"/>
    <w:rsid w:val="00625857"/>
    <w:rsid w:val="00625E0C"/>
    <w:rsid w:val="006264ED"/>
    <w:rsid w:val="006265A4"/>
    <w:rsid w:val="00626655"/>
    <w:rsid w:val="00626738"/>
    <w:rsid w:val="006269B4"/>
    <w:rsid w:val="00626A12"/>
    <w:rsid w:val="00626A1C"/>
    <w:rsid w:val="00626DA5"/>
    <w:rsid w:val="00626DAC"/>
    <w:rsid w:val="00626DC5"/>
    <w:rsid w:val="00626E40"/>
    <w:rsid w:val="00626E70"/>
    <w:rsid w:val="00626ED5"/>
    <w:rsid w:val="00627166"/>
    <w:rsid w:val="00627214"/>
    <w:rsid w:val="006273B7"/>
    <w:rsid w:val="00627774"/>
    <w:rsid w:val="006277C9"/>
    <w:rsid w:val="006277CE"/>
    <w:rsid w:val="00627966"/>
    <w:rsid w:val="006279FA"/>
    <w:rsid w:val="00627B0B"/>
    <w:rsid w:val="00627FF6"/>
    <w:rsid w:val="006300C6"/>
    <w:rsid w:val="006303CE"/>
    <w:rsid w:val="006304F3"/>
    <w:rsid w:val="0063051B"/>
    <w:rsid w:val="0063054E"/>
    <w:rsid w:val="00630825"/>
    <w:rsid w:val="006309E9"/>
    <w:rsid w:val="00630BBD"/>
    <w:rsid w:val="00630D4D"/>
    <w:rsid w:val="00630FAC"/>
    <w:rsid w:val="00631144"/>
    <w:rsid w:val="00631486"/>
    <w:rsid w:val="00631540"/>
    <w:rsid w:val="00631562"/>
    <w:rsid w:val="006316FE"/>
    <w:rsid w:val="00631AB9"/>
    <w:rsid w:val="00631DAA"/>
    <w:rsid w:val="00631DBF"/>
    <w:rsid w:val="00631E15"/>
    <w:rsid w:val="00631FDF"/>
    <w:rsid w:val="00632127"/>
    <w:rsid w:val="00632202"/>
    <w:rsid w:val="00632424"/>
    <w:rsid w:val="00632438"/>
    <w:rsid w:val="00632638"/>
    <w:rsid w:val="006326BB"/>
    <w:rsid w:val="00632D0C"/>
    <w:rsid w:val="00632E15"/>
    <w:rsid w:val="00632EA4"/>
    <w:rsid w:val="0063322D"/>
    <w:rsid w:val="0063323C"/>
    <w:rsid w:val="0063354C"/>
    <w:rsid w:val="0063359E"/>
    <w:rsid w:val="006337CD"/>
    <w:rsid w:val="006337D6"/>
    <w:rsid w:val="00633AA3"/>
    <w:rsid w:val="00633C2F"/>
    <w:rsid w:val="00633D33"/>
    <w:rsid w:val="00633D70"/>
    <w:rsid w:val="00633E05"/>
    <w:rsid w:val="00633EC3"/>
    <w:rsid w:val="0063406A"/>
    <w:rsid w:val="006343B1"/>
    <w:rsid w:val="00634407"/>
    <w:rsid w:val="00634655"/>
    <w:rsid w:val="0063476B"/>
    <w:rsid w:val="00634784"/>
    <w:rsid w:val="006348E6"/>
    <w:rsid w:val="006348E8"/>
    <w:rsid w:val="00634C6B"/>
    <w:rsid w:val="00634FC9"/>
    <w:rsid w:val="006350CF"/>
    <w:rsid w:val="00635202"/>
    <w:rsid w:val="00635257"/>
    <w:rsid w:val="006352DF"/>
    <w:rsid w:val="006354F1"/>
    <w:rsid w:val="00635698"/>
    <w:rsid w:val="00635703"/>
    <w:rsid w:val="006358E7"/>
    <w:rsid w:val="00635917"/>
    <w:rsid w:val="006361F7"/>
    <w:rsid w:val="00636201"/>
    <w:rsid w:val="00636353"/>
    <w:rsid w:val="00636378"/>
    <w:rsid w:val="00636449"/>
    <w:rsid w:val="006364ED"/>
    <w:rsid w:val="006368B6"/>
    <w:rsid w:val="00636A00"/>
    <w:rsid w:val="00636BBF"/>
    <w:rsid w:val="00636DBE"/>
    <w:rsid w:val="00636DC5"/>
    <w:rsid w:val="00636FF1"/>
    <w:rsid w:val="00637170"/>
    <w:rsid w:val="006372A6"/>
    <w:rsid w:val="006372D0"/>
    <w:rsid w:val="006372E8"/>
    <w:rsid w:val="0063746E"/>
    <w:rsid w:val="0063764D"/>
    <w:rsid w:val="00637653"/>
    <w:rsid w:val="00637BA3"/>
    <w:rsid w:val="00637F7A"/>
    <w:rsid w:val="00637FE2"/>
    <w:rsid w:val="0064017A"/>
    <w:rsid w:val="0064024A"/>
    <w:rsid w:val="00640331"/>
    <w:rsid w:val="006403A1"/>
    <w:rsid w:val="00640A86"/>
    <w:rsid w:val="00640B7D"/>
    <w:rsid w:val="00641070"/>
    <w:rsid w:val="006410DF"/>
    <w:rsid w:val="006410E0"/>
    <w:rsid w:val="006413D4"/>
    <w:rsid w:val="006414D3"/>
    <w:rsid w:val="006415E0"/>
    <w:rsid w:val="00641619"/>
    <w:rsid w:val="00641637"/>
    <w:rsid w:val="006417F5"/>
    <w:rsid w:val="006418A1"/>
    <w:rsid w:val="00641912"/>
    <w:rsid w:val="00641C13"/>
    <w:rsid w:val="00641C3E"/>
    <w:rsid w:val="00641C92"/>
    <w:rsid w:val="00641D39"/>
    <w:rsid w:val="00641DC3"/>
    <w:rsid w:val="00641E27"/>
    <w:rsid w:val="00641F44"/>
    <w:rsid w:val="00641FFD"/>
    <w:rsid w:val="00642206"/>
    <w:rsid w:val="0064261F"/>
    <w:rsid w:val="006426A8"/>
    <w:rsid w:val="006428DE"/>
    <w:rsid w:val="0064291E"/>
    <w:rsid w:val="00642ED9"/>
    <w:rsid w:val="00642FF3"/>
    <w:rsid w:val="00642FF9"/>
    <w:rsid w:val="00643006"/>
    <w:rsid w:val="006433D4"/>
    <w:rsid w:val="00643434"/>
    <w:rsid w:val="0064359B"/>
    <w:rsid w:val="0064391A"/>
    <w:rsid w:val="0064391D"/>
    <w:rsid w:val="00643E39"/>
    <w:rsid w:val="00643E75"/>
    <w:rsid w:val="006441E1"/>
    <w:rsid w:val="006443A6"/>
    <w:rsid w:val="0064456F"/>
    <w:rsid w:val="00644746"/>
    <w:rsid w:val="00644795"/>
    <w:rsid w:val="006447EB"/>
    <w:rsid w:val="006448FD"/>
    <w:rsid w:val="00644A88"/>
    <w:rsid w:val="00644A8E"/>
    <w:rsid w:val="00644A8F"/>
    <w:rsid w:val="00644BB7"/>
    <w:rsid w:val="00644C37"/>
    <w:rsid w:val="00644D1E"/>
    <w:rsid w:val="00645238"/>
    <w:rsid w:val="0064525B"/>
    <w:rsid w:val="00645357"/>
    <w:rsid w:val="00645CB4"/>
    <w:rsid w:val="00645DDC"/>
    <w:rsid w:val="00645E23"/>
    <w:rsid w:val="00645FC7"/>
    <w:rsid w:val="00645FD9"/>
    <w:rsid w:val="00646153"/>
    <w:rsid w:val="00646709"/>
    <w:rsid w:val="00646762"/>
    <w:rsid w:val="00646980"/>
    <w:rsid w:val="00646C75"/>
    <w:rsid w:val="0064701F"/>
    <w:rsid w:val="00647084"/>
    <w:rsid w:val="0064714C"/>
    <w:rsid w:val="00647362"/>
    <w:rsid w:val="0064737F"/>
    <w:rsid w:val="0064755A"/>
    <w:rsid w:val="006476B3"/>
    <w:rsid w:val="006476F6"/>
    <w:rsid w:val="00647749"/>
    <w:rsid w:val="006478A6"/>
    <w:rsid w:val="006478F3"/>
    <w:rsid w:val="00647937"/>
    <w:rsid w:val="00647AF6"/>
    <w:rsid w:val="00647C71"/>
    <w:rsid w:val="00647DA5"/>
    <w:rsid w:val="00647DE1"/>
    <w:rsid w:val="00650007"/>
    <w:rsid w:val="0065008E"/>
    <w:rsid w:val="0065039C"/>
    <w:rsid w:val="006503CC"/>
    <w:rsid w:val="00650479"/>
    <w:rsid w:val="00650520"/>
    <w:rsid w:val="006506C8"/>
    <w:rsid w:val="006507B2"/>
    <w:rsid w:val="0065080B"/>
    <w:rsid w:val="006508B9"/>
    <w:rsid w:val="00650918"/>
    <w:rsid w:val="00650A88"/>
    <w:rsid w:val="00650ABE"/>
    <w:rsid w:val="00650B2B"/>
    <w:rsid w:val="00650BBC"/>
    <w:rsid w:val="00650DAC"/>
    <w:rsid w:val="00650EB1"/>
    <w:rsid w:val="00651389"/>
    <w:rsid w:val="0065142A"/>
    <w:rsid w:val="00651455"/>
    <w:rsid w:val="006517D5"/>
    <w:rsid w:val="00651807"/>
    <w:rsid w:val="006519B6"/>
    <w:rsid w:val="00651B13"/>
    <w:rsid w:val="00651B95"/>
    <w:rsid w:val="006520A5"/>
    <w:rsid w:val="006520D2"/>
    <w:rsid w:val="00652193"/>
    <w:rsid w:val="006522FF"/>
    <w:rsid w:val="006523AF"/>
    <w:rsid w:val="00652509"/>
    <w:rsid w:val="00652546"/>
    <w:rsid w:val="0065267A"/>
    <w:rsid w:val="00652B76"/>
    <w:rsid w:val="00652B89"/>
    <w:rsid w:val="00652D3A"/>
    <w:rsid w:val="00652E42"/>
    <w:rsid w:val="00652F36"/>
    <w:rsid w:val="00652F82"/>
    <w:rsid w:val="00653348"/>
    <w:rsid w:val="0065336F"/>
    <w:rsid w:val="0065366B"/>
    <w:rsid w:val="0065382F"/>
    <w:rsid w:val="006538A5"/>
    <w:rsid w:val="00653CF0"/>
    <w:rsid w:val="00653D09"/>
    <w:rsid w:val="006542F4"/>
    <w:rsid w:val="006543CA"/>
    <w:rsid w:val="00654D62"/>
    <w:rsid w:val="00654F04"/>
    <w:rsid w:val="0065501C"/>
    <w:rsid w:val="006550A0"/>
    <w:rsid w:val="0065523B"/>
    <w:rsid w:val="00655429"/>
    <w:rsid w:val="006554FF"/>
    <w:rsid w:val="00655627"/>
    <w:rsid w:val="00655677"/>
    <w:rsid w:val="00655786"/>
    <w:rsid w:val="00655A35"/>
    <w:rsid w:val="00655D72"/>
    <w:rsid w:val="00655E2A"/>
    <w:rsid w:val="00655E2D"/>
    <w:rsid w:val="00655FEA"/>
    <w:rsid w:val="0065608B"/>
    <w:rsid w:val="00656273"/>
    <w:rsid w:val="00656599"/>
    <w:rsid w:val="006565CF"/>
    <w:rsid w:val="006565D1"/>
    <w:rsid w:val="00656742"/>
    <w:rsid w:val="00656C3F"/>
    <w:rsid w:val="00656EFB"/>
    <w:rsid w:val="00656FC4"/>
    <w:rsid w:val="0065706E"/>
    <w:rsid w:val="006570F6"/>
    <w:rsid w:val="0065725D"/>
    <w:rsid w:val="006572DD"/>
    <w:rsid w:val="00657576"/>
    <w:rsid w:val="006576D7"/>
    <w:rsid w:val="006577DA"/>
    <w:rsid w:val="00657891"/>
    <w:rsid w:val="00657D9A"/>
    <w:rsid w:val="00660076"/>
    <w:rsid w:val="0066023F"/>
    <w:rsid w:val="006603C6"/>
    <w:rsid w:val="006604EB"/>
    <w:rsid w:val="00660D3F"/>
    <w:rsid w:val="00660EB3"/>
    <w:rsid w:val="00660F4F"/>
    <w:rsid w:val="006612FC"/>
    <w:rsid w:val="0066155A"/>
    <w:rsid w:val="00661655"/>
    <w:rsid w:val="006616C2"/>
    <w:rsid w:val="00661774"/>
    <w:rsid w:val="00661A6E"/>
    <w:rsid w:val="00661DCA"/>
    <w:rsid w:val="00661E97"/>
    <w:rsid w:val="006621C5"/>
    <w:rsid w:val="0066233D"/>
    <w:rsid w:val="00662375"/>
    <w:rsid w:val="00662421"/>
    <w:rsid w:val="006624A9"/>
    <w:rsid w:val="0066254A"/>
    <w:rsid w:val="006625A8"/>
    <w:rsid w:val="00662725"/>
    <w:rsid w:val="00662757"/>
    <w:rsid w:val="00662926"/>
    <w:rsid w:val="006629E8"/>
    <w:rsid w:val="00662EAA"/>
    <w:rsid w:val="00663008"/>
    <w:rsid w:val="00663031"/>
    <w:rsid w:val="006631D6"/>
    <w:rsid w:val="00663401"/>
    <w:rsid w:val="006634E3"/>
    <w:rsid w:val="006639AF"/>
    <w:rsid w:val="006639BC"/>
    <w:rsid w:val="00663A67"/>
    <w:rsid w:val="00663AEB"/>
    <w:rsid w:val="00663B03"/>
    <w:rsid w:val="00663B7F"/>
    <w:rsid w:val="00663DBA"/>
    <w:rsid w:val="00664118"/>
    <w:rsid w:val="00664156"/>
    <w:rsid w:val="00664307"/>
    <w:rsid w:val="0066436C"/>
    <w:rsid w:val="006643E5"/>
    <w:rsid w:val="0066469E"/>
    <w:rsid w:val="00664799"/>
    <w:rsid w:val="006649C5"/>
    <w:rsid w:val="00664ABA"/>
    <w:rsid w:val="00664B86"/>
    <w:rsid w:val="00664CA0"/>
    <w:rsid w:val="00664CCF"/>
    <w:rsid w:val="00664D49"/>
    <w:rsid w:val="00664F0A"/>
    <w:rsid w:val="00664F31"/>
    <w:rsid w:val="00665209"/>
    <w:rsid w:val="00665402"/>
    <w:rsid w:val="006656FE"/>
    <w:rsid w:val="006658C1"/>
    <w:rsid w:val="00665BB2"/>
    <w:rsid w:val="00665C56"/>
    <w:rsid w:val="00665E80"/>
    <w:rsid w:val="00665E82"/>
    <w:rsid w:val="0066608B"/>
    <w:rsid w:val="006662E9"/>
    <w:rsid w:val="00666749"/>
    <w:rsid w:val="00666B10"/>
    <w:rsid w:val="00666B78"/>
    <w:rsid w:val="00666D61"/>
    <w:rsid w:val="00666D8E"/>
    <w:rsid w:val="00667144"/>
    <w:rsid w:val="00667263"/>
    <w:rsid w:val="006674A7"/>
    <w:rsid w:val="00667660"/>
    <w:rsid w:val="00667733"/>
    <w:rsid w:val="00667788"/>
    <w:rsid w:val="00667999"/>
    <w:rsid w:val="00667A6A"/>
    <w:rsid w:val="00667BF5"/>
    <w:rsid w:val="00667ED7"/>
    <w:rsid w:val="0067014A"/>
    <w:rsid w:val="00670174"/>
    <w:rsid w:val="00670290"/>
    <w:rsid w:val="006707A6"/>
    <w:rsid w:val="00670BF6"/>
    <w:rsid w:val="00670EB8"/>
    <w:rsid w:val="0067123C"/>
    <w:rsid w:val="006712F1"/>
    <w:rsid w:val="0067165D"/>
    <w:rsid w:val="00671802"/>
    <w:rsid w:val="00671979"/>
    <w:rsid w:val="00671AB9"/>
    <w:rsid w:val="00671BD1"/>
    <w:rsid w:val="00671E81"/>
    <w:rsid w:val="0067214F"/>
    <w:rsid w:val="0067242E"/>
    <w:rsid w:val="00672660"/>
    <w:rsid w:val="00672680"/>
    <w:rsid w:val="00672870"/>
    <w:rsid w:val="00672879"/>
    <w:rsid w:val="0067295F"/>
    <w:rsid w:val="00672E23"/>
    <w:rsid w:val="00673208"/>
    <w:rsid w:val="0067338B"/>
    <w:rsid w:val="00673572"/>
    <w:rsid w:val="006735F2"/>
    <w:rsid w:val="0067385D"/>
    <w:rsid w:val="00673A27"/>
    <w:rsid w:val="00673B77"/>
    <w:rsid w:val="00673EE1"/>
    <w:rsid w:val="00674027"/>
    <w:rsid w:val="0067404D"/>
    <w:rsid w:val="0067411F"/>
    <w:rsid w:val="00674307"/>
    <w:rsid w:val="00674628"/>
    <w:rsid w:val="006746C0"/>
    <w:rsid w:val="0067494A"/>
    <w:rsid w:val="00674A78"/>
    <w:rsid w:val="00674F65"/>
    <w:rsid w:val="00675335"/>
    <w:rsid w:val="0067565B"/>
    <w:rsid w:val="0067568C"/>
    <w:rsid w:val="0067580A"/>
    <w:rsid w:val="00675861"/>
    <w:rsid w:val="00675863"/>
    <w:rsid w:val="00675B11"/>
    <w:rsid w:val="00675BFE"/>
    <w:rsid w:val="0067607E"/>
    <w:rsid w:val="006764B7"/>
    <w:rsid w:val="006765A4"/>
    <w:rsid w:val="00676627"/>
    <w:rsid w:val="006768DE"/>
    <w:rsid w:val="00676B7F"/>
    <w:rsid w:val="00676BE0"/>
    <w:rsid w:val="00677025"/>
    <w:rsid w:val="006770AE"/>
    <w:rsid w:val="0067711E"/>
    <w:rsid w:val="006774E8"/>
    <w:rsid w:val="006775F9"/>
    <w:rsid w:val="0067782A"/>
    <w:rsid w:val="0067787D"/>
    <w:rsid w:val="006778B2"/>
    <w:rsid w:val="00677A5E"/>
    <w:rsid w:val="00677FB7"/>
    <w:rsid w:val="0068002A"/>
    <w:rsid w:val="006800B1"/>
    <w:rsid w:val="006800FD"/>
    <w:rsid w:val="00680267"/>
    <w:rsid w:val="00680294"/>
    <w:rsid w:val="0068038B"/>
    <w:rsid w:val="00680451"/>
    <w:rsid w:val="006804DE"/>
    <w:rsid w:val="00680539"/>
    <w:rsid w:val="00680689"/>
    <w:rsid w:val="00680694"/>
    <w:rsid w:val="0068076E"/>
    <w:rsid w:val="00680932"/>
    <w:rsid w:val="00680BFB"/>
    <w:rsid w:val="00680CFF"/>
    <w:rsid w:val="00680ECD"/>
    <w:rsid w:val="0068150D"/>
    <w:rsid w:val="0068152E"/>
    <w:rsid w:val="00681620"/>
    <w:rsid w:val="0068165F"/>
    <w:rsid w:val="006817A3"/>
    <w:rsid w:val="0068193B"/>
    <w:rsid w:val="0068196B"/>
    <w:rsid w:val="0068197B"/>
    <w:rsid w:val="00681B98"/>
    <w:rsid w:val="00681BB2"/>
    <w:rsid w:val="00681BDD"/>
    <w:rsid w:val="00681CDF"/>
    <w:rsid w:val="00681F73"/>
    <w:rsid w:val="00682237"/>
    <w:rsid w:val="00682383"/>
    <w:rsid w:val="0068252F"/>
    <w:rsid w:val="006825D3"/>
    <w:rsid w:val="0068263D"/>
    <w:rsid w:val="00682853"/>
    <w:rsid w:val="006829E7"/>
    <w:rsid w:val="00682F0A"/>
    <w:rsid w:val="006831C3"/>
    <w:rsid w:val="00683277"/>
    <w:rsid w:val="006834ED"/>
    <w:rsid w:val="0068369A"/>
    <w:rsid w:val="006838A4"/>
    <w:rsid w:val="0068394B"/>
    <w:rsid w:val="00683B31"/>
    <w:rsid w:val="00683B7F"/>
    <w:rsid w:val="00683DF0"/>
    <w:rsid w:val="00683F84"/>
    <w:rsid w:val="00684181"/>
    <w:rsid w:val="00684187"/>
    <w:rsid w:val="0068421E"/>
    <w:rsid w:val="0068426D"/>
    <w:rsid w:val="006842F2"/>
    <w:rsid w:val="006848C9"/>
    <w:rsid w:val="00684BBC"/>
    <w:rsid w:val="00684C72"/>
    <w:rsid w:val="00684E44"/>
    <w:rsid w:val="00684F18"/>
    <w:rsid w:val="00684F6D"/>
    <w:rsid w:val="00684FE8"/>
    <w:rsid w:val="006850C4"/>
    <w:rsid w:val="0068536D"/>
    <w:rsid w:val="00685417"/>
    <w:rsid w:val="00685967"/>
    <w:rsid w:val="00685A24"/>
    <w:rsid w:val="00685AF6"/>
    <w:rsid w:val="00685C87"/>
    <w:rsid w:val="00685D4B"/>
    <w:rsid w:val="0068613F"/>
    <w:rsid w:val="006863B5"/>
    <w:rsid w:val="0068655D"/>
    <w:rsid w:val="0068669F"/>
    <w:rsid w:val="006868A9"/>
    <w:rsid w:val="00686D6E"/>
    <w:rsid w:val="00686E45"/>
    <w:rsid w:val="00686E6B"/>
    <w:rsid w:val="0068712F"/>
    <w:rsid w:val="00687292"/>
    <w:rsid w:val="006872EA"/>
    <w:rsid w:val="00687372"/>
    <w:rsid w:val="006873AA"/>
    <w:rsid w:val="006873BF"/>
    <w:rsid w:val="00687690"/>
    <w:rsid w:val="006876AF"/>
    <w:rsid w:val="00687A0F"/>
    <w:rsid w:val="00687AC5"/>
    <w:rsid w:val="00687B80"/>
    <w:rsid w:val="00687BC6"/>
    <w:rsid w:val="00687D77"/>
    <w:rsid w:val="00687F8D"/>
    <w:rsid w:val="00690048"/>
    <w:rsid w:val="006900BC"/>
    <w:rsid w:val="00690100"/>
    <w:rsid w:val="00690157"/>
    <w:rsid w:val="006904A3"/>
    <w:rsid w:val="006905BF"/>
    <w:rsid w:val="00690657"/>
    <w:rsid w:val="0069069E"/>
    <w:rsid w:val="00690821"/>
    <w:rsid w:val="006909B0"/>
    <w:rsid w:val="00690A37"/>
    <w:rsid w:val="00690D68"/>
    <w:rsid w:val="00690E7B"/>
    <w:rsid w:val="00690FD8"/>
    <w:rsid w:val="006913EC"/>
    <w:rsid w:val="006913F0"/>
    <w:rsid w:val="00691498"/>
    <w:rsid w:val="006915CA"/>
    <w:rsid w:val="00691662"/>
    <w:rsid w:val="00691841"/>
    <w:rsid w:val="00691865"/>
    <w:rsid w:val="00691874"/>
    <w:rsid w:val="00691BB3"/>
    <w:rsid w:val="00691D29"/>
    <w:rsid w:val="00691EE6"/>
    <w:rsid w:val="00691FC7"/>
    <w:rsid w:val="00692065"/>
    <w:rsid w:val="00692258"/>
    <w:rsid w:val="006923BA"/>
    <w:rsid w:val="00692415"/>
    <w:rsid w:val="00692460"/>
    <w:rsid w:val="0069246D"/>
    <w:rsid w:val="0069257F"/>
    <w:rsid w:val="0069275E"/>
    <w:rsid w:val="0069276D"/>
    <w:rsid w:val="00692799"/>
    <w:rsid w:val="00692A6D"/>
    <w:rsid w:val="00692C3C"/>
    <w:rsid w:val="00692CC1"/>
    <w:rsid w:val="00692CF5"/>
    <w:rsid w:val="00693204"/>
    <w:rsid w:val="0069342D"/>
    <w:rsid w:val="00693481"/>
    <w:rsid w:val="00693618"/>
    <w:rsid w:val="00693A4E"/>
    <w:rsid w:val="00693AFF"/>
    <w:rsid w:val="00693C62"/>
    <w:rsid w:val="0069445D"/>
    <w:rsid w:val="0069451B"/>
    <w:rsid w:val="006945BB"/>
    <w:rsid w:val="00694814"/>
    <w:rsid w:val="006949D3"/>
    <w:rsid w:val="00694ABC"/>
    <w:rsid w:val="00694B0D"/>
    <w:rsid w:val="00694BA0"/>
    <w:rsid w:val="00694C7C"/>
    <w:rsid w:val="00694D86"/>
    <w:rsid w:val="00694DD8"/>
    <w:rsid w:val="00694E30"/>
    <w:rsid w:val="00695043"/>
    <w:rsid w:val="006950A1"/>
    <w:rsid w:val="006950AA"/>
    <w:rsid w:val="0069559F"/>
    <w:rsid w:val="00695AFE"/>
    <w:rsid w:val="00695C67"/>
    <w:rsid w:val="00695F70"/>
    <w:rsid w:val="00695F86"/>
    <w:rsid w:val="006960F3"/>
    <w:rsid w:val="0069616A"/>
    <w:rsid w:val="006962A4"/>
    <w:rsid w:val="0069663B"/>
    <w:rsid w:val="00696672"/>
    <w:rsid w:val="006969CF"/>
    <w:rsid w:val="006969DC"/>
    <w:rsid w:val="00696A53"/>
    <w:rsid w:val="00696A78"/>
    <w:rsid w:val="00696B6E"/>
    <w:rsid w:val="00696C46"/>
    <w:rsid w:val="006975EA"/>
    <w:rsid w:val="006976D1"/>
    <w:rsid w:val="006977F7"/>
    <w:rsid w:val="00697B3A"/>
    <w:rsid w:val="00697BB8"/>
    <w:rsid w:val="00697C35"/>
    <w:rsid w:val="00697D45"/>
    <w:rsid w:val="00697E52"/>
    <w:rsid w:val="00697E64"/>
    <w:rsid w:val="00697EE1"/>
    <w:rsid w:val="00697F70"/>
    <w:rsid w:val="006A0175"/>
    <w:rsid w:val="006A0206"/>
    <w:rsid w:val="006A038F"/>
    <w:rsid w:val="006A03E4"/>
    <w:rsid w:val="006A03F2"/>
    <w:rsid w:val="006A0774"/>
    <w:rsid w:val="006A0877"/>
    <w:rsid w:val="006A0959"/>
    <w:rsid w:val="006A09AB"/>
    <w:rsid w:val="006A0A52"/>
    <w:rsid w:val="006A0A58"/>
    <w:rsid w:val="006A0D70"/>
    <w:rsid w:val="006A0FA6"/>
    <w:rsid w:val="006A1036"/>
    <w:rsid w:val="006A1103"/>
    <w:rsid w:val="006A14F1"/>
    <w:rsid w:val="006A1821"/>
    <w:rsid w:val="006A18DB"/>
    <w:rsid w:val="006A1AE2"/>
    <w:rsid w:val="006A1B4A"/>
    <w:rsid w:val="006A1B79"/>
    <w:rsid w:val="006A1BC5"/>
    <w:rsid w:val="006A1C07"/>
    <w:rsid w:val="006A1CF3"/>
    <w:rsid w:val="006A1D58"/>
    <w:rsid w:val="006A1DC0"/>
    <w:rsid w:val="006A1DF0"/>
    <w:rsid w:val="006A1E61"/>
    <w:rsid w:val="006A1F6F"/>
    <w:rsid w:val="006A2235"/>
    <w:rsid w:val="006A2302"/>
    <w:rsid w:val="006A25CF"/>
    <w:rsid w:val="006A28EB"/>
    <w:rsid w:val="006A2992"/>
    <w:rsid w:val="006A2C80"/>
    <w:rsid w:val="006A2F9E"/>
    <w:rsid w:val="006A30A1"/>
    <w:rsid w:val="006A31E8"/>
    <w:rsid w:val="006A32D0"/>
    <w:rsid w:val="006A33C7"/>
    <w:rsid w:val="006A34C6"/>
    <w:rsid w:val="006A35C1"/>
    <w:rsid w:val="006A35D6"/>
    <w:rsid w:val="006A37C3"/>
    <w:rsid w:val="006A3A13"/>
    <w:rsid w:val="006A3BBF"/>
    <w:rsid w:val="006A3CF3"/>
    <w:rsid w:val="006A403D"/>
    <w:rsid w:val="006A426E"/>
    <w:rsid w:val="006A42FB"/>
    <w:rsid w:val="006A4554"/>
    <w:rsid w:val="006A4616"/>
    <w:rsid w:val="006A4711"/>
    <w:rsid w:val="006A49F4"/>
    <w:rsid w:val="006A4E93"/>
    <w:rsid w:val="006A4F73"/>
    <w:rsid w:val="006A50FB"/>
    <w:rsid w:val="006A5344"/>
    <w:rsid w:val="006A54F9"/>
    <w:rsid w:val="006A5BC0"/>
    <w:rsid w:val="006A5F9B"/>
    <w:rsid w:val="006A6039"/>
    <w:rsid w:val="006A62FB"/>
    <w:rsid w:val="006A6363"/>
    <w:rsid w:val="006A63A8"/>
    <w:rsid w:val="006A6586"/>
    <w:rsid w:val="006A678A"/>
    <w:rsid w:val="006A6955"/>
    <w:rsid w:val="006A6A48"/>
    <w:rsid w:val="006A6C07"/>
    <w:rsid w:val="006A6C9B"/>
    <w:rsid w:val="006A71F6"/>
    <w:rsid w:val="006A72AC"/>
    <w:rsid w:val="006A7546"/>
    <w:rsid w:val="006A7615"/>
    <w:rsid w:val="006A78C9"/>
    <w:rsid w:val="006A7BA9"/>
    <w:rsid w:val="006A7C24"/>
    <w:rsid w:val="006A7DD8"/>
    <w:rsid w:val="006A7E2C"/>
    <w:rsid w:val="006A7E87"/>
    <w:rsid w:val="006A7F08"/>
    <w:rsid w:val="006A7F93"/>
    <w:rsid w:val="006B0069"/>
    <w:rsid w:val="006B00E7"/>
    <w:rsid w:val="006B0179"/>
    <w:rsid w:val="006B02F0"/>
    <w:rsid w:val="006B05A3"/>
    <w:rsid w:val="006B08A2"/>
    <w:rsid w:val="006B08E2"/>
    <w:rsid w:val="006B08EC"/>
    <w:rsid w:val="006B0EC4"/>
    <w:rsid w:val="006B120C"/>
    <w:rsid w:val="006B144E"/>
    <w:rsid w:val="006B16C7"/>
    <w:rsid w:val="006B1957"/>
    <w:rsid w:val="006B1BB6"/>
    <w:rsid w:val="006B1D88"/>
    <w:rsid w:val="006B1DD5"/>
    <w:rsid w:val="006B20E5"/>
    <w:rsid w:val="006B20F8"/>
    <w:rsid w:val="006B2577"/>
    <w:rsid w:val="006B26CF"/>
    <w:rsid w:val="006B2718"/>
    <w:rsid w:val="006B277C"/>
    <w:rsid w:val="006B29C0"/>
    <w:rsid w:val="006B2AEA"/>
    <w:rsid w:val="006B2BE4"/>
    <w:rsid w:val="006B2D36"/>
    <w:rsid w:val="006B2F1A"/>
    <w:rsid w:val="006B30CA"/>
    <w:rsid w:val="006B317D"/>
    <w:rsid w:val="006B321E"/>
    <w:rsid w:val="006B3654"/>
    <w:rsid w:val="006B3661"/>
    <w:rsid w:val="006B382C"/>
    <w:rsid w:val="006B3AB8"/>
    <w:rsid w:val="006B3C21"/>
    <w:rsid w:val="006B3C46"/>
    <w:rsid w:val="006B3DF5"/>
    <w:rsid w:val="006B3F74"/>
    <w:rsid w:val="006B428F"/>
    <w:rsid w:val="006B4355"/>
    <w:rsid w:val="006B47BA"/>
    <w:rsid w:val="006B49D8"/>
    <w:rsid w:val="006B4A29"/>
    <w:rsid w:val="006B4D01"/>
    <w:rsid w:val="006B4D23"/>
    <w:rsid w:val="006B4DA8"/>
    <w:rsid w:val="006B4DE8"/>
    <w:rsid w:val="006B5626"/>
    <w:rsid w:val="006B568F"/>
    <w:rsid w:val="006B5714"/>
    <w:rsid w:val="006B5892"/>
    <w:rsid w:val="006B58C1"/>
    <w:rsid w:val="006B59F8"/>
    <w:rsid w:val="006B5F66"/>
    <w:rsid w:val="006B600B"/>
    <w:rsid w:val="006B6165"/>
    <w:rsid w:val="006B6257"/>
    <w:rsid w:val="006B63EA"/>
    <w:rsid w:val="006B6626"/>
    <w:rsid w:val="006B674C"/>
    <w:rsid w:val="006B6774"/>
    <w:rsid w:val="006B68A4"/>
    <w:rsid w:val="006B68D5"/>
    <w:rsid w:val="006B6ABE"/>
    <w:rsid w:val="006B6BDA"/>
    <w:rsid w:val="006B6DF7"/>
    <w:rsid w:val="006B70A8"/>
    <w:rsid w:val="006B727F"/>
    <w:rsid w:val="006B7777"/>
    <w:rsid w:val="006B7C01"/>
    <w:rsid w:val="006B7C54"/>
    <w:rsid w:val="006B7FBD"/>
    <w:rsid w:val="006C01E7"/>
    <w:rsid w:val="006C068B"/>
    <w:rsid w:val="006C06D8"/>
    <w:rsid w:val="006C09A8"/>
    <w:rsid w:val="006C09D3"/>
    <w:rsid w:val="006C09EE"/>
    <w:rsid w:val="006C0AA7"/>
    <w:rsid w:val="006C0B49"/>
    <w:rsid w:val="006C10CE"/>
    <w:rsid w:val="006C129E"/>
    <w:rsid w:val="006C15EA"/>
    <w:rsid w:val="006C165E"/>
    <w:rsid w:val="006C16A3"/>
    <w:rsid w:val="006C1879"/>
    <w:rsid w:val="006C1C29"/>
    <w:rsid w:val="006C2118"/>
    <w:rsid w:val="006C28F8"/>
    <w:rsid w:val="006C2D57"/>
    <w:rsid w:val="006C2F67"/>
    <w:rsid w:val="006C2FE6"/>
    <w:rsid w:val="006C311F"/>
    <w:rsid w:val="006C335E"/>
    <w:rsid w:val="006C3840"/>
    <w:rsid w:val="006C38A0"/>
    <w:rsid w:val="006C3AB3"/>
    <w:rsid w:val="006C3AB7"/>
    <w:rsid w:val="006C3ACD"/>
    <w:rsid w:val="006C3B1B"/>
    <w:rsid w:val="006C3B32"/>
    <w:rsid w:val="006C3B75"/>
    <w:rsid w:val="006C3C64"/>
    <w:rsid w:val="006C3E53"/>
    <w:rsid w:val="006C3E60"/>
    <w:rsid w:val="006C44F8"/>
    <w:rsid w:val="006C4616"/>
    <w:rsid w:val="006C46A2"/>
    <w:rsid w:val="006C4711"/>
    <w:rsid w:val="006C491B"/>
    <w:rsid w:val="006C4ABB"/>
    <w:rsid w:val="006C4B67"/>
    <w:rsid w:val="006C4BAA"/>
    <w:rsid w:val="006C4D81"/>
    <w:rsid w:val="006C4DB7"/>
    <w:rsid w:val="006C4E2C"/>
    <w:rsid w:val="006C4E5D"/>
    <w:rsid w:val="006C53A7"/>
    <w:rsid w:val="006C53EC"/>
    <w:rsid w:val="006C5543"/>
    <w:rsid w:val="006C5548"/>
    <w:rsid w:val="006C5571"/>
    <w:rsid w:val="006C55A7"/>
    <w:rsid w:val="006C56D2"/>
    <w:rsid w:val="006C591C"/>
    <w:rsid w:val="006C5A06"/>
    <w:rsid w:val="006C5A36"/>
    <w:rsid w:val="006C5AD3"/>
    <w:rsid w:val="006C5D01"/>
    <w:rsid w:val="006C5DAC"/>
    <w:rsid w:val="006C6094"/>
    <w:rsid w:val="006C6111"/>
    <w:rsid w:val="006C6120"/>
    <w:rsid w:val="006C614F"/>
    <w:rsid w:val="006C6414"/>
    <w:rsid w:val="006C6A37"/>
    <w:rsid w:val="006C6EE9"/>
    <w:rsid w:val="006C70DA"/>
    <w:rsid w:val="006C719C"/>
    <w:rsid w:val="006C7341"/>
    <w:rsid w:val="006C7479"/>
    <w:rsid w:val="006C7535"/>
    <w:rsid w:val="006C7540"/>
    <w:rsid w:val="006C7A25"/>
    <w:rsid w:val="006C7CC4"/>
    <w:rsid w:val="006C7DFA"/>
    <w:rsid w:val="006C7E62"/>
    <w:rsid w:val="006C7F9F"/>
    <w:rsid w:val="006D00B3"/>
    <w:rsid w:val="006D035E"/>
    <w:rsid w:val="006D0448"/>
    <w:rsid w:val="006D0605"/>
    <w:rsid w:val="006D0723"/>
    <w:rsid w:val="006D076A"/>
    <w:rsid w:val="006D0A56"/>
    <w:rsid w:val="006D0CED"/>
    <w:rsid w:val="006D0D9F"/>
    <w:rsid w:val="006D0DFD"/>
    <w:rsid w:val="006D1257"/>
    <w:rsid w:val="006D1322"/>
    <w:rsid w:val="006D1397"/>
    <w:rsid w:val="006D186D"/>
    <w:rsid w:val="006D18F7"/>
    <w:rsid w:val="006D1977"/>
    <w:rsid w:val="006D1C40"/>
    <w:rsid w:val="006D1C6B"/>
    <w:rsid w:val="006D1CAB"/>
    <w:rsid w:val="006D2122"/>
    <w:rsid w:val="006D2205"/>
    <w:rsid w:val="006D22C9"/>
    <w:rsid w:val="006D24A9"/>
    <w:rsid w:val="006D24D0"/>
    <w:rsid w:val="006D26A6"/>
    <w:rsid w:val="006D26FD"/>
    <w:rsid w:val="006D284F"/>
    <w:rsid w:val="006D294C"/>
    <w:rsid w:val="006D2AC7"/>
    <w:rsid w:val="006D306D"/>
    <w:rsid w:val="006D310A"/>
    <w:rsid w:val="006D33E9"/>
    <w:rsid w:val="006D3424"/>
    <w:rsid w:val="006D3871"/>
    <w:rsid w:val="006D392F"/>
    <w:rsid w:val="006D3997"/>
    <w:rsid w:val="006D3A39"/>
    <w:rsid w:val="006D3B35"/>
    <w:rsid w:val="006D3DC8"/>
    <w:rsid w:val="006D3E95"/>
    <w:rsid w:val="006D4706"/>
    <w:rsid w:val="006D4EC6"/>
    <w:rsid w:val="006D5389"/>
    <w:rsid w:val="006D555A"/>
    <w:rsid w:val="006D5626"/>
    <w:rsid w:val="006D57FA"/>
    <w:rsid w:val="006D5B87"/>
    <w:rsid w:val="006D5C27"/>
    <w:rsid w:val="006D5DE5"/>
    <w:rsid w:val="006D6394"/>
    <w:rsid w:val="006D63B5"/>
    <w:rsid w:val="006D66CF"/>
    <w:rsid w:val="006D66D7"/>
    <w:rsid w:val="006D67CC"/>
    <w:rsid w:val="006D69E7"/>
    <w:rsid w:val="006D6B2F"/>
    <w:rsid w:val="006D6C43"/>
    <w:rsid w:val="006D6FF4"/>
    <w:rsid w:val="006D708E"/>
    <w:rsid w:val="006D7351"/>
    <w:rsid w:val="006D7971"/>
    <w:rsid w:val="006D79A2"/>
    <w:rsid w:val="006D7A77"/>
    <w:rsid w:val="006D7BDF"/>
    <w:rsid w:val="006D7C4B"/>
    <w:rsid w:val="006D7D1A"/>
    <w:rsid w:val="006D7DED"/>
    <w:rsid w:val="006D7EB4"/>
    <w:rsid w:val="006D7FE2"/>
    <w:rsid w:val="006E00DE"/>
    <w:rsid w:val="006E04C7"/>
    <w:rsid w:val="006E0541"/>
    <w:rsid w:val="006E078C"/>
    <w:rsid w:val="006E0800"/>
    <w:rsid w:val="006E08B6"/>
    <w:rsid w:val="006E090C"/>
    <w:rsid w:val="006E0961"/>
    <w:rsid w:val="006E0E51"/>
    <w:rsid w:val="006E0F36"/>
    <w:rsid w:val="006E1049"/>
    <w:rsid w:val="006E11FB"/>
    <w:rsid w:val="006E1380"/>
    <w:rsid w:val="006E1417"/>
    <w:rsid w:val="006E15C8"/>
    <w:rsid w:val="006E16F2"/>
    <w:rsid w:val="006E1966"/>
    <w:rsid w:val="006E1996"/>
    <w:rsid w:val="006E19A7"/>
    <w:rsid w:val="006E19BE"/>
    <w:rsid w:val="006E1AB3"/>
    <w:rsid w:val="006E1B41"/>
    <w:rsid w:val="006E1C6C"/>
    <w:rsid w:val="006E1EB2"/>
    <w:rsid w:val="006E1FA1"/>
    <w:rsid w:val="006E20C9"/>
    <w:rsid w:val="006E26C3"/>
    <w:rsid w:val="006E2764"/>
    <w:rsid w:val="006E28EF"/>
    <w:rsid w:val="006E2A64"/>
    <w:rsid w:val="006E2CC2"/>
    <w:rsid w:val="006E2FF7"/>
    <w:rsid w:val="006E30A5"/>
    <w:rsid w:val="006E322B"/>
    <w:rsid w:val="006E3664"/>
    <w:rsid w:val="006E372D"/>
    <w:rsid w:val="006E375D"/>
    <w:rsid w:val="006E394F"/>
    <w:rsid w:val="006E3AB0"/>
    <w:rsid w:val="006E3B55"/>
    <w:rsid w:val="006E3BF4"/>
    <w:rsid w:val="006E3DAC"/>
    <w:rsid w:val="006E3F96"/>
    <w:rsid w:val="006E401A"/>
    <w:rsid w:val="006E4049"/>
    <w:rsid w:val="006E405B"/>
    <w:rsid w:val="006E40F6"/>
    <w:rsid w:val="006E42E8"/>
    <w:rsid w:val="006E44DF"/>
    <w:rsid w:val="006E4657"/>
    <w:rsid w:val="006E46D6"/>
    <w:rsid w:val="006E46F5"/>
    <w:rsid w:val="006E4774"/>
    <w:rsid w:val="006E49AF"/>
    <w:rsid w:val="006E4C20"/>
    <w:rsid w:val="006E4D7A"/>
    <w:rsid w:val="006E4EA4"/>
    <w:rsid w:val="006E4EEA"/>
    <w:rsid w:val="006E50A4"/>
    <w:rsid w:val="006E5201"/>
    <w:rsid w:val="006E55D0"/>
    <w:rsid w:val="006E56CF"/>
    <w:rsid w:val="006E58B6"/>
    <w:rsid w:val="006E5D95"/>
    <w:rsid w:val="006E60E3"/>
    <w:rsid w:val="006E65D2"/>
    <w:rsid w:val="006E6672"/>
    <w:rsid w:val="006E6763"/>
    <w:rsid w:val="006E6936"/>
    <w:rsid w:val="006E6A43"/>
    <w:rsid w:val="006E6C11"/>
    <w:rsid w:val="006E6CA5"/>
    <w:rsid w:val="006E7661"/>
    <w:rsid w:val="006E771F"/>
    <w:rsid w:val="006E7A23"/>
    <w:rsid w:val="006E7AC0"/>
    <w:rsid w:val="006E7AD7"/>
    <w:rsid w:val="006E7ADA"/>
    <w:rsid w:val="006E7E93"/>
    <w:rsid w:val="006F034F"/>
    <w:rsid w:val="006F04C9"/>
    <w:rsid w:val="006F09CF"/>
    <w:rsid w:val="006F0CCB"/>
    <w:rsid w:val="006F0D17"/>
    <w:rsid w:val="006F133E"/>
    <w:rsid w:val="006F13A6"/>
    <w:rsid w:val="006F1B57"/>
    <w:rsid w:val="006F1C82"/>
    <w:rsid w:val="006F1CC7"/>
    <w:rsid w:val="006F1D35"/>
    <w:rsid w:val="006F200B"/>
    <w:rsid w:val="006F2485"/>
    <w:rsid w:val="006F2559"/>
    <w:rsid w:val="006F27E0"/>
    <w:rsid w:val="006F2931"/>
    <w:rsid w:val="006F29B8"/>
    <w:rsid w:val="006F2B26"/>
    <w:rsid w:val="006F2C0F"/>
    <w:rsid w:val="006F2FB4"/>
    <w:rsid w:val="006F30B9"/>
    <w:rsid w:val="006F35F3"/>
    <w:rsid w:val="006F38DA"/>
    <w:rsid w:val="006F3925"/>
    <w:rsid w:val="006F3CAB"/>
    <w:rsid w:val="006F3D5B"/>
    <w:rsid w:val="006F3DA3"/>
    <w:rsid w:val="006F3DD8"/>
    <w:rsid w:val="006F3E5C"/>
    <w:rsid w:val="006F3F9C"/>
    <w:rsid w:val="006F3FB6"/>
    <w:rsid w:val="006F40B0"/>
    <w:rsid w:val="006F46C6"/>
    <w:rsid w:val="006F481A"/>
    <w:rsid w:val="006F489E"/>
    <w:rsid w:val="006F49E3"/>
    <w:rsid w:val="006F4B34"/>
    <w:rsid w:val="006F502C"/>
    <w:rsid w:val="006F50A5"/>
    <w:rsid w:val="006F5225"/>
    <w:rsid w:val="006F5492"/>
    <w:rsid w:val="006F5770"/>
    <w:rsid w:val="006F58E8"/>
    <w:rsid w:val="006F5E5C"/>
    <w:rsid w:val="006F5E95"/>
    <w:rsid w:val="006F613F"/>
    <w:rsid w:val="006F63A1"/>
    <w:rsid w:val="006F6534"/>
    <w:rsid w:val="006F66A7"/>
    <w:rsid w:val="006F6794"/>
    <w:rsid w:val="006F685A"/>
    <w:rsid w:val="006F68B4"/>
    <w:rsid w:val="006F6955"/>
    <w:rsid w:val="006F6B58"/>
    <w:rsid w:val="006F6D52"/>
    <w:rsid w:val="006F6E4E"/>
    <w:rsid w:val="006F705A"/>
    <w:rsid w:val="006F76C4"/>
    <w:rsid w:val="006F7AEB"/>
    <w:rsid w:val="006F7B98"/>
    <w:rsid w:val="006F7D79"/>
    <w:rsid w:val="0070012D"/>
    <w:rsid w:val="007001C5"/>
    <w:rsid w:val="0070023F"/>
    <w:rsid w:val="00700275"/>
    <w:rsid w:val="007003EF"/>
    <w:rsid w:val="0070043A"/>
    <w:rsid w:val="00700800"/>
    <w:rsid w:val="00700B40"/>
    <w:rsid w:val="00700C82"/>
    <w:rsid w:val="00700ED1"/>
    <w:rsid w:val="00700EDA"/>
    <w:rsid w:val="00700F74"/>
    <w:rsid w:val="00700FF1"/>
    <w:rsid w:val="0070105F"/>
    <w:rsid w:val="007010F8"/>
    <w:rsid w:val="00701887"/>
    <w:rsid w:val="00701892"/>
    <w:rsid w:val="00701941"/>
    <w:rsid w:val="00701BAB"/>
    <w:rsid w:val="00701C7C"/>
    <w:rsid w:val="00701DA9"/>
    <w:rsid w:val="00701ED6"/>
    <w:rsid w:val="00701FED"/>
    <w:rsid w:val="00702128"/>
    <w:rsid w:val="0070234F"/>
    <w:rsid w:val="007024E4"/>
    <w:rsid w:val="0070262D"/>
    <w:rsid w:val="0070273D"/>
    <w:rsid w:val="007027A0"/>
    <w:rsid w:val="00702C0B"/>
    <w:rsid w:val="00702C1B"/>
    <w:rsid w:val="00702D91"/>
    <w:rsid w:val="00702DD3"/>
    <w:rsid w:val="00702E43"/>
    <w:rsid w:val="00702F17"/>
    <w:rsid w:val="00702F72"/>
    <w:rsid w:val="00703183"/>
    <w:rsid w:val="007032EE"/>
    <w:rsid w:val="00703462"/>
    <w:rsid w:val="0070352E"/>
    <w:rsid w:val="00703641"/>
    <w:rsid w:val="00703783"/>
    <w:rsid w:val="00703898"/>
    <w:rsid w:val="00703A74"/>
    <w:rsid w:val="00703C84"/>
    <w:rsid w:val="00703E1C"/>
    <w:rsid w:val="00703ED3"/>
    <w:rsid w:val="0070403E"/>
    <w:rsid w:val="007042B8"/>
    <w:rsid w:val="00704406"/>
    <w:rsid w:val="007045F9"/>
    <w:rsid w:val="0070463E"/>
    <w:rsid w:val="0070468C"/>
    <w:rsid w:val="007046E4"/>
    <w:rsid w:val="007047F6"/>
    <w:rsid w:val="00704A87"/>
    <w:rsid w:val="00704D48"/>
    <w:rsid w:val="0070501F"/>
    <w:rsid w:val="0070515E"/>
    <w:rsid w:val="007051D9"/>
    <w:rsid w:val="007052DF"/>
    <w:rsid w:val="007055A4"/>
    <w:rsid w:val="007056BD"/>
    <w:rsid w:val="007056DB"/>
    <w:rsid w:val="0070595A"/>
    <w:rsid w:val="00705E97"/>
    <w:rsid w:val="007063F5"/>
    <w:rsid w:val="0070681B"/>
    <w:rsid w:val="00706898"/>
    <w:rsid w:val="00706A1D"/>
    <w:rsid w:val="00706ACB"/>
    <w:rsid w:val="00706EA1"/>
    <w:rsid w:val="0070706F"/>
    <w:rsid w:val="0070708B"/>
    <w:rsid w:val="0070747B"/>
    <w:rsid w:val="00707563"/>
    <w:rsid w:val="007078A2"/>
    <w:rsid w:val="00707969"/>
    <w:rsid w:val="00707A33"/>
    <w:rsid w:val="00707AEC"/>
    <w:rsid w:val="00707BE1"/>
    <w:rsid w:val="00707BE5"/>
    <w:rsid w:val="00707BF0"/>
    <w:rsid w:val="00707DE8"/>
    <w:rsid w:val="00707F15"/>
    <w:rsid w:val="00710157"/>
    <w:rsid w:val="0071020A"/>
    <w:rsid w:val="007106C8"/>
    <w:rsid w:val="007106D8"/>
    <w:rsid w:val="007106E7"/>
    <w:rsid w:val="00710711"/>
    <w:rsid w:val="00710877"/>
    <w:rsid w:val="00710973"/>
    <w:rsid w:val="00710D18"/>
    <w:rsid w:val="0071108A"/>
    <w:rsid w:val="0071108C"/>
    <w:rsid w:val="00711154"/>
    <w:rsid w:val="00711366"/>
    <w:rsid w:val="007113B1"/>
    <w:rsid w:val="00711535"/>
    <w:rsid w:val="0071190C"/>
    <w:rsid w:val="00711A2D"/>
    <w:rsid w:val="00711D76"/>
    <w:rsid w:val="00711F46"/>
    <w:rsid w:val="00712463"/>
    <w:rsid w:val="00712496"/>
    <w:rsid w:val="0071268B"/>
    <w:rsid w:val="00712712"/>
    <w:rsid w:val="0071288C"/>
    <w:rsid w:val="00712AC3"/>
    <w:rsid w:val="00712E51"/>
    <w:rsid w:val="00712E6B"/>
    <w:rsid w:val="00712F70"/>
    <w:rsid w:val="00712FF7"/>
    <w:rsid w:val="0071301B"/>
    <w:rsid w:val="0071324A"/>
    <w:rsid w:val="007133DA"/>
    <w:rsid w:val="0071344E"/>
    <w:rsid w:val="0071366D"/>
    <w:rsid w:val="007136B8"/>
    <w:rsid w:val="0071377E"/>
    <w:rsid w:val="00713A36"/>
    <w:rsid w:val="00713AF7"/>
    <w:rsid w:val="00714009"/>
    <w:rsid w:val="0071406F"/>
    <w:rsid w:val="0071417C"/>
    <w:rsid w:val="007141DD"/>
    <w:rsid w:val="007143B2"/>
    <w:rsid w:val="007147CA"/>
    <w:rsid w:val="007147EC"/>
    <w:rsid w:val="007148D1"/>
    <w:rsid w:val="00714E1E"/>
    <w:rsid w:val="00714F97"/>
    <w:rsid w:val="0071511A"/>
    <w:rsid w:val="0071517B"/>
    <w:rsid w:val="007151C5"/>
    <w:rsid w:val="007153A3"/>
    <w:rsid w:val="00715508"/>
    <w:rsid w:val="0071557B"/>
    <w:rsid w:val="007155AA"/>
    <w:rsid w:val="00715B27"/>
    <w:rsid w:val="00715C5E"/>
    <w:rsid w:val="00715E51"/>
    <w:rsid w:val="00715F71"/>
    <w:rsid w:val="007162D6"/>
    <w:rsid w:val="00716312"/>
    <w:rsid w:val="00716692"/>
    <w:rsid w:val="00716915"/>
    <w:rsid w:val="00716DCF"/>
    <w:rsid w:val="0071708C"/>
    <w:rsid w:val="0071725A"/>
    <w:rsid w:val="007172C2"/>
    <w:rsid w:val="007173E5"/>
    <w:rsid w:val="0071756A"/>
    <w:rsid w:val="0071788F"/>
    <w:rsid w:val="00717960"/>
    <w:rsid w:val="00717DCA"/>
    <w:rsid w:val="00717E0C"/>
    <w:rsid w:val="007202D2"/>
    <w:rsid w:val="00720501"/>
    <w:rsid w:val="0072061F"/>
    <w:rsid w:val="007206BA"/>
    <w:rsid w:val="00720950"/>
    <w:rsid w:val="00720B53"/>
    <w:rsid w:val="00720D2E"/>
    <w:rsid w:val="00720F99"/>
    <w:rsid w:val="00721035"/>
    <w:rsid w:val="00721144"/>
    <w:rsid w:val="00721169"/>
    <w:rsid w:val="00721205"/>
    <w:rsid w:val="007212EC"/>
    <w:rsid w:val="00721795"/>
    <w:rsid w:val="00721DE6"/>
    <w:rsid w:val="00721FDC"/>
    <w:rsid w:val="007227A7"/>
    <w:rsid w:val="0072286B"/>
    <w:rsid w:val="00722BF3"/>
    <w:rsid w:val="00722E4B"/>
    <w:rsid w:val="00722E7C"/>
    <w:rsid w:val="00722EBA"/>
    <w:rsid w:val="0072320E"/>
    <w:rsid w:val="0072344D"/>
    <w:rsid w:val="0072354D"/>
    <w:rsid w:val="0072373E"/>
    <w:rsid w:val="00723A69"/>
    <w:rsid w:val="00723BC7"/>
    <w:rsid w:val="00723C26"/>
    <w:rsid w:val="00723C7B"/>
    <w:rsid w:val="00723DF3"/>
    <w:rsid w:val="00724000"/>
    <w:rsid w:val="0072424D"/>
    <w:rsid w:val="00724612"/>
    <w:rsid w:val="007246B8"/>
    <w:rsid w:val="0072473D"/>
    <w:rsid w:val="0072494C"/>
    <w:rsid w:val="007249CF"/>
    <w:rsid w:val="00724A05"/>
    <w:rsid w:val="00724AC7"/>
    <w:rsid w:val="00724CBE"/>
    <w:rsid w:val="00724E3C"/>
    <w:rsid w:val="00725038"/>
    <w:rsid w:val="0072527E"/>
    <w:rsid w:val="007252E2"/>
    <w:rsid w:val="0072546C"/>
    <w:rsid w:val="007259C0"/>
    <w:rsid w:val="007259C5"/>
    <w:rsid w:val="00725B0C"/>
    <w:rsid w:val="00725B65"/>
    <w:rsid w:val="00725D7A"/>
    <w:rsid w:val="00725FCE"/>
    <w:rsid w:val="00726094"/>
    <w:rsid w:val="007260D3"/>
    <w:rsid w:val="00726196"/>
    <w:rsid w:val="00726287"/>
    <w:rsid w:val="00726770"/>
    <w:rsid w:val="0072692B"/>
    <w:rsid w:val="00726936"/>
    <w:rsid w:val="00726A48"/>
    <w:rsid w:val="00726C39"/>
    <w:rsid w:val="00726E30"/>
    <w:rsid w:val="00726F44"/>
    <w:rsid w:val="007271C7"/>
    <w:rsid w:val="00727446"/>
    <w:rsid w:val="007274E7"/>
    <w:rsid w:val="00727692"/>
    <w:rsid w:val="00727DDC"/>
    <w:rsid w:val="00730051"/>
    <w:rsid w:val="00730213"/>
    <w:rsid w:val="007304E6"/>
    <w:rsid w:val="00730568"/>
    <w:rsid w:val="00730719"/>
    <w:rsid w:val="0073075A"/>
    <w:rsid w:val="0073101D"/>
    <w:rsid w:val="00731105"/>
    <w:rsid w:val="007314AF"/>
    <w:rsid w:val="00731542"/>
    <w:rsid w:val="007317F2"/>
    <w:rsid w:val="00731B59"/>
    <w:rsid w:val="00731BD4"/>
    <w:rsid w:val="00731E87"/>
    <w:rsid w:val="00731F7A"/>
    <w:rsid w:val="00731FE9"/>
    <w:rsid w:val="007324B8"/>
    <w:rsid w:val="007324EC"/>
    <w:rsid w:val="007325D6"/>
    <w:rsid w:val="007327C3"/>
    <w:rsid w:val="0073281D"/>
    <w:rsid w:val="0073299E"/>
    <w:rsid w:val="00732A14"/>
    <w:rsid w:val="00732A59"/>
    <w:rsid w:val="00732BEA"/>
    <w:rsid w:val="007331C2"/>
    <w:rsid w:val="0073333F"/>
    <w:rsid w:val="00733402"/>
    <w:rsid w:val="00733546"/>
    <w:rsid w:val="00733AD2"/>
    <w:rsid w:val="00733B55"/>
    <w:rsid w:val="00733B61"/>
    <w:rsid w:val="00733DA8"/>
    <w:rsid w:val="00733F7E"/>
    <w:rsid w:val="00733FE1"/>
    <w:rsid w:val="00734010"/>
    <w:rsid w:val="0073404D"/>
    <w:rsid w:val="0073433A"/>
    <w:rsid w:val="007343C5"/>
    <w:rsid w:val="0073453E"/>
    <w:rsid w:val="0073456F"/>
    <w:rsid w:val="007349F9"/>
    <w:rsid w:val="00734E3E"/>
    <w:rsid w:val="00734E73"/>
    <w:rsid w:val="00734FA6"/>
    <w:rsid w:val="00734FCF"/>
    <w:rsid w:val="007353F3"/>
    <w:rsid w:val="007356BC"/>
    <w:rsid w:val="00735C68"/>
    <w:rsid w:val="00735DA9"/>
    <w:rsid w:val="00735FCE"/>
    <w:rsid w:val="00736415"/>
    <w:rsid w:val="007368C8"/>
    <w:rsid w:val="00736911"/>
    <w:rsid w:val="00736EE8"/>
    <w:rsid w:val="00736F13"/>
    <w:rsid w:val="00737184"/>
    <w:rsid w:val="0073722F"/>
    <w:rsid w:val="00737528"/>
    <w:rsid w:val="00737644"/>
    <w:rsid w:val="00737850"/>
    <w:rsid w:val="00737BD1"/>
    <w:rsid w:val="00737C87"/>
    <w:rsid w:val="00737CAB"/>
    <w:rsid w:val="00737E62"/>
    <w:rsid w:val="00737E6F"/>
    <w:rsid w:val="00737F55"/>
    <w:rsid w:val="00740104"/>
    <w:rsid w:val="007401A6"/>
    <w:rsid w:val="00740343"/>
    <w:rsid w:val="007408D4"/>
    <w:rsid w:val="00740A6D"/>
    <w:rsid w:val="007410D1"/>
    <w:rsid w:val="007411E9"/>
    <w:rsid w:val="00741594"/>
    <w:rsid w:val="00741759"/>
    <w:rsid w:val="00741987"/>
    <w:rsid w:val="00741989"/>
    <w:rsid w:val="00741B9F"/>
    <w:rsid w:val="00741BE7"/>
    <w:rsid w:val="00741CE0"/>
    <w:rsid w:val="007420AD"/>
    <w:rsid w:val="007422A1"/>
    <w:rsid w:val="00742367"/>
    <w:rsid w:val="007423A7"/>
    <w:rsid w:val="00742640"/>
    <w:rsid w:val="00742A22"/>
    <w:rsid w:val="00742BC3"/>
    <w:rsid w:val="00742DCA"/>
    <w:rsid w:val="00742FB0"/>
    <w:rsid w:val="0074303A"/>
    <w:rsid w:val="00743346"/>
    <w:rsid w:val="0074344E"/>
    <w:rsid w:val="007435B9"/>
    <w:rsid w:val="00743AAD"/>
    <w:rsid w:val="00743BDA"/>
    <w:rsid w:val="00743C8B"/>
    <w:rsid w:val="00743D19"/>
    <w:rsid w:val="00743EE9"/>
    <w:rsid w:val="00743FA6"/>
    <w:rsid w:val="00744182"/>
    <w:rsid w:val="00744659"/>
    <w:rsid w:val="00744793"/>
    <w:rsid w:val="0074499A"/>
    <w:rsid w:val="00744A79"/>
    <w:rsid w:val="00744B87"/>
    <w:rsid w:val="00745040"/>
    <w:rsid w:val="007452C9"/>
    <w:rsid w:val="00745EED"/>
    <w:rsid w:val="00745F2B"/>
    <w:rsid w:val="007460D8"/>
    <w:rsid w:val="007462EF"/>
    <w:rsid w:val="0074632C"/>
    <w:rsid w:val="0074643D"/>
    <w:rsid w:val="0074647D"/>
    <w:rsid w:val="00746549"/>
    <w:rsid w:val="00746717"/>
    <w:rsid w:val="00746773"/>
    <w:rsid w:val="00746990"/>
    <w:rsid w:val="00746C24"/>
    <w:rsid w:val="00746D9F"/>
    <w:rsid w:val="00746EA2"/>
    <w:rsid w:val="00746EEC"/>
    <w:rsid w:val="007472E7"/>
    <w:rsid w:val="00747302"/>
    <w:rsid w:val="007475BA"/>
    <w:rsid w:val="007478E8"/>
    <w:rsid w:val="00747AEC"/>
    <w:rsid w:val="00747D00"/>
    <w:rsid w:val="00747D78"/>
    <w:rsid w:val="00747ED5"/>
    <w:rsid w:val="007500C1"/>
    <w:rsid w:val="0075013C"/>
    <w:rsid w:val="0075018F"/>
    <w:rsid w:val="007502D7"/>
    <w:rsid w:val="007506E4"/>
    <w:rsid w:val="00750764"/>
    <w:rsid w:val="00750B5D"/>
    <w:rsid w:val="00750DB0"/>
    <w:rsid w:val="00750FF4"/>
    <w:rsid w:val="00751213"/>
    <w:rsid w:val="007513BE"/>
    <w:rsid w:val="007515E0"/>
    <w:rsid w:val="00751ED1"/>
    <w:rsid w:val="00751EDD"/>
    <w:rsid w:val="00751F34"/>
    <w:rsid w:val="007521AA"/>
    <w:rsid w:val="007522A9"/>
    <w:rsid w:val="007524B5"/>
    <w:rsid w:val="0075260E"/>
    <w:rsid w:val="00752C81"/>
    <w:rsid w:val="00752E43"/>
    <w:rsid w:val="00752E85"/>
    <w:rsid w:val="00752EB4"/>
    <w:rsid w:val="00752F81"/>
    <w:rsid w:val="0075326F"/>
    <w:rsid w:val="0075328C"/>
    <w:rsid w:val="007532C4"/>
    <w:rsid w:val="0075353D"/>
    <w:rsid w:val="007535E4"/>
    <w:rsid w:val="00753850"/>
    <w:rsid w:val="0075394F"/>
    <w:rsid w:val="00753EC8"/>
    <w:rsid w:val="00753FC5"/>
    <w:rsid w:val="00754083"/>
    <w:rsid w:val="0075430A"/>
    <w:rsid w:val="007543CE"/>
    <w:rsid w:val="00754883"/>
    <w:rsid w:val="0075494A"/>
    <w:rsid w:val="007549A9"/>
    <w:rsid w:val="00754A25"/>
    <w:rsid w:val="00754AA5"/>
    <w:rsid w:val="00754CBF"/>
    <w:rsid w:val="0075509C"/>
    <w:rsid w:val="007551D7"/>
    <w:rsid w:val="00755506"/>
    <w:rsid w:val="00755573"/>
    <w:rsid w:val="00755650"/>
    <w:rsid w:val="0075593A"/>
    <w:rsid w:val="00755C88"/>
    <w:rsid w:val="00755D75"/>
    <w:rsid w:val="00755FE1"/>
    <w:rsid w:val="0075628D"/>
    <w:rsid w:val="00756375"/>
    <w:rsid w:val="007563A9"/>
    <w:rsid w:val="0075651E"/>
    <w:rsid w:val="00756622"/>
    <w:rsid w:val="0075664B"/>
    <w:rsid w:val="007566D0"/>
    <w:rsid w:val="00756742"/>
    <w:rsid w:val="007568F6"/>
    <w:rsid w:val="0075693F"/>
    <w:rsid w:val="0075695A"/>
    <w:rsid w:val="00756D6F"/>
    <w:rsid w:val="00757280"/>
    <w:rsid w:val="007573BE"/>
    <w:rsid w:val="00757480"/>
    <w:rsid w:val="00757993"/>
    <w:rsid w:val="00757AB9"/>
    <w:rsid w:val="00757AE8"/>
    <w:rsid w:val="00757C84"/>
    <w:rsid w:val="00757D63"/>
    <w:rsid w:val="007600E9"/>
    <w:rsid w:val="007600ED"/>
    <w:rsid w:val="00760141"/>
    <w:rsid w:val="007602E0"/>
    <w:rsid w:val="0076035D"/>
    <w:rsid w:val="007605A6"/>
    <w:rsid w:val="00760819"/>
    <w:rsid w:val="00760838"/>
    <w:rsid w:val="00760AAD"/>
    <w:rsid w:val="00760D1B"/>
    <w:rsid w:val="00760DEA"/>
    <w:rsid w:val="00760F7A"/>
    <w:rsid w:val="00761037"/>
    <w:rsid w:val="00761074"/>
    <w:rsid w:val="007610E2"/>
    <w:rsid w:val="007611E4"/>
    <w:rsid w:val="0076126F"/>
    <w:rsid w:val="00761281"/>
    <w:rsid w:val="007615CB"/>
    <w:rsid w:val="007616D3"/>
    <w:rsid w:val="00761831"/>
    <w:rsid w:val="00761C8B"/>
    <w:rsid w:val="00761CE7"/>
    <w:rsid w:val="00761E50"/>
    <w:rsid w:val="00761F76"/>
    <w:rsid w:val="00761FED"/>
    <w:rsid w:val="007620AF"/>
    <w:rsid w:val="007624F0"/>
    <w:rsid w:val="00762DDD"/>
    <w:rsid w:val="00763111"/>
    <w:rsid w:val="0076316A"/>
    <w:rsid w:val="00763339"/>
    <w:rsid w:val="007633A0"/>
    <w:rsid w:val="00763433"/>
    <w:rsid w:val="007636A7"/>
    <w:rsid w:val="0076376F"/>
    <w:rsid w:val="007637BE"/>
    <w:rsid w:val="007638A9"/>
    <w:rsid w:val="007638F6"/>
    <w:rsid w:val="00763BDD"/>
    <w:rsid w:val="00763C88"/>
    <w:rsid w:val="00763EC7"/>
    <w:rsid w:val="00763F42"/>
    <w:rsid w:val="00763F97"/>
    <w:rsid w:val="007641AE"/>
    <w:rsid w:val="00764226"/>
    <w:rsid w:val="00764492"/>
    <w:rsid w:val="00764862"/>
    <w:rsid w:val="0076488A"/>
    <w:rsid w:val="00764A85"/>
    <w:rsid w:val="00764BF5"/>
    <w:rsid w:val="00764C9E"/>
    <w:rsid w:val="00765205"/>
    <w:rsid w:val="0076525D"/>
    <w:rsid w:val="0076539E"/>
    <w:rsid w:val="007654D9"/>
    <w:rsid w:val="00765A60"/>
    <w:rsid w:val="00765B4E"/>
    <w:rsid w:val="00765B65"/>
    <w:rsid w:val="00765C24"/>
    <w:rsid w:val="00765DA7"/>
    <w:rsid w:val="00765E42"/>
    <w:rsid w:val="00766117"/>
    <w:rsid w:val="0076621C"/>
    <w:rsid w:val="007662A4"/>
    <w:rsid w:val="00766473"/>
    <w:rsid w:val="007664AA"/>
    <w:rsid w:val="007664F2"/>
    <w:rsid w:val="00766665"/>
    <w:rsid w:val="00766B28"/>
    <w:rsid w:val="00766B33"/>
    <w:rsid w:val="00766B99"/>
    <w:rsid w:val="00766E11"/>
    <w:rsid w:val="00766F42"/>
    <w:rsid w:val="00766FCE"/>
    <w:rsid w:val="00767310"/>
    <w:rsid w:val="007673B4"/>
    <w:rsid w:val="007673C6"/>
    <w:rsid w:val="007675B2"/>
    <w:rsid w:val="007675C8"/>
    <w:rsid w:val="0076762E"/>
    <w:rsid w:val="007677C7"/>
    <w:rsid w:val="007678A0"/>
    <w:rsid w:val="007679EA"/>
    <w:rsid w:val="00767B4A"/>
    <w:rsid w:val="00767C79"/>
    <w:rsid w:val="00767DE2"/>
    <w:rsid w:val="00767FE4"/>
    <w:rsid w:val="00770283"/>
    <w:rsid w:val="0077039C"/>
    <w:rsid w:val="00770445"/>
    <w:rsid w:val="00770481"/>
    <w:rsid w:val="0077059D"/>
    <w:rsid w:val="00770645"/>
    <w:rsid w:val="0077064D"/>
    <w:rsid w:val="007707B5"/>
    <w:rsid w:val="007708D9"/>
    <w:rsid w:val="007708DB"/>
    <w:rsid w:val="007709AA"/>
    <w:rsid w:val="00770D51"/>
    <w:rsid w:val="00770F15"/>
    <w:rsid w:val="00770F75"/>
    <w:rsid w:val="00770F92"/>
    <w:rsid w:val="00770FFA"/>
    <w:rsid w:val="00771183"/>
    <w:rsid w:val="00771368"/>
    <w:rsid w:val="007715A4"/>
    <w:rsid w:val="00771728"/>
    <w:rsid w:val="00771807"/>
    <w:rsid w:val="00771883"/>
    <w:rsid w:val="00771983"/>
    <w:rsid w:val="007719BB"/>
    <w:rsid w:val="00771A7A"/>
    <w:rsid w:val="00771BDD"/>
    <w:rsid w:val="00771D44"/>
    <w:rsid w:val="00771DB6"/>
    <w:rsid w:val="00771E63"/>
    <w:rsid w:val="0077201F"/>
    <w:rsid w:val="007721DF"/>
    <w:rsid w:val="00772205"/>
    <w:rsid w:val="007724D4"/>
    <w:rsid w:val="007724E3"/>
    <w:rsid w:val="00772569"/>
    <w:rsid w:val="00772589"/>
    <w:rsid w:val="0077271F"/>
    <w:rsid w:val="00772C1B"/>
    <w:rsid w:val="00772E8E"/>
    <w:rsid w:val="00772F01"/>
    <w:rsid w:val="00772F2E"/>
    <w:rsid w:val="00772F94"/>
    <w:rsid w:val="007734EE"/>
    <w:rsid w:val="00773566"/>
    <w:rsid w:val="00773610"/>
    <w:rsid w:val="00773684"/>
    <w:rsid w:val="0077369B"/>
    <w:rsid w:val="007737B2"/>
    <w:rsid w:val="007739B9"/>
    <w:rsid w:val="00773BDF"/>
    <w:rsid w:val="00773BE5"/>
    <w:rsid w:val="00773C69"/>
    <w:rsid w:val="0077417C"/>
    <w:rsid w:val="007742F9"/>
    <w:rsid w:val="00774839"/>
    <w:rsid w:val="0077490B"/>
    <w:rsid w:val="007749F1"/>
    <w:rsid w:val="00774B97"/>
    <w:rsid w:val="00774CE1"/>
    <w:rsid w:val="00774D77"/>
    <w:rsid w:val="00774EFB"/>
    <w:rsid w:val="0077500E"/>
    <w:rsid w:val="00775019"/>
    <w:rsid w:val="00775231"/>
    <w:rsid w:val="00775645"/>
    <w:rsid w:val="0077576A"/>
    <w:rsid w:val="0077583D"/>
    <w:rsid w:val="007758DC"/>
    <w:rsid w:val="007758FB"/>
    <w:rsid w:val="00775903"/>
    <w:rsid w:val="00775B90"/>
    <w:rsid w:val="00775BB5"/>
    <w:rsid w:val="00775CC5"/>
    <w:rsid w:val="00775CFC"/>
    <w:rsid w:val="007764B3"/>
    <w:rsid w:val="00776658"/>
    <w:rsid w:val="007767C5"/>
    <w:rsid w:val="007768B2"/>
    <w:rsid w:val="00776AC7"/>
    <w:rsid w:val="00776ACB"/>
    <w:rsid w:val="00776D9C"/>
    <w:rsid w:val="00777158"/>
    <w:rsid w:val="00777458"/>
    <w:rsid w:val="0077752B"/>
    <w:rsid w:val="0077766B"/>
    <w:rsid w:val="00777771"/>
    <w:rsid w:val="007777A7"/>
    <w:rsid w:val="0077781F"/>
    <w:rsid w:val="00777A8C"/>
    <w:rsid w:val="00777A9B"/>
    <w:rsid w:val="00777ED1"/>
    <w:rsid w:val="00777FC2"/>
    <w:rsid w:val="00780371"/>
    <w:rsid w:val="007803B6"/>
    <w:rsid w:val="00780934"/>
    <w:rsid w:val="00780C05"/>
    <w:rsid w:val="00780C47"/>
    <w:rsid w:val="00780C8F"/>
    <w:rsid w:val="00780DD8"/>
    <w:rsid w:val="00780E76"/>
    <w:rsid w:val="00781079"/>
    <w:rsid w:val="0078129F"/>
    <w:rsid w:val="007812BC"/>
    <w:rsid w:val="00781515"/>
    <w:rsid w:val="007816DA"/>
    <w:rsid w:val="00781744"/>
    <w:rsid w:val="00782009"/>
    <w:rsid w:val="00782D0B"/>
    <w:rsid w:val="00782EAB"/>
    <w:rsid w:val="007830F4"/>
    <w:rsid w:val="007831A3"/>
    <w:rsid w:val="007833F1"/>
    <w:rsid w:val="00783536"/>
    <w:rsid w:val="007836AE"/>
    <w:rsid w:val="00783703"/>
    <w:rsid w:val="00783A2F"/>
    <w:rsid w:val="00783AE3"/>
    <w:rsid w:val="00783CC2"/>
    <w:rsid w:val="00783CD3"/>
    <w:rsid w:val="00783EA8"/>
    <w:rsid w:val="007845D2"/>
    <w:rsid w:val="007847F3"/>
    <w:rsid w:val="0078486C"/>
    <w:rsid w:val="007848CB"/>
    <w:rsid w:val="00784A08"/>
    <w:rsid w:val="00784BD1"/>
    <w:rsid w:val="00784F7C"/>
    <w:rsid w:val="00784F94"/>
    <w:rsid w:val="007851CE"/>
    <w:rsid w:val="00785588"/>
    <w:rsid w:val="007855BA"/>
    <w:rsid w:val="00785A4F"/>
    <w:rsid w:val="00785A69"/>
    <w:rsid w:val="00785AFF"/>
    <w:rsid w:val="00785BBB"/>
    <w:rsid w:val="00785C16"/>
    <w:rsid w:val="00785E5A"/>
    <w:rsid w:val="00785EC8"/>
    <w:rsid w:val="00785FE2"/>
    <w:rsid w:val="0078610B"/>
    <w:rsid w:val="007861F6"/>
    <w:rsid w:val="007863A5"/>
    <w:rsid w:val="007866AC"/>
    <w:rsid w:val="0078670B"/>
    <w:rsid w:val="007867E5"/>
    <w:rsid w:val="007867EC"/>
    <w:rsid w:val="00786ABE"/>
    <w:rsid w:val="00786F72"/>
    <w:rsid w:val="007871E7"/>
    <w:rsid w:val="0078725F"/>
    <w:rsid w:val="007872D2"/>
    <w:rsid w:val="0078751C"/>
    <w:rsid w:val="0078768B"/>
    <w:rsid w:val="007876F4"/>
    <w:rsid w:val="00787802"/>
    <w:rsid w:val="00787968"/>
    <w:rsid w:val="0078796F"/>
    <w:rsid w:val="00787B1D"/>
    <w:rsid w:val="00787C71"/>
    <w:rsid w:val="00787C7B"/>
    <w:rsid w:val="00790053"/>
    <w:rsid w:val="0079022C"/>
    <w:rsid w:val="007903C4"/>
    <w:rsid w:val="00790543"/>
    <w:rsid w:val="007905BF"/>
    <w:rsid w:val="007905C9"/>
    <w:rsid w:val="00790872"/>
    <w:rsid w:val="00790AE5"/>
    <w:rsid w:val="00790BDC"/>
    <w:rsid w:val="00790CC1"/>
    <w:rsid w:val="00790F83"/>
    <w:rsid w:val="00790FF7"/>
    <w:rsid w:val="007910EA"/>
    <w:rsid w:val="0079119A"/>
    <w:rsid w:val="007912BF"/>
    <w:rsid w:val="00791316"/>
    <w:rsid w:val="007914DB"/>
    <w:rsid w:val="00791541"/>
    <w:rsid w:val="007915BA"/>
    <w:rsid w:val="00791665"/>
    <w:rsid w:val="00791701"/>
    <w:rsid w:val="00791943"/>
    <w:rsid w:val="00791976"/>
    <w:rsid w:val="00791A77"/>
    <w:rsid w:val="00791D75"/>
    <w:rsid w:val="00791E89"/>
    <w:rsid w:val="0079209B"/>
    <w:rsid w:val="0079210F"/>
    <w:rsid w:val="0079216D"/>
    <w:rsid w:val="00792172"/>
    <w:rsid w:val="00792213"/>
    <w:rsid w:val="00792295"/>
    <w:rsid w:val="007925A0"/>
    <w:rsid w:val="007928F2"/>
    <w:rsid w:val="007929A1"/>
    <w:rsid w:val="00792AC9"/>
    <w:rsid w:val="00792C71"/>
    <w:rsid w:val="0079302C"/>
    <w:rsid w:val="007932D1"/>
    <w:rsid w:val="007933E9"/>
    <w:rsid w:val="0079347A"/>
    <w:rsid w:val="00793735"/>
    <w:rsid w:val="007937A3"/>
    <w:rsid w:val="00793A72"/>
    <w:rsid w:val="00793AE1"/>
    <w:rsid w:val="00793D9C"/>
    <w:rsid w:val="00793E86"/>
    <w:rsid w:val="00794029"/>
    <w:rsid w:val="00794099"/>
    <w:rsid w:val="00794167"/>
    <w:rsid w:val="007943CC"/>
    <w:rsid w:val="00794450"/>
    <w:rsid w:val="007945A9"/>
    <w:rsid w:val="00794723"/>
    <w:rsid w:val="007949CA"/>
    <w:rsid w:val="00794A1B"/>
    <w:rsid w:val="00794C5C"/>
    <w:rsid w:val="00794E99"/>
    <w:rsid w:val="00795041"/>
    <w:rsid w:val="00795067"/>
    <w:rsid w:val="007954C8"/>
    <w:rsid w:val="007959DC"/>
    <w:rsid w:val="00795A69"/>
    <w:rsid w:val="00795C3E"/>
    <w:rsid w:val="00795C57"/>
    <w:rsid w:val="00795E1B"/>
    <w:rsid w:val="00795EBD"/>
    <w:rsid w:val="00795F8B"/>
    <w:rsid w:val="00796193"/>
    <w:rsid w:val="0079633A"/>
    <w:rsid w:val="00796512"/>
    <w:rsid w:val="007967CD"/>
    <w:rsid w:val="0079693B"/>
    <w:rsid w:val="00796C4B"/>
    <w:rsid w:val="00796CD9"/>
    <w:rsid w:val="00796E41"/>
    <w:rsid w:val="007971B5"/>
    <w:rsid w:val="007971D8"/>
    <w:rsid w:val="007974C7"/>
    <w:rsid w:val="0079750A"/>
    <w:rsid w:val="00797742"/>
    <w:rsid w:val="0079781A"/>
    <w:rsid w:val="00797923"/>
    <w:rsid w:val="007A03CA"/>
    <w:rsid w:val="007A040C"/>
    <w:rsid w:val="007A04CB"/>
    <w:rsid w:val="007A0802"/>
    <w:rsid w:val="007A0809"/>
    <w:rsid w:val="007A0958"/>
    <w:rsid w:val="007A0D57"/>
    <w:rsid w:val="007A0F11"/>
    <w:rsid w:val="007A0FD1"/>
    <w:rsid w:val="007A1387"/>
    <w:rsid w:val="007A13D3"/>
    <w:rsid w:val="007A1682"/>
    <w:rsid w:val="007A1760"/>
    <w:rsid w:val="007A1806"/>
    <w:rsid w:val="007A1A80"/>
    <w:rsid w:val="007A1B74"/>
    <w:rsid w:val="007A1BF6"/>
    <w:rsid w:val="007A1EBA"/>
    <w:rsid w:val="007A2062"/>
    <w:rsid w:val="007A21A8"/>
    <w:rsid w:val="007A21F0"/>
    <w:rsid w:val="007A2214"/>
    <w:rsid w:val="007A2393"/>
    <w:rsid w:val="007A24FD"/>
    <w:rsid w:val="007A256A"/>
    <w:rsid w:val="007A2938"/>
    <w:rsid w:val="007A2B7E"/>
    <w:rsid w:val="007A2BD0"/>
    <w:rsid w:val="007A2C3D"/>
    <w:rsid w:val="007A2F2C"/>
    <w:rsid w:val="007A3098"/>
    <w:rsid w:val="007A30D7"/>
    <w:rsid w:val="007A3336"/>
    <w:rsid w:val="007A3462"/>
    <w:rsid w:val="007A347C"/>
    <w:rsid w:val="007A39FE"/>
    <w:rsid w:val="007A3A49"/>
    <w:rsid w:val="007A3C25"/>
    <w:rsid w:val="007A3CC0"/>
    <w:rsid w:val="007A425D"/>
    <w:rsid w:val="007A42B8"/>
    <w:rsid w:val="007A4308"/>
    <w:rsid w:val="007A4419"/>
    <w:rsid w:val="007A480F"/>
    <w:rsid w:val="007A4B69"/>
    <w:rsid w:val="007A4BB3"/>
    <w:rsid w:val="007A509D"/>
    <w:rsid w:val="007A5105"/>
    <w:rsid w:val="007A55BE"/>
    <w:rsid w:val="007A56AA"/>
    <w:rsid w:val="007A5E2E"/>
    <w:rsid w:val="007A6024"/>
    <w:rsid w:val="007A62F0"/>
    <w:rsid w:val="007A64E9"/>
    <w:rsid w:val="007A6594"/>
    <w:rsid w:val="007A65DA"/>
    <w:rsid w:val="007A66A3"/>
    <w:rsid w:val="007A6AB4"/>
    <w:rsid w:val="007A6CE2"/>
    <w:rsid w:val="007A6D2C"/>
    <w:rsid w:val="007A6E79"/>
    <w:rsid w:val="007A6EAD"/>
    <w:rsid w:val="007A6EB1"/>
    <w:rsid w:val="007A6EF3"/>
    <w:rsid w:val="007A6F2A"/>
    <w:rsid w:val="007A727D"/>
    <w:rsid w:val="007A7422"/>
    <w:rsid w:val="007A7489"/>
    <w:rsid w:val="007A772A"/>
    <w:rsid w:val="007A7910"/>
    <w:rsid w:val="007A7AC4"/>
    <w:rsid w:val="007A7B15"/>
    <w:rsid w:val="007A7B5F"/>
    <w:rsid w:val="007A7C0E"/>
    <w:rsid w:val="007A7C4C"/>
    <w:rsid w:val="007A7D17"/>
    <w:rsid w:val="007A7D9D"/>
    <w:rsid w:val="007B018A"/>
    <w:rsid w:val="007B03B1"/>
    <w:rsid w:val="007B04B1"/>
    <w:rsid w:val="007B08A8"/>
    <w:rsid w:val="007B0AC2"/>
    <w:rsid w:val="007B0B58"/>
    <w:rsid w:val="007B1432"/>
    <w:rsid w:val="007B14A8"/>
    <w:rsid w:val="007B15E9"/>
    <w:rsid w:val="007B181D"/>
    <w:rsid w:val="007B1DBA"/>
    <w:rsid w:val="007B21AA"/>
    <w:rsid w:val="007B25C5"/>
    <w:rsid w:val="007B25C7"/>
    <w:rsid w:val="007B2732"/>
    <w:rsid w:val="007B27B2"/>
    <w:rsid w:val="007B29F5"/>
    <w:rsid w:val="007B2CC5"/>
    <w:rsid w:val="007B2FF4"/>
    <w:rsid w:val="007B30AA"/>
    <w:rsid w:val="007B33BF"/>
    <w:rsid w:val="007B33C6"/>
    <w:rsid w:val="007B3518"/>
    <w:rsid w:val="007B360F"/>
    <w:rsid w:val="007B385E"/>
    <w:rsid w:val="007B398F"/>
    <w:rsid w:val="007B3BFA"/>
    <w:rsid w:val="007B3FBF"/>
    <w:rsid w:val="007B3FCA"/>
    <w:rsid w:val="007B435F"/>
    <w:rsid w:val="007B44C4"/>
    <w:rsid w:val="007B4550"/>
    <w:rsid w:val="007B460B"/>
    <w:rsid w:val="007B4679"/>
    <w:rsid w:val="007B477D"/>
    <w:rsid w:val="007B48D1"/>
    <w:rsid w:val="007B4B4D"/>
    <w:rsid w:val="007B4C59"/>
    <w:rsid w:val="007B4EBA"/>
    <w:rsid w:val="007B4F3E"/>
    <w:rsid w:val="007B5020"/>
    <w:rsid w:val="007B53BF"/>
    <w:rsid w:val="007B55DC"/>
    <w:rsid w:val="007B5653"/>
    <w:rsid w:val="007B57AA"/>
    <w:rsid w:val="007B5BCF"/>
    <w:rsid w:val="007B5C4D"/>
    <w:rsid w:val="007B5DCB"/>
    <w:rsid w:val="007B5E2F"/>
    <w:rsid w:val="007B5FF2"/>
    <w:rsid w:val="007B608A"/>
    <w:rsid w:val="007B67EB"/>
    <w:rsid w:val="007B68E8"/>
    <w:rsid w:val="007B6A40"/>
    <w:rsid w:val="007B6B31"/>
    <w:rsid w:val="007B6BD2"/>
    <w:rsid w:val="007B6F1D"/>
    <w:rsid w:val="007B705C"/>
    <w:rsid w:val="007B7251"/>
    <w:rsid w:val="007B72A7"/>
    <w:rsid w:val="007B73FC"/>
    <w:rsid w:val="007B745D"/>
    <w:rsid w:val="007B7518"/>
    <w:rsid w:val="007B797F"/>
    <w:rsid w:val="007B7A13"/>
    <w:rsid w:val="007B7AD3"/>
    <w:rsid w:val="007B7E5D"/>
    <w:rsid w:val="007B7FD0"/>
    <w:rsid w:val="007C0042"/>
    <w:rsid w:val="007C0192"/>
    <w:rsid w:val="007C027D"/>
    <w:rsid w:val="007C03BD"/>
    <w:rsid w:val="007C052B"/>
    <w:rsid w:val="007C0990"/>
    <w:rsid w:val="007C0A29"/>
    <w:rsid w:val="007C0A3B"/>
    <w:rsid w:val="007C0D45"/>
    <w:rsid w:val="007C0D46"/>
    <w:rsid w:val="007C0DE2"/>
    <w:rsid w:val="007C0EC0"/>
    <w:rsid w:val="007C141B"/>
    <w:rsid w:val="007C1519"/>
    <w:rsid w:val="007C176B"/>
    <w:rsid w:val="007C196C"/>
    <w:rsid w:val="007C1F5F"/>
    <w:rsid w:val="007C20FE"/>
    <w:rsid w:val="007C215F"/>
    <w:rsid w:val="007C255C"/>
    <w:rsid w:val="007C264E"/>
    <w:rsid w:val="007C2854"/>
    <w:rsid w:val="007C2B48"/>
    <w:rsid w:val="007C2CA1"/>
    <w:rsid w:val="007C2CCD"/>
    <w:rsid w:val="007C2DC6"/>
    <w:rsid w:val="007C2FC9"/>
    <w:rsid w:val="007C317C"/>
    <w:rsid w:val="007C31A3"/>
    <w:rsid w:val="007C3304"/>
    <w:rsid w:val="007C33D7"/>
    <w:rsid w:val="007C3577"/>
    <w:rsid w:val="007C35B0"/>
    <w:rsid w:val="007C3679"/>
    <w:rsid w:val="007C36B4"/>
    <w:rsid w:val="007C36C5"/>
    <w:rsid w:val="007C3B5F"/>
    <w:rsid w:val="007C3BA4"/>
    <w:rsid w:val="007C40E2"/>
    <w:rsid w:val="007C40F2"/>
    <w:rsid w:val="007C43B6"/>
    <w:rsid w:val="007C4433"/>
    <w:rsid w:val="007C44F3"/>
    <w:rsid w:val="007C452A"/>
    <w:rsid w:val="007C486F"/>
    <w:rsid w:val="007C4959"/>
    <w:rsid w:val="007C4C51"/>
    <w:rsid w:val="007C4F33"/>
    <w:rsid w:val="007C4F36"/>
    <w:rsid w:val="007C5328"/>
    <w:rsid w:val="007C5408"/>
    <w:rsid w:val="007C5422"/>
    <w:rsid w:val="007C570D"/>
    <w:rsid w:val="007C57B8"/>
    <w:rsid w:val="007C5CA5"/>
    <w:rsid w:val="007C5CE9"/>
    <w:rsid w:val="007C5D6A"/>
    <w:rsid w:val="007C600C"/>
    <w:rsid w:val="007C6063"/>
    <w:rsid w:val="007C6213"/>
    <w:rsid w:val="007C632D"/>
    <w:rsid w:val="007C640F"/>
    <w:rsid w:val="007C6429"/>
    <w:rsid w:val="007C642F"/>
    <w:rsid w:val="007C65B8"/>
    <w:rsid w:val="007C68C5"/>
    <w:rsid w:val="007C698B"/>
    <w:rsid w:val="007C6D05"/>
    <w:rsid w:val="007C6E5B"/>
    <w:rsid w:val="007C6FD1"/>
    <w:rsid w:val="007C74A5"/>
    <w:rsid w:val="007C74D8"/>
    <w:rsid w:val="007C755B"/>
    <w:rsid w:val="007C7945"/>
    <w:rsid w:val="007C7BBE"/>
    <w:rsid w:val="007C7DC5"/>
    <w:rsid w:val="007C7EEB"/>
    <w:rsid w:val="007D0398"/>
    <w:rsid w:val="007D0723"/>
    <w:rsid w:val="007D0B39"/>
    <w:rsid w:val="007D0C70"/>
    <w:rsid w:val="007D0E6B"/>
    <w:rsid w:val="007D0F31"/>
    <w:rsid w:val="007D0F98"/>
    <w:rsid w:val="007D1322"/>
    <w:rsid w:val="007D14B3"/>
    <w:rsid w:val="007D15A3"/>
    <w:rsid w:val="007D1633"/>
    <w:rsid w:val="007D1637"/>
    <w:rsid w:val="007D1663"/>
    <w:rsid w:val="007D16A2"/>
    <w:rsid w:val="007D183F"/>
    <w:rsid w:val="007D184E"/>
    <w:rsid w:val="007D1870"/>
    <w:rsid w:val="007D18D9"/>
    <w:rsid w:val="007D1CA7"/>
    <w:rsid w:val="007D1D25"/>
    <w:rsid w:val="007D226A"/>
    <w:rsid w:val="007D23AE"/>
    <w:rsid w:val="007D245A"/>
    <w:rsid w:val="007D25C6"/>
    <w:rsid w:val="007D26E0"/>
    <w:rsid w:val="007D29F0"/>
    <w:rsid w:val="007D2A48"/>
    <w:rsid w:val="007D2AC3"/>
    <w:rsid w:val="007D2DD0"/>
    <w:rsid w:val="007D2F9D"/>
    <w:rsid w:val="007D332E"/>
    <w:rsid w:val="007D355F"/>
    <w:rsid w:val="007D384A"/>
    <w:rsid w:val="007D3950"/>
    <w:rsid w:val="007D3CFA"/>
    <w:rsid w:val="007D3D36"/>
    <w:rsid w:val="007D3E2E"/>
    <w:rsid w:val="007D3FE1"/>
    <w:rsid w:val="007D3FFE"/>
    <w:rsid w:val="007D410B"/>
    <w:rsid w:val="007D4765"/>
    <w:rsid w:val="007D4884"/>
    <w:rsid w:val="007D48AA"/>
    <w:rsid w:val="007D4A1F"/>
    <w:rsid w:val="007D4B06"/>
    <w:rsid w:val="007D4B2A"/>
    <w:rsid w:val="007D4B79"/>
    <w:rsid w:val="007D4C32"/>
    <w:rsid w:val="007D4D2F"/>
    <w:rsid w:val="007D51D6"/>
    <w:rsid w:val="007D54F6"/>
    <w:rsid w:val="007D5635"/>
    <w:rsid w:val="007D59AC"/>
    <w:rsid w:val="007D5B6A"/>
    <w:rsid w:val="007D5C47"/>
    <w:rsid w:val="007D5DEB"/>
    <w:rsid w:val="007D5EC8"/>
    <w:rsid w:val="007D5F08"/>
    <w:rsid w:val="007D5F78"/>
    <w:rsid w:val="007D60FB"/>
    <w:rsid w:val="007D6580"/>
    <w:rsid w:val="007D6A8B"/>
    <w:rsid w:val="007D6CAF"/>
    <w:rsid w:val="007D6DA0"/>
    <w:rsid w:val="007D6EF9"/>
    <w:rsid w:val="007D6FF7"/>
    <w:rsid w:val="007D704E"/>
    <w:rsid w:val="007D73B7"/>
    <w:rsid w:val="007D7491"/>
    <w:rsid w:val="007D75D0"/>
    <w:rsid w:val="007D76DC"/>
    <w:rsid w:val="007D78C9"/>
    <w:rsid w:val="007D7A4F"/>
    <w:rsid w:val="007D7BEC"/>
    <w:rsid w:val="007D7DBD"/>
    <w:rsid w:val="007E01FB"/>
    <w:rsid w:val="007E03A5"/>
    <w:rsid w:val="007E083C"/>
    <w:rsid w:val="007E0E37"/>
    <w:rsid w:val="007E133B"/>
    <w:rsid w:val="007E135F"/>
    <w:rsid w:val="007E17C0"/>
    <w:rsid w:val="007E180D"/>
    <w:rsid w:val="007E1ACC"/>
    <w:rsid w:val="007E1B3A"/>
    <w:rsid w:val="007E1C52"/>
    <w:rsid w:val="007E1CB6"/>
    <w:rsid w:val="007E1D27"/>
    <w:rsid w:val="007E1E0E"/>
    <w:rsid w:val="007E1E3D"/>
    <w:rsid w:val="007E224B"/>
    <w:rsid w:val="007E2850"/>
    <w:rsid w:val="007E30C9"/>
    <w:rsid w:val="007E3160"/>
    <w:rsid w:val="007E35C8"/>
    <w:rsid w:val="007E3670"/>
    <w:rsid w:val="007E37F8"/>
    <w:rsid w:val="007E3EEC"/>
    <w:rsid w:val="007E4129"/>
    <w:rsid w:val="007E464C"/>
    <w:rsid w:val="007E480C"/>
    <w:rsid w:val="007E4819"/>
    <w:rsid w:val="007E4C84"/>
    <w:rsid w:val="007E4DAD"/>
    <w:rsid w:val="007E4DDF"/>
    <w:rsid w:val="007E4EF3"/>
    <w:rsid w:val="007E5080"/>
    <w:rsid w:val="007E518B"/>
    <w:rsid w:val="007E5286"/>
    <w:rsid w:val="007E556E"/>
    <w:rsid w:val="007E5718"/>
    <w:rsid w:val="007E5768"/>
    <w:rsid w:val="007E5959"/>
    <w:rsid w:val="007E5A92"/>
    <w:rsid w:val="007E5C9B"/>
    <w:rsid w:val="007E5E1E"/>
    <w:rsid w:val="007E5F98"/>
    <w:rsid w:val="007E5FCF"/>
    <w:rsid w:val="007E6264"/>
    <w:rsid w:val="007E64A3"/>
    <w:rsid w:val="007E687F"/>
    <w:rsid w:val="007E6A74"/>
    <w:rsid w:val="007E7001"/>
    <w:rsid w:val="007E7138"/>
    <w:rsid w:val="007E7293"/>
    <w:rsid w:val="007E7387"/>
    <w:rsid w:val="007E74D6"/>
    <w:rsid w:val="007E7626"/>
    <w:rsid w:val="007E7698"/>
    <w:rsid w:val="007E77C6"/>
    <w:rsid w:val="007E789B"/>
    <w:rsid w:val="007E790C"/>
    <w:rsid w:val="007E7A28"/>
    <w:rsid w:val="007E7A36"/>
    <w:rsid w:val="007E7A71"/>
    <w:rsid w:val="007E7BA2"/>
    <w:rsid w:val="007E7E0D"/>
    <w:rsid w:val="007E7EE9"/>
    <w:rsid w:val="007E7FB2"/>
    <w:rsid w:val="007F0508"/>
    <w:rsid w:val="007F052F"/>
    <w:rsid w:val="007F056E"/>
    <w:rsid w:val="007F0645"/>
    <w:rsid w:val="007F06B9"/>
    <w:rsid w:val="007F08E7"/>
    <w:rsid w:val="007F09C4"/>
    <w:rsid w:val="007F09DC"/>
    <w:rsid w:val="007F09FE"/>
    <w:rsid w:val="007F0C15"/>
    <w:rsid w:val="007F0D71"/>
    <w:rsid w:val="007F0D95"/>
    <w:rsid w:val="007F0E84"/>
    <w:rsid w:val="007F0F03"/>
    <w:rsid w:val="007F102D"/>
    <w:rsid w:val="007F1165"/>
    <w:rsid w:val="007F1299"/>
    <w:rsid w:val="007F1598"/>
    <w:rsid w:val="007F15B4"/>
    <w:rsid w:val="007F17DE"/>
    <w:rsid w:val="007F1A1D"/>
    <w:rsid w:val="007F1B62"/>
    <w:rsid w:val="007F1B6F"/>
    <w:rsid w:val="007F1D9E"/>
    <w:rsid w:val="007F1F88"/>
    <w:rsid w:val="007F2031"/>
    <w:rsid w:val="007F2197"/>
    <w:rsid w:val="007F22FC"/>
    <w:rsid w:val="007F2388"/>
    <w:rsid w:val="007F2754"/>
    <w:rsid w:val="007F2B8B"/>
    <w:rsid w:val="007F2DAE"/>
    <w:rsid w:val="007F2F0D"/>
    <w:rsid w:val="007F2F16"/>
    <w:rsid w:val="007F3557"/>
    <w:rsid w:val="007F35F4"/>
    <w:rsid w:val="007F36A7"/>
    <w:rsid w:val="007F3781"/>
    <w:rsid w:val="007F38C9"/>
    <w:rsid w:val="007F3ADA"/>
    <w:rsid w:val="007F3F4B"/>
    <w:rsid w:val="007F40FE"/>
    <w:rsid w:val="007F415F"/>
    <w:rsid w:val="007F417D"/>
    <w:rsid w:val="007F41F9"/>
    <w:rsid w:val="007F4287"/>
    <w:rsid w:val="007F4309"/>
    <w:rsid w:val="007F45A1"/>
    <w:rsid w:val="007F46F0"/>
    <w:rsid w:val="007F4A01"/>
    <w:rsid w:val="007F4A19"/>
    <w:rsid w:val="007F4ACD"/>
    <w:rsid w:val="007F4DA5"/>
    <w:rsid w:val="007F4E59"/>
    <w:rsid w:val="007F4EBF"/>
    <w:rsid w:val="007F4F12"/>
    <w:rsid w:val="007F50DF"/>
    <w:rsid w:val="007F5201"/>
    <w:rsid w:val="007F523D"/>
    <w:rsid w:val="007F5594"/>
    <w:rsid w:val="007F5601"/>
    <w:rsid w:val="007F571D"/>
    <w:rsid w:val="007F5B6A"/>
    <w:rsid w:val="007F5C6F"/>
    <w:rsid w:val="007F5CA5"/>
    <w:rsid w:val="007F5D62"/>
    <w:rsid w:val="007F5E36"/>
    <w:rsid w:val="007F5F01"/>
    <w:rsid w:val="007F5FE1"/>
    <w:rsid w:val="007F6324"/>
    <w:rsid w:val="007F63ED"/>
    <w:rsid w:val="007F6557"/>
    <w:rsid w:val="007F672B"/>
    <w:rsid w:val="007F683A"/>
    <w:rsid w:val="007F693F"/>
    <w:rsid w:val="007F6B35"/>
    <w:rsid w:val="007F6B3B"/>
    <w:rsid w:val="007F6CD6"/>
    <w:rsid w:val="007F6FCA"/>
    <w:rsid w:val="007F7004"/>
    <w:rsid w:val="007F709F"/>
    <w:rsid w:val="007F7313"/>
    <w:rsid w:val="007F7358"/>
    <w:rsid w:val="007F7402"/>
    <w:rsid w:val="007F756B"/>
    <w:rsid w:val="007F77C5"/>
    <w:rsid w:val="007F7A46"/>
    <w:rsid w:val="007F7A5E"/>
    <w:rsid w:val="00800039"/>
    <w:rsid w:val="008000C2"/>
    <w:rsid w:val="00800315"/>
    <w:rsid w:val="0080043C"/>
    <w:rsid w:val="008006D3"/>
    <w:rsid w:val="008007E1"/>
    <w:rsid w:val="00800B3F"/>
    <w:rsid w:val="00800F77"/>
    <w:rsid w:val="00801033"/>
    <w:rsid w:val="00801038"/>
    <w:rsid w:val="008015ED"/>
    <w:rsid w:val="00801646"/>
    <w:rsid w:val="008017A1"/>
    <w:rsid w:val="008019ED"/>
    <w:rsid w:val="00801A5C"/>
    <w:rsid w:val="00801C9D"/>
    <w:rsid w:val="00801D11"/>
    <w:rsid w:val="00801DA0"/>
    <w:rsid w:val="00801DB3"/>
    <w:rsid w:val="00801F1F"/>
    <w:rsid w:val="008023BB"/>
    <w:rsid w:val="00802499"/>
    <w:rsid w:val="0080276B"/>
    <w:rsid w:val="008027E2"/>
    <w:rsid w:val="00802A34"/>
    <w:rsid w:val="00802C47"/>
    <w:rsid w:val="00802E45"/>
    <w:rsid w:val="0080323E"/>
    <w:rsid w:val="00803320"/>
    <w:rsid w:val="008033FE"/>
    <w:rsid w:val="0080373A"/>
    <w:rsid w:val="008038B3"/>
    <w:rsid w:val="00803981"/>
    <w:rsid w:val="008039FF"/>
    <w:rsid w:val="00803E3C"/>
    <w:rsid w:val="00804234"/>
    <w:rsid w:val="0080423E"/>
    <w:rsid w:val="008042F0"/>
    <w:rsid w:val="008043AA"/>
    <w:rsid w:val="008043BE"/>
    <w:rsid w:val="008043CB"/>
    <w:rsid w:val="008043EA"/>
    <w:rsid w:val="0080474B"/>
    <w:rsid w:val="008047B3"/>
    <w:rsid w:val="008048BF"/>
    <w:rsid w:val="008048DD"/>
    <w:rsid w:val="008048DE"/>
    <w:rsid w:val="00804913"/>
    <w:rsid w:val="00804930"/>
    <w:rsid w:val="00804B87"/>
    <w:rsid w:val="00804C41"/>
    <w:rsid w:val="00804C67"/>
    <w:rsid w:val="00805110"/>
    <w:rsid w:val="00805839"/>
    <w:rsid w:val="00805970"/>
    <w:rsid w:val="00805B02"/>
    <w:rsid w:val="00805CC4"/>
    <w:rsid w:val="00805DDD"/>
    <w:rsid w:val="00805DF9"/>
    <w:rsid w:val="00805E64"/>
    <w:rsid w:val="008064B5"/>
    <w:rsid w:val="0080663F"/>
    <w:rsid w:val="0080672A"/>
    <w:rsid w:val="00806A0E"/>
    <w:rsid w:val="00806C44"/>
    <w:rsid w:val="00806D08"/>
    <w:rsid w:val="00806DE2"/>
    <w:rsid w:val="00806F17"/>
    <w:rsid w:val="00806FC0"/>
    <w:rsid w:val="0080724C"/>
    <w:rsid w:val="00807325"/>
    <w:rsid w:val="008073C5"/>
    <w:rsid w:val="008077FB"/>
    <w:rsid w:val="00807964"/>
    <w:rsid w:val="00807C1F"/>
    <w:rsid w:val="00807C22"/>
    <w:rsid w:val="00807E76"/>
    <w:rsid w:val="008101F5"/>
    <w:rsid w:val="00810207"/>
    <w:rsid w:val="0081076B"/>
    <w:rsid w:val="0081082F"/>
    <w:rsid w:val="00810877"/>
    <w:rsid w:val="00810891"/>
    <w:rsid w:val="0081098E"/>
    <w:rsid w:val="00810A07"/>
    <w:rsid w:val="00810B49"/>
    <w:rsid w:val="00810B93"/>
    <w:rsid w:val="00810D39"/>
    <w:rsid w:val="0081108E"/>
    <w:rsid w:val="008110B5"/>
    <w:rsid w:val="0081110E"/>
    <w:rsid w:val="00811C17"/>
    <w:rsid w:val="00811C53"/>
    <w:rsid w:val="00811CCC"/>
    <w:rsid w:val="00811F1B"/>
    <w:rsid w:val="0081219E"/>
    <w:rsid w:val="008121D4"/>
    <w:rsid w:val="00812314"/>
    <w:rsid w:val="00812477"/>
    <w:rsid w:val="00812504"/>
    <w:rsid w:val="0081256B"/>
    <w:rsid w:val="008126FD"/>
    <w:rsid w:val="00812779"/>
    <w:rsid w:val="0081285B"/>
    <w:rsid w:val="00812965"/>
    <w:rsid w:val="00812BEC"/>
    <w:rsid w:val="00812C7F"/>
    <w:rsid w:val="00812CED"/>
    <w:rsid w:val="00812E51"/>
    <w:rsid w:val="00812E5D"/>
    <w:rsid w:val="00812FCF"/>
    <w:rsid w:val="00813054"/>
    <w:rsid w:val="008131B5"/>
    <w:rsid w:val="008131C5"/>
    <w:rsid w:val="00813302"/>
    <w:rsid w:val="008135C2"/>
    <w:rsid w:val="008135E6"/>
    <w:rsid w:val="008137BA"/>
    <w:rsid w:val="008137FE"/>
    <w:rsid w:val="00813A47"/>
    <w:rsid w:val="00813B34"/>
    <w:rsid w:val="00813B3B"/>
    <w:rsid w:val="00813CF1"/>
    <w:rsid w:val="00813F43"/>
    <w:rsid w:val="00814A28"/>
    <w:rsid w:val="00814AD7"/>
    <w:rsid w:val="00814E4D"/>
    <w:rsid w:val="00814ED7"/>
    <w:rsid w:val="0081503A"/>
    <w:rsid w:val="00815063"/>
    <w:rsid w:val="00815488"/>
    <w:rsid w:val="00815A40"/>
    <w:rsid w:val="00815ADD"/>
    <w:rsid w:val="00816009"/>
    <w:rsid w:val="00816383"/>
    <w:rsid w:val="0081666E"/>
    <w:rsid w:val="00816924"/>
    <w:rsid w:val="00816B2D"/>
    <w:rsid w:val="00816CC8"/>
    <w:rsid w:val="00816CFF"/>
    <w:rsid w:val="00816E37"/>
    <w:rsid w:val="008171DC"/>
    <w:rsid w:val="00817351"/>
    <w:rsid w:val="00817498"/>
    <w:rsid w:val="00817989"/>
    <w:rsid w:val="00817A1A"/>
    <w:rsid w:val="00817A38"/>
    <w:rsid w:val="00817AE8"/>
    <w:rsid w:val="00820022"/>
    <w:rsid w:val="008200DA"/>
    <w:rsid w:val="008204A2"/>
    <w:rsid w:val="0082061C"/>
    <w:rsid w:val="0082084C"/>
    <w:rsid w:val="00820865"/>
    <w:rsid w:val="00820A73"/>
    <w:rsid w:val="00820B9D"/>
    <w:rsid w:val="00820D08"/>
    <w:rsid w:val="00820D23"/>
    <w:rsid w:val="008210CC"/>
    <w:rsid w:val="008213D6"/>
    <w:rsid w:val="008215CA"/>
    <w:rsid w:val="00821613"/>
    <w:rsid w:val="008216D6"/>
    <w:rsid w:val="00821B08"/>
    <w:rsid w:val="0082234C"/>
    <w:rsid w:val="00822388"/>
    <w:rsid w:val="0082241C"/>
    <w:rsid w:val="0082281B"/>
    <w:rsid w:val="0082283F"/>
    <w:rsid w:val="00822E04"/>
    <w:rsid w:val="00822F63"/>
    <w:rsid w:val="00823037"/>
    <w:rsid w:val="008231A6"/>
    <w:rsid w:val="008231EB"/>
    <w:rsid w:val="00823330"/>
    <w:rsid w:val="0082334E"/>
    <w:rsid w:val="0082359D"/>
    <w:rsid w:val="0082375A"/>
    <w:rsid w:val="008237B4"/>
    <w:rsid w:val="00823973"/>
    <w:rsid w:val="00823DD4"/>
    <w:rsid w:val="00823E39"/>
    <w:rsid w:val="00824142"/>
    <w:rsid w:val="0082457E"/>
    <w:rsid w:val="00824769"/>
    <w:rsid w:val="00824978"/>
    <w:rsid w:val="00824BC5"/>
    <w:rsid w:val="00824C64"/>
    <w:rsid w:val="00824C9C"/>
    <w:rsid w:val="00824D6E"/>
    <w:rsid w:val="00824D9E"/>
    <w:rsid w:val="00824E38"/>
    <w:rsid w:val="00825097"/>
    <w:rsid w:val="00825190"/>
    <w:rsid w:val="00825316"/>
    <w:rsid w:val="008256A7"/>
    <w:rsid w:val="00825730"/>
    <w:rsid w:val="00825764"/>
    <w:rsid w:val="00825B2D"/>
    <w:rsid w:val="00825BDC"/>
    <w:rsid w:val="00825F8A"/>
    <w:rsid w:val="00825FA5"/>
    <w:rsid w:val="008262E1"/>
    <w:rsid w:val="00826566"/>
    <w:rsid w:val="00826663"/>
    <w:rsid w:val="00826743"/>
    <w:rsid w:val="0082675E"/>
    <w:rsid w:val="00826781"/>
    <w:rsid w:val="008267E4"/>
    <w:rsid w:val="008268CC"/>
    <w:rsid w:val="008269A8"/>
    <w:rsid w:val="00826A0F"/>
    <w:rsid w:val="00826A75"/>
    <w:rsid w:val="00826AFF"/>
    <w:rsid w:val="00826BC3"/>
    <w:rsid w:val="00826EA7"/>
    <w:rsid w:val="00826FE9"/>
    <w:rsid w:val="0082775E"/>
    <w:rsid w:val="00827FF5"/>
    <w:rsid w:val="00830133"/>
    <w:rsid w:val="008301ED"/>
    <w:rsid w:val="00830201"/>
    <w:rsid w:val="0083023E"/>
    <w:rsid w:val="00830387"/>
    <w:rsid w:val="00830934"/>
    <w:rsid w:val="00830A33"/>
    <w:rsid w:val="00830CC5"/>
    <w:rsid w:val="00830DF6"/>
    <w:rsid w:val="00830E5C"/>
    <w:rsid w:val="00830FB3"/>
    <w:rsid w:val="0083108A"/>
    <w:rsid w:val="0083127C"/>
    <w:rsid w:val="00831AF4"/>
    <w:rsid w:val="00831B05"/>
    <w:rsid w:val="00831CB2"/>
    <w:rsid w:val="00831E89"/>
    <w:rsid w:val="00831F02"/>
    <w:rsid w:val="00832053"/>
    <w:rsid w:val="0083205F"/>
    <w:rsid w:val="00832215"/>
    <w:rsid w:val="00832240"/>
    <w:rsid w:val="008324A4"/>
    <w:rsid w:val="0083251C"/>
    <w:rsid w:val="008325A8"/>
    <w:rsid w:val="008325E2"/>
    <w:rsid w:val="00832698"/>
    <w:rsid w:val="00832746"/>
    <w:rsid w:val="00832930"/>
    <w:rsid w:val="00832B20"/>
    <w:rsid w:val="00832C0E"/>
    <w:rsid w:val="00832D38"/>
    <w:rsid w:val="00832E3D"/>
    <w:rsid w:val="00832F1B"/>
    <w:rsid w:val="00833531"/>
    <w:rsid w:val="00833A58"/>
    <w:rsid w:val="00833ADC"/>
    <w:rsid w:val="00833B0E"/>
    <w:rsid w:val="00833B85"/>
    <w:rsid w:val="00833C4F"/>
    <w:rsid w:val="00833DA2"/>
    <w:rsid w:val="00833E38"/>
    <w:rsid w:val="00833F8E"/>
    <w:rsid w:val="00834092"/>
    <w:rsid w:val="00834694"/>
    <w:rsid w:val="0083476C"/>
    <w:rsid w:val="0083479D"/>
    <w:rsid w:val="00834927"/>
    <w:rsid w:val="00834934"/>
    <w:rsid w:val="00834B19"/>
    <w:rsid w:val="00834B48"/>
    <w:rsid w:val="00834B4A"/>
    <w:rsid w:val="00834BDB"/>
    <w:rsid w:val="00834C82"/>
    <w:rsid w:val="00834F79"/>
    <w:rsid w:val="0083513D"/>
    <w:rsid w:val="00835161"/>
    <w:rsid w:val="00835289"/>
    <w:rsid w:val="0083528B"/>
    <w:rsid w:val="008352C2"/>
    <w:rsid w:val="008352EF"/>
    <w:rsid w:val="00835353"/>
    <w:rsid w:val="00835658"/>
    <w:rsid w:val="0083589E"/>
    <w:rsid w:val="008358DC"/>
    <w:rsid w:val="00835AA3"/>
    <w:rsid w:val="00835C40"/>
    <w:rsid w:val="00835E03"/>
    <w:rsid w:val="00836011"/>
    <w:rsid w:val="0083613F"/>
    <w:rsid w:val="008364F4"/>
    <w:rsid w:val="00836904"/>
    <w:rsid w:val="00836B48"/>
    <w:rsid w:val="00836BD7"/>
    <w:rsid w:val="00836C02"/>
    <w:rsid w:val="00836F54"/>
    <w:rsid w:val="00837143"/>
    <w:rsid w:val="00837621"/>
    <w:rsid w:val="00837894"/>
    <w:rsid w:val="00837963"/>
    <w:rsid w:val="00837966"/>
    <w:rsid w:val="00837A30"/>
    <w:rsid w:val="00837AB2"/>
    <w:rsid w:val="00837EC0"/>
    <w:rsid w:val="00840034"/>
    <w:rsid w:val="008402D1"/>
    <w:rsid w:val="0084045B"/>
    <w:rsid w:val="00840709"/>
    <w:rsid w:val="00840816"/>
    <w:rsid w:val="00840875"/>
    <w:rsid w:val="00840AE5"/>
    <w:rsid w:val="00840B86"/>
    <w:rsid w:val="00840E8E"/>
    <w:rsid w:val="008413B5"/>
    <w:rsid w:val="008413BC"/>
    <w:rsid w:val="00841485"/>
    <w:rsid w:val="00841712"/>
    <w:rsid w:val="00841748"/>
    <w:rsid w:val="008417F5"/>
    <w:rsid w:val="00841A29"/>
    <w:rsid w:val="00841C0A"/>
    <w:rsid w:val="00841F9F"/>
    <w:rsid w:val="00841FEE"/>
    <w:rsid w:val="0084213F"/>
    <w:rsid w:val="008424F7"/>
    <w:rsid w:val="0084263B"/>
    <w:rsid w:val="008426C2"/>
    <w:rsid w:val="00842780"/>
    <w:rsid w:val="008428B4"/>
    <w:rsid w:val="00842A45"/>
    <w:rsid w:val="00842B82"/>
    <w:rsid w:val="00842CB1"/>
    <w:rsid w:val="00843283"/>
    <w:rsid w:val="008434A6"/>
    <w:rsid w:val="008435CA"/>
    <w:rsid w:val="00843626"/>
    <w:rsid w:val="0084371F"/>
    <w:rsid w:val="008439BE"/>
    <w:rsid w:val="00843BD3"/>
    <w:rsid w:val="00843CF6"/>
    <w:rsid w:val="00843DC2"/>
    <w:rsid w:val="00843DD4"/>
    <w:rsid w:val="00843EA4"/>
    <w:rsid w:val="00844233"/>
    <w:rsid w:val="008445D4"/>
    <w:rsid w:val="008447E3"/>
    <w:rsid w:val="008448AE"/>
    <w:rsid w:val="008448F8"/>
    <w:rsid w:val="008449DB"/>
    <w:rsid w:val="00844B30"/>
    <w:rsid w:val="00844BC3"/>
    <w:rsid w:val="00844D57"/>
    <w:rsid w:val="00844EB1"/>
    <w:rsid w:val="00845093"/>
    <w:rsid w:val="008451B3"/>
    <w:rsid w:val="00845401"/>
    <w:rsid w:val="00845918"/>
    <w:rsid w:val="008459D7"/>
    <w:rsid w:val="00845B57"/>
    <w:rsid w:val="00845CBF"/>
    <w:rsid w:val="00845D6D"/>
    <w:rsid w:val="00845E9E"/>
    <w:rsid w:val="00846246"/>
    <w:rsid w:val="00846345"/>
    <w:rsid w:val="008463AD"/>
    <w:rsid w:val="008465CB"/>
    <w:rsid w:val="008467A7"/>
    <w:rsid w:val="00846860"/>
    <w:rsid w:val="008469E9"/>
    <w:rsid w:val="00846A16"/>
    <w:rsid w:val="00846A66"/>
    <w:rsid w:val="00846BB3"/>
    <w:rsid w:val="00846C46"/>
    <w:rsid w:val="00846D00"/>
    <w:rsid w:val="00846EE0"/>
    <w:rsid w:val="008472B6"/>
    <w:rsid w:val="008476EF"/>
    <w:rsid w:val="00847726"/>
    <w:rsid w:val="00847BA3"/>
    <w:rsid w:val="00847C7F"/>
    <w:rsid w:val="00847D5B"/>
    <w:rsid w:val="00847D6B"/>
    <w:rsid w:val="00847F0F"/>
    <w:rsid w:val="00847F76"/>
    <w:rsid w:val="0085019C"/>
    <w:rsid w:val="008501EC"/>
    <w:rsid w:val="0085028F"/>
    <w:rsid w:val="00850298"/>
    <w:rsid w:val="008503E8"/>
    <w:rsid w:val="0085068F"/>
    <w:rsid w:val="008507D0"/>
    <w:rsid w:val="0085082C"/>
    <w:rsid w:val="008509F4"/>
    <w:rsid w:val="00850A86"/>
    <w:rsid w:val="00850AB1"/>
    <w:rsid w:val="00850BA0"/>
    <w:rsid w:val="00850D79"/>
    <w:rsid w:val="00850E64"/>
    <w:rsid w:val="00850F87"/>
    <w:rsid w:val="00850FCE"/>
    <w:rsid w:val="00851090"/>
    <w:rsid w:val="0085110E"/>
    <w:rsid w:val="0085120F"/>
    <w:rsid w:val="008512E6"/>
    <w:rsid w:val="00851308"/>
    <w:rsid w:val="00851334"/>
    <w:rsid w:val="00851349"/>
    <w:rsid w:val="008515F9"/>
    <w:rsid w:val="008515FE"/>
    <w:rsid w:val="008517F5"/>
    <w:rsid w:val="0085192A"/>
    <w:rsid w:val="00851A66"/>
    <w:rsid w:val="00851B92"/>
    <w:rsid w:val="00851C8A"/>
    <w:rsid w:val="00851D7A"/>
    <w:rsid w:val="00851D95"/>
    <w:rsid w:val="00852202"/>
    <w:rsid w:val="00852455"/>
    <w:rsid w:val="008524BC"/>
    <w:rsid w:val="00852585"/>
    <w:rsid w:val="00852657"/>
    <w:rsid w:val="00852920"/>
    <w:rsid w:val="00852A02"/>
    <w:rsid w:val="00852C1E"/>
    <w:rsid w:val="00852D24"/>
    <w:rsid w:val="00852D5A"/>
    <w:rsid w:val="00852DAC"/>
    <w:rsid w:val="00852E5E"/>
    <w:rsid w:val="00852E8D"/>
    <w:rsid w:val="00852F75"/>
    <w:rsid w:val="00853235"/>
    <w:rsid w:val="008533E0"/>
    <w:rsid w:val="00853869"/>
    <w:rsid w:val="0085393B"/>
    <w:rsid w:val="00853A19"/>
    <w:rsid w:val="00853A9C"/>
    <w:rsid w:val="00853C74"/>
    <w:rsid w:val="00853DD0"/>
    <w:rsid w:val="00853F3B"/>
    <w:rsid w:val="00853F83"/>
    <w:rsid w:val="0085403C"/>
    <w:rsid w:val="0085409F"/>
    <w:rsid w:val="00854106"/>
    <w:rsid w:val="0085420F"/>
    <w:rsid w:val="00854763"/>
    <w:rsid w:val="00854790"/>
    <w:rsid w:val="00854A5D"/>
    <w:rsid w:val="00854CB7"/>
    <w:rsid w:val="00854DF5"/>
    <w:rsid w:val="00854E1B"/>
    <w:rsid w:val="0085520A"/>
    <w:rsid w:val="008554CE"/>
    <w:rsid w:val="00855696"/>
    <w:rsid w:val="0085577F"/>
    <w:rsid w:val="008559F6"/>
    <w:rsid w:val="00855AAE"/>
    <w:rsid w:val="00855AC6"/>
    <w:rsid w:val="00855BF6"/>
    <w:rsid w:val="00855E7F"/>
    <w:rsid w:val="00855F20"/>
    <w:rsid w:val="008561FC"/>
    <w:rsid w:val="00856427"/>
    <w:rsid w:val="00856452"/>
    <w:rsid w:val="0085655E"/>
    <w:rsid w:val="00856753"/>
    <w:rsid w:val="00856773"/>
    <w:rsid w:val="00856894"/>
    <w:rsid w:val="00856A18"/>
    <w:rsid w:val="00856B62"/>
    <w:rsid w:val="00856B94"/>
    <w:rsid w:val="00856C63"/>
    <w:rsid w:val="00856C9A"/>
    <w:rsid w:val="00856D81"/>
    <w:rsid w:val="0085716E"/>
    <w:rsid w:val="0085717E"/>
    <w:rsid w:val="008572FD"/>
    <w:rsid w:val="00857322"/>
    <w:rsid w:val="0085759D"/>
    <w:rsid w:val="0085774C"/>
    <w:rsid w:val="008578BF"/>
    <w:rsid w:val="00857AB3"/>
    <w:rsid w:val="00860018"/>
    <w:rsid w:val="008600BB"/>
    <w:rsid w:val="00860944"/>
    <w:rsid w:val="008609CA"/>
    <w:rsid w:val="00860BE1"/>
    <w:rsid w:val="00860D31"/>
    <w:rsid w:val="00860E4E"/>
    <w:rsid w:val="00860F3C"/>
    <w:rsid w:val="00860FA6"/>
    <w:rsid w:val="008610A9"/>
    <w:rsid w:val="00861157"/>
    <w:rsid w:val="008612E2"/>
    <w:rsid w:val="008614CD"/>
    <w:rsid w:val="008614D0"/>
    <w:rsid w:val="008616DF"/>
    <w:rsid w:val="0086176A"/>
    <w:rsid w:val="008617E0"/>
    <w:rsid w:val="00861B23"/>
    <w:rsid w:val="00861B55"/>
    <w:rsid w:val="00861B93"/>
    <w:rsid w:val="00861BF5"/>
    <w:rsid w:val="00861ED8"/>
    <w:rsid w:val="008621DF"/>
    <w:rsid w:val="00862434"/>
    <w:rsid w:val="00862521"/>
    <w:rsid w:val="00862669"/>
    <w:rsid w:val="008626AC"/>
    <w:rsid w:val="008628E2"/>
    <w:rsid w:val="00862924"/>
    <w:rsid w:val="00862B36"/>
    <w:rsid w:val="00862C0C"/>
    <w:rsid w:val="00862DED"/>
    <w:rsid w:val="00863084"/>
    <w:rsid w:val="008633DB"/>
    <w:rsid w:val="0086345B"/>
    <w:rsid w:val="008634D6"/>
    <w:rsid w:val="00863572"/>
    <w:rsid w:val="008635B0"/>
    <w:rsid w:val="00863667"/>
    <w:rsid w:val="0086369A"/>
    <w:rsid w:val="0086371C"/>
    <w:rsid w:val="00863838"/>
    <w:rsid w:val="008639C3"/>
    <w:rsid w:val="00863A8C"/>
    <w:rsid w:val="00863E62"/>
    <w:rsid w:val="008642AE"/>
    <w:rsid w:val="0086463F"/>
    <w:rsid w:val="008646E7"/>
    <w:rsid w:val="00864705"/>
    <w:rsid w:val="00864745"/>
    <w:rsid w:val="00864BF8"/>
    <w:rsid w:val="00864E58"/>
    <w:rsid w:val="00864F29"/>
    <w:rsid w:val="00864FCC"/>
    <w:rsid w:val="0086552C"/>
    <w:rsid w:val="008655E6"/>
    <w:rsid w:val="0086580E"/>
    <w:rsid w:val="00865866"/>
    <w:rsid w:val="008658FD"/>
    <w:rsid w:val="00865A38"/>
    <w:rsid w:val="00865A9B"/>
    <w:rsid w:val="00865AE4"/>
    <w:rsid w:val="00865AF2"/>
    <w:rsid w:val="00865D8D"/>
    <w:rsid w:val="008663A1"/>
    <w:rsid w:val="008665C9"/>
    <w:rsid w:val="00866960"/>
    <w:rsid w:val="00866A76"/>
    <w:rsid w:val="00866AEA"/>
    <w:rsid w:val="00866B3E"/>
    <w:rsid w:val="00866D50"/>
    <w:rsid w:val="00867152"/>
    <w:rsid w:val="00867194"/>
    <w:rsid w:val="008671A8"/>
    <w:rsid w:val="008671EF"/>
    <w:rsid w:val="0086753F"/>
    <w:rsid w:val="008678F2"/>
    <w:rsid w:val="00867D2B"/>
    <w:rsid w:val="00870180"/>
    <w:rsid w:val="00870438"/>
    <w:rsid w:val="00870572"/>
    <w:rsid w:val="0087061D"/>
    <w:rsid w:val="00870834"/>
    <w:rsid w:val="008708EB"/>
    <w:rsid w:val="00870A28"/>
    <w:rsid w:val="00870A74"/>
    <w:rsid w:val="00870ED4"/>
    <w:rsid w:val="00870FB6"/>
    <w:rsid w:val="0087110D"/>
    <w:rsid w:val="00871191"/>
    <w:rsid w:val="008712A8"/>
    <w:rsid w:val="0087136A"/>
    <w:rsid w:val="008713FA"/>
    <w:rsid w:val="00871463"/>
    <w:rsid w:val="008714B3"/>
    <w:rsid w:val="00871574"/>
    <w:rsid w:val="00871635"/>
    <w:rsid w:val="00871799"/>
    <w:rsid w:val="00871AC0"/>
    <w:rsid w:val="00871ADB"/>
    <w:rsid w:val="00871CE6"/>
    <w:rsid w:val="00871D32"/>
    <w:rsid w:val="00871D9D"/>
    <w:rsid w:val="00871DF5"/>
    <w:rsid w:val="00871E56"/>
    <w:rsid w:val="008720F9"/>
    <w:rsid w:val="00872142"/>
    <w:rsid w:val="00872245"/>
    <w:rsid w:val="00872369"/>
    <w:rsid w:val="0087260A"/>
    <w:rsid w:val="00872769"/>
    <w:rsid w:val="008727D3"/>
    <w:rsid w:val="00872A51"/>
    <w:rsid w:val="00872B49"/>
    <w:rsid w:val="00873051"/>
    <w:rsid w:val="00873468"/>
    <w:rsid w:val="00873659"/>
    <w:rsid w:val="0087384C"/>
    <w:rsid w:val="00873A53"/>
    <w:rsid w:val="00873B28"/>
    <w:rsid w:val="00873E08"/>
    <w:rsid w:val="00873E6E"/>
    <w:rsid w:val="00873FAE"/>
    <w:rsid w:val="0087417F"/>
    <w:rsid w:val="0087420A"/>
    <w:rsid w:val="0087441F"/>
    <w:rsid w:val="0087457C"/>
    <w:rsid w:val="008745FA"/>
    <w:rsid w:val="00874710"/>
    <w:rsid w:val="0087488B"/>
    <w:rsid w:val="00874C37"/>
    <w:rsid w:val="00874ED5"/>
    <w:rsid w:val="00874EF6"/>
    <w:rsid w:val="0087500B"/>
    <w:rsid w:val="008750D0"/>
    <w:rsid w:val="00875137"/>
    <w:rsid w:val="0087566E"/>
    <w:rsid w:val="00875B3E"/>
    <w:rsid w:val="00875C9D"/>
    <w:rsid w:val="00875CE4"/>
    <w:rsid w:val="00875E97"/>
    <w:rsid w:val="008760C2"/>
    <w:rsid w:val="008761A1"/>
    <w:rsid w:val="008766C5"/>
    <w:rsid w:val="0087674C"/>
    <w:rsid w:val="00876A6C"/>
    <w:rsid w:val="00876B80"/>
    <w:rsid w:val="00876C84"/>
    <w:rsid w:val="00876D4B"/>
    <w:rsid w:val="00876F0E"/>
    <w:rsid w:val="00876F72"/>
    <w:rsid w:val="00876F87"/>
    <w:rsid w:val="00877162"/>
    <w:rsid w:val="008772A2"/>
    <w:rsid w:val="008772F2"/>
    <w:rsid w:val="00877310"/>
    <w:rsid w:val="00877612"/>
    <w:rsid w:val="00877BAC"/>
    <w:rsid w:val="00877CF7"/>
    <w:rsid w:val="00877F45"/>
    <w:rsid w:val="00880065"/>
    <w:rsid w:val="0088020C"/>
    <w:rsid w:val="00880223"/>
    <w:rsid w:val="0088027C"/>
    <w:rsid w:val="008802CE"/>
    <w:rsid w:val="00880349"/>
    <w:rsid w:val="00880487"/>
    <w:rsid w:val="0088065D"/>
    <w:rsid w:val="00880C14"/>
    <w:rsid w:val="00880C46"/>
    <w:rsid w:val="00880D22"/>
    <w:rsid w:val="00880E7A"/>
    <w:rsid w:val="00880F44"/>
    <w:rsid w:val="0088125C"/>
    <w:rsid w:val="00881401"/>
    <w:rsid w:val="008817E7"/>
    <w:rsid w:val="00881924"/>
    <w:rsid w:val="00881AE6"/>
    <w:rsid w:val="00881D69"/>
    <w:rsid w:val="00881E15"/>
    <w:rsid w:val="008821FD"/>
    <w:rsid w:val="00882303"/>
    <w:rsid w:val="00882376"/>
    <w:rsid w:val="008824B7"/>
    <w:rsid w:val="0088257F"/>
    <w:rsid w:val="0088264B"/>
    <w:rsid w:val="008827B2"/>
    <w:rsid w:val="00882B32"/>
    <w:rsid w:val="00882B80"/>
    <w:rsid w:val="00882FC5"/>
    <w:rsid w:val="00882FCB"/>
    <w:rsid w:val="008831F5"/>
    <w:rsid w:val="008833DE"/>
    <w:rsid w:val="00883642"/>
    <w:rsid w:val="00883D3F"/>
    <w:rsid w:val="00883F57"/>
    <w:rsid w:val="0088401A"/>
    <w:rsid w:val="008840C1"/>
    <w:rsid w:val="0088417B"/>
    <w:rsid w:val="008843D9"/>
    <w:rsid w:val="008844B9"/>
    <w:rsid w:val="00884710"/>
    <w:rsid w:val="00884F61"/>
    <w:rsid w:val="008857AA"/>
    <w:rsid w:val="00885855"/>
    <w:rsid w:val="00885B5D"/>
    <w:rsid w:val="00885D14"/>
    <w:rsid w:val="008860F1"/>
    <w:rsid w:val="00886116"/>
    <w:rsid w:val="00886171"/>
    <w:rsid w:val="00886185"/>
    <w:rsid w:val="0088622F"/>
    <w:rsid w:val="008862E7"/>
    <w:rsid w:val="008863C4"/>
    <w:rsid w:val="0088655C"/>
    <w:rsid w:val="0088658D"/>
    <w:rsid w:val="0088662B"/>
    <w:rsid w:val="00886757"/>
    <w:rsid w:val="0088679E"/>
    <w:rsid w:val="00886866"/>
    <w:rsid w:val="00886868"/>
    <w:rsid w:val="00886883"/>
    <w:rsid w:val="00886901"/>
    <w:rsid w:val="008869E5"/>
    <w:rsid w:val="00886D67"/>
    <w:rsid w:val="00886E67"/>
    <w:rsid w:val="0088710F"/>
    <w:rsid w:val="008872E4"/>
    <w:rsid w:val="00887541"/>
    <w:rsid w:val="0088797B"/>
    <w:rsid w:val="00887B1E"/>
    <w:rsid w:val="00887E88"/>
    <w:rsid w:val="00887EFF"/>
    <w:rsid w:val="00887F3A"/>
    <w:rsid w:val="00889FCF"/>
    <w:rsid w:val="008904C0"/>
    <w:rsid w:val="0089065C"/>
    <w:rsid w:val="00890AA7"/>
    <w:rsid w:val="00890CBE"/>
    <w:rsid w:val="00890D2F"/>
    <w:rsid w:val="00890FD9"/>
    <w:rsid w:val="008913CB"/>
    <w:rsid w:val="008918D0"/>
    <w:rsid w:val="008918F5"/>
    <w:rsid w:val="00891C36"/>
    <w:rsid w:val="00891D69"/>
    <w:rsid w:val="00891D84"/>
    <w:rsid w:val="00891F38"/>
    <w:rsid w:val="00891F7B"/>
    <w:rsid w:val="00892064"/>
    <w:rsid w:val="00892E64"/>
    <w:rsid w:val="00892F3E"/>
    <w:rsid w:val="0089309E"/>
    <w:rsid w:val="008931FF"/>
    <w:rsid w:val="00893381"/>
    <w:rsid w:val="008934E6"/>
    <w:rsid w:val="0089353E"/>
    <w:rsid w:val="008937C9"/>
    <w:rsid w:val="0089389C"/>
    <w:rsid w:val="00893A05"/>
    <w:rsid w:val="00893B5E"/>
    <w:rsid w:val="00893CF5"/>
    <w:rsid w:val="00893DFC"/>
    <w:rsid w:val="00893F9E"/>
    <w:rsid w:val="00894081"/>
    <w:rsid w:val="00894267"/>
    <w:rsid w:val="008942BD"/>
    <w:rsid w:val="0089442B"/>
    <w:rsid w:val="00894696"/>
    <w:rsid w:val="0089474F"/>
    <w:rsid w:val="0089488D"/>
    <w:rsid w:val="00894A31"/>
    <w:rsid w:val="00894A4F"/>
    <w:rsid w:val="00894A7F"/>
    <w:rsid w:val="00894B1B"/>
    <w:rsid w:val="00894BAF"/>
    <w:rsid w:val="00894E66"/>
    <w:rsid w:val="00895226"/>
    <w:rsid w:val="00895340"/>
    <w:rsid w:val="0089543A"/>
    <w:rsid w:val="00895E1C"/>
    <w:rsid w:val="00895FA3"/>
    <w:rsid w:val="00896404"/>
    <w:rsid w:val="00896435"/>
    <w:rsid w:val="00896465"/>
    <w:rsid w:val="0089678E"/>
    <w:rsid w:val="00896811"/>
    <w:rsid w:val="00896D44"/>
    <w:rsid w:val="00896DB0"/>
    <w:rsid w:val="00896FCC"/>
    <w:rsid w:val="00897195"/>
    <w:rsid w:val="008971FD"/>
    <w:rsid w:val="0089733A"/>
    <w:rsid w:val="00897477"/>
    <w:rsid w:val="00897482"/>
    <w:rsid w:val="0089749D"/>
    <w:rsid w:val="008974D6"/>
    <w:rsid w:val="00897509"/>
    <w:rsid w:val="00897872"/>
    <w:rsid w:val="008978A6"/>
    <w:rsid w:val="0089792E"/>
    <w:rsid w:val="008979C5"/>
    <w:rsid w:val="00897B65"/>
    <w:rsid w:val="00897B9F"/>
    <w:rsid w:val="008A0034"/>
    <w:rsid w:val="008A073D"/>
    <w:rsid w:val="008A0D1E"/>
    <w:rsid w:val="008A0D8D"/>
    <w:rsid w:val="008A0DF2"/>
    <w:rsid w:val="008A1082"/>
    <w:rsid w:val="008A10C2"/>
    <w:rsid w:val="008A137C"/>
    <w:rsid w:val="008A13A5"/>
    <w:rsid w:val="008A171F"/>
    <w:rsid w:val="008A17DE"/>
    <w:rsid w:val="008A1830"/>
    <w:rsid w:val="008A1A70"/>
    <w:rsid w:val="008A1BD8"/>
    <w:rsid w:val="008A1DB5"/>
    <w:rsid w:val="008A1E0E"/>
    <w:rsid w:val="008A1F59"/>
    <w:rsid w:val="008A1FD1"/>
    <w:rsid w:val="008A21E2"/>
    <w:rsid w:val="008A2268"/>
    <w:rsid w:val="008A237E"/>
    <w:rsid w:val="008A2586"/>
    <w:rsid w:val="008A27A9"/>
    <w:rsid w:val="008A2976"/>
    <w:rsid w:val="008A2CF0"/>
    <w:rsid w:val="008A2EF4"/>
    <w:rsid w:val="008A2FA5"/>
    <w:rsid w:val="008A306D"/>
    <w:rsid w:val="008A31C8"/>
    <w:rsid w:val="008A3510"/>
    <w:rsid w:val="008A379E"/>
    <w:rsid w:val="008A39D1"/>
    <w:rsid w:val="008A3D51"/>
    <w:rsid w:val="008A3E5E"/>
    <w:rsid w:val="008A3F7B"/>
    <w:rsid w:val="008A3FDA"/>
    <w:rsid w:val="008A4023"/>
    <w:rsid w:val="008A409D"/>
    <w:rsid w:val="008A43E1"/>
    <w:rsid w:val="008A447C"/>
    <w:rsid w:val="008A4754"/>
    <w:rsid w:val="008A4A66"/>
    <w:rsid w:val="008A4B9F"/>
    <w:rsid w:val="008A4D75"/>
    <w:rsid w:val="008A4DA6"/>
    <w:rsid w:val="008A4E5D"/>
    <w:rsid w:val="008A50A5"/>
    <w:rsid w:val="008A528C"/>
    <w:rsid w:val="008A5424"/>
    <w:rsid w:val="008A5A42"/>
    <w:rsid w:val="008A5BCF"/>
    <w:rsid w:val="008A5E13"/>
    <w:rsid w:val="008A5F46"/>
    <w:rsid w:val="008A6018"/>
    <w:rsid w:val="008A6070"/>
    <w:rsid w:val="008A6195"/>
    <w:rsid w:val="008A620C"/>
    <w:rsid w:val="008A62B7"/>
    <w:rsid w:val="008A630F"/>
    <w:rsid w:val="008A66B4"/>
    <w:rsid w:val="008A688A"/>
    <w:rsid w:val="008A69B7"/>
    <w:rsid w:val="008A6A74"/>
    <w:rsid w:val="008A6D6F"/>
    <w:rsid w:val="008A6D7C"/>
    <w:rsid w:val="008A6DD0"/>
    <w:rsid w:val="008A6DE5"/>
    <w:rsid w:val="008A700E"/>
    <w:rsid w:val="008A7283"/>
    <w:rsid w:val="008A7556"/>
    <w:rsid w:val="008A7614"/>
    <w:rsid w:val="008A768F"/>
    <w:rsid w:val="008A777C"/>
    <w:rsid w:val="008A7F42"/>
    <w:rsid w:val="008B01B6"/>
    <w:rsid w:val="008B03AA"/>
    <w:rsid w:val="008B04FF"/>
    <w:rsid w:val="008B06F0"/>
    <w:rsid w:val="008B0789"/>
    <w:rsid w:val="008B07BC"/>
    <w:rsid w:val="008B07D5"/>
    <w:rsid w:val="008B0EC3"/>
    <w:rsid w:val="008B0EC7"/>
    <w:rsid w:val="008B102F"/>
    <w:rsid w:val="008B11E6"/>
    <w:rsid w:val="008B1209"/>
    <w:rsid w:val="008B1224"/>
    <w:rsid w:val="008B13FE"/>
    <w:rsid w:val="008B1437"/>
    <w:rsid w:val="008B16C5"/>
    <w:rsid w:val="008B1ACE"/>
    <w:rsid w:val="008B1B70"/>
    <w:rsid w:val="008B1D77"/>
    <w:rsid w:val="008B1EAE"/>
    <w:rsid w:val="008B21DE"/>
    <w:rsid w:val="008B23E1"/>
    <w:rsid w:val="008B281B"/>
    <w:rsid w:val="008B28A3"/>
    <w:rsid w:val="008B2C43"/>
    <w:rsid w:val="008B2E66"/>
    <w:rsid w:val="008B319A"/>
    <w:rsid w:val="008B3230"/>
    <w:rsid w:val="008B3257"/>
    <w:rsid w:val="008B33E8"/>
    <w:rsid w:val="008B3465"/>
    <w:rsid w:val="008B3467"/>
    <w:rsid w:val="008B353F"/>
    <w:rsid w:val="008B363D"/>
    <w:rsid w:val="008B36F8"/>
    <w:rsid w:val="008B37D1"/>
    <w:rsid w:val="008B3B01"/>
    <w:rsid w:val="008B3B98"/>
    <w:rsid w:val="008B3D44"/>
    <w:rsid w:val="008B3D5D"/>
    <w:rsid w:val="008B3DE0"/>
    <w:rsid w:val="008B4111"/>
    <w:rsid w:val="008B4249"/>
    <w:rsid w:val="008B42A0"/>
    <w:rsid w:val="008B42D1"/>
    <w:rsid w:val="008B435E"/>
    <w:rsid w:val="008B44E7"/>
    <w:rsid w:val="008B4603"/>
    <w:rsid w:val="008B48B7"/>
    <w:rsid w:val="008B494C"/>
    <w:rsid w:val="008B4A11"/>
    <w:rsid w:val="008B4A46"/>
    <w:rsid w:val="008B4A51"/>
    <w:rsid w:val="008B4AE9"/>
    <w:rsid w:val="008B4C33"/>
    <w:rsid w:val="008B4C67"/>
    <w:rsid w:val="008B4EEB"/>
    <w:rsid w:val="008B51CE"/>
    <w:rsid w:val="008B562B"/>
    <w:rsid w:val="008B5B19"/>
    <w:rsid w:val="008B5CC7"/>
    <w:rsid w:val="008B5E32"/>
    <w:rsid w:val="008B5ED2"/>
    <w:rsid w:val="008B6007"/>
    <w:rsid w:val="008B6079"/>
    <w:rsid w:val="008B6084"/>
    <w:rsid w:val="008B6413"/>
    <w:rsid w:val="008B64D9"/>
    <w:rsid w:val="008B6AB8"/>
    <w:rsid w:val="008B6AF7"/>
    <w:rsid w:val="008B6B3E"/>
    <w:rsid w:val="008B6B8E"/>
    <w:rsid w:val="008B6C2B"/>
    <w:rsid w:val="008B6FF8"/>
    <w:rsid w:val="008B70A9"/>
    <w:rsid w:val="008B70E8"/>
    <w:rsid w:val="008B714C"/>
    <w:rsid w:val="008B7209"/>
    <w:rsid w:val="008B749F"/>
    <w:rsid w:val="008B7875"/>
    <w:rsid w:val="008B7910"/>
    <w:rsid w:val="008B79BA"/>
    <w:rsid w:val="008B7B7D"/>
    <w:rsid w:val="008B7C59"/>
    <w:rsid w:val="008B7D51"/>
    <w:rsid w:val="008C02F4"/>
    <w:rsid w:val="008C0375"/>
    <w:rsid w:val="008C04EA"/>
    <w:rsid w:val="008C0543"/>
    <w:rsid w:val="008C07EF"/>
    <w:rsid w:val="008C0815"/>
    <w:rsid w:val="008C08FB"/>
    <w:rsid w:val="008C0B88"/>
    <w:rsid w:val="008C0C57"/>
    <w:rsid w:val="008C0C7F"/>
    <w:rsid w:val="008C0D31"/>
    <w:rsid w:val="008C0D4A"/>
    <w:rsid w:val="008C0DB5"/>
    <w:rsid w:val="008C0E5A"/>
    <w:rsid w:val="008C134E"/>
    <w:rsid w:val="008C14A7"/>
    <w:rsid w:val="008C16D0"/>
    <w:rsid w:val="008C17E2"/>
    <w:rsid w:val="008C1897"/>
    <w:rsid w:val="008C18ED"/>
    <w:rsid w:val="008C1999"/>
    <w:rsid w:val="008C1B31"/>
    <w:rsid w:val="008C1B5A"/>
    <w:rsid w:val="008C1E23"/>
    <w:rsid w:val="008C1F20"/>
    <w:rsid w:val="008C1FE8"/>
    <w:rsid w:val="008C21F6"/>
    <w:rsid w:val="008C226A"/>
    <w:rsid w:val="008C23AC"/>
    <w:rsid w:val="008C247A"/>
    <w:rsid w:val="008C2498"/>
    <w:rsid w:val="008C2546"/>
    <w:rsid w:val="008C26B6"/>
    <w:rsid w:val="008C2976"/>
    <w:rsid w:val="008C2E21"/>
    <w:rsid w:val="008C3097"/>
    <w:rsid w:val="008C30C0"/>
    <w:rsid w:val="008C321B"/>
    <w:rsid w:val="008C32FE"/>
    <w:rsid w:val="008C33C9"/>
    <w:rsid w:val="008C33F3"/>
    <w:rsid w:val="008C3584"/>
    <w:rsid w:val="008C36F1"/>
    <w:rsid w:val="008C38C0"/>
    <w:rsid w:val="008C3A67"/>
    <w:rsid w:val="008C3B28"/>
    <w:rsid w:val="008C3B4A"/>
    <w:rsid w:val="008C3DD4"/>
    <w:rsid w:val="008C41C6"/>
    <w:rsid w:val="008C465C"/>
    <w:rsid w:val="008C481B"/>
    <w:rsid w:val="008C48A0"/>
    <w:rsid w:val="008C494B"/>
    <w:rsid w:val="008C49EE"/>
    <w:rsid w:val="008C4D2A"/>
    <w:rsid w:val="008C4E1B"/>
    <w:rsid w:val="008C4F0F"/>
    <w:rsid w:val="008C50E1"/>
    <w:rsid w:val="008C5135"/>
    <w:rsid w:val="008C5168"/>
    <w:rsid w:val="008C51BC"/>
    <w:rsid w:val="008C5225"/>
    <w:rsid w:val="008C539F"/>
    <w:rsid w:val="008C54AF"/>
    <w:rsid w:val="008C562B"/>
    <w:rsid w:val="008C57DB"/>
    <w:rsid w:val="008C5823"/>
    <w:rsid w:val="008C5E17"/>
    <w:rsid w:val="008C5E72"/>
    <w:rsid w:val="008C6434"/>
    <w:rsid w:val="008C6496"/>
    <w:rsid w:val="008C6728"/>
    <w:rsid w:val="008C68B4"/>
    <w:rsid w:val="008C6998"/>
    <w:rsid w:val="008C6B7E"/>
    <w:rsid w:val="008C6D12"/>
    <w:rsid w:val="008C6E64"/>
    <w:rsid w:val="008C6FD1"/>
    <w:rsid w:val="008C718B"/>
    <w:rsid w:val="008C71C1"/>
    <w:rsid w:val="008C7206"/>
    <w:rsid w:val="008C76A3"/>
    <w:rsid w:val="008C7833"/>
    <w:rsid w:val="008C78CE"/>
    <w:rsid w:val="008C7F20"/>
    <w:rsid w:val="008D0416"/>
    <w:rsid w:val="008D050B"/>
    <w:rsid w:val="008D067E"/>
    <w:rsid w:val="008D0B24"/>
    <w:rsid w:val="008D0B50"/>
    <w:rsid w:val="008D0C38"/>
    <w:rsid w:val="008D0EC8"/>
    <w:rsid w:val="008D125A"/>
    <w:rsid w:val="008D12E6"/>
    <w:rsid w:val="008D1525"/>
    <w:rsid w:val="008D156E"/>
    <w:rsid w:val="008D15E5"/>
    <w:rsid w:val="008D1A6B"/>
    <w:rsid w:val="008D1AE6"/>
    <w:rsid w:val="008D1C31"/>
    <w:rsid w:val="008D1CFE"/>
    <w:rsid w:val="008D1F59"/>
    <w:rsid w:val="008D2143"/>
    <w:rsid w:val="008D2715"/>
    <w:rsid w:val="008D2A01"/>
    <w:rsid w:val="008D2B04"/>
    <w:rsid w:val="008D2B41"/>
    <w:rsid w:val="008D2C12"/>
    <w:rsid w:val="008D2D38"/>
    <w:rsid w:val="008D2DBA"/>
    <w:rsid w:val="008D3238"/>
    <w:rsid w:val="008D358D"/>
    <w:rsid w:val="008D35A4"/>
    <w:rsid w:val="008D3879"/>
    <w:rsid w:val="008D38F0"/>
    <w:rsid w:val="008D40AC"/>
    <w:rsid w:val="008D40F3"/>
    <w:rsid w:val="008D4928"/>
    <w:rsid w:val="008D4A77"/>
    <w:rsid w:val="008D4DA2"/>
    <w:rsid w:val="008D5076"/>
    <w:rsid w:val="008D5270"/>
    <w:rsid w:val="008D531A"/>
    <w:rsid w:val="008D5B36"/>
    <w:rsid w:val="008D5BCB"/>
    <w:rsid w:val="008D5D54"/>
    <w:rsid w:val="008D6006"/>
    <w:rsid w:val="008D6018"/>
    <w:rsid w:val="008D60A9"/>
    <w:rsid w:val="008D62D5"/>
    <w:rsid w:val="008D6514"/>
    <w:rsid w:val="008D6723"/>
    <w:rsid w:val="008D676F"/>
    <w:rsid w:val="008D6E93"/>
    <w:rsid w:val="008D6ED6"/>
    <w:rsid w:val="008D6EF8"/>
    <w:rsid w:val="008D6F96"/>
    <w:rsid w:val="008D6FD6"/>
    <w:rsid w:val="008D70F4"/>
    <w:rsid w:val="008D7256"/>
    <w:rsid w:val="008D762E"/>
    <w:rsid w:val="008D77EE"/>
    <w:rsid w:val="008D780C"/>
    <w:rsid w:val="008D7957"/>
    <w:rsid w:val="008D7C4E"/>
    <w:rsid w:val="008D7CF3"/>
    <w:rsid w:val="008D7D82"/>
    <w:rsid w:val="008D7DF0"/>
    <w:rsid w:val="008D7EAD"/>
    <w:rsid w:val="008D7F2B"/>
    <w:rsid w:val="008D7F6A"/>
    <w:rsid w:val="008E0104"/>
    <w:rsid w:val="008E04E1"/>
    <w:rsid w:val="008E06C8"/>
    <w:rsid w:val="008E08C8"/>
    <w:rsid w:val="008E09C8"/>
    <w:rsid w:val="008E0A61"/>
    <w:rsid w:val="008E0B11"/>
    <w:rsid w:val="008E0D95"/>
    <w:rsid w:val="008E11AA"/>
    <w:rsid w:val="008E130C"/>
    <w:rsid w:val="008E138B"/>
    <w:rsid w:val="008E13EC"/>
    <w:rsid w:val="008E143F"/>
    <w:rsid w:val="008E14FE"/>
    <w:rsid w:val="008E1657"/>
    <w:rsid w:val="008E1980"/>
    <w:rsid w:val="008E1D2E"/>
    <w:rsid w:val="008E1F67"/>
    <w:rsid w:val="008E2048"/>
    <w:rsid w:val="008E2378"/>
    <w:rsid w:val="008E23D8"/>
    <w:rsid w:val="008E24AE"/>
    <w:rsid w:val="008E253F"/>
    <w:rsid w:val="008E2549"/>
    <w:rsid w:val="008E2573"/>
    <w:rsid w:val="008E25C4"/>
    <w:rsid w:val="008E292A"/>
    <w:rsid w:val="008E29B1"/>
    <w:rsid w:val="008E2AE5"/>
    <w:rsid w:val="008E2B09"/>
    <w:rsid w:val="008E2BF3"/>
    <w:rsid w:val="008E300D"/>
    <w:rsid w:val="008E32CB"/>
    <w:rsid w:val="008E3364"/>
    <w:rsid w:val="008E343E"/>
    <w:rsid w:val="008E357A"/>
    <w:rsid w:val="008E3691"/>
    <w:rsid w:val="008E36F5"/>
    <w:rsid w:val="008E3A8D"/>
    <w:rsid w:val="008E3AF3"/>
    <w:rsid w:val="008E3B2D"/>
    <w:rsid w:val="008E3C34"/>
    <w:rsid w:val="008E3ED6"/>
    <w:rsid w:val="008E4190"/>
    <w:rsid w:val="008E4205"/>
    <w:rsid w:val="008E4250"/>
    <w:rsid w:val="008E4383"/>
    <w:rsid w:val="008E462B"/>
    <w:rsid w:val="008E48E8"/>
    <w:rsid w:val="008E4998"/>
    <w:rsid w:val="008E49B3"/>
    <w:rsid w:val="008E4A15"/>
    <w:rsid w:val="008E4A18"/>
    <w:rsid w:val="008E4C3B"/>
    <w:rsid w:val="008E4DF6"/>
    <w:rsid w:val="008E4EF8"/>
    <w:rsid w:val="008E5081"/>
    <w:rsid w:val="008E5112"/>
    <w:rsid w:val="008E5125"/>
    <w:rsid w:val="008E5143"/>
    <w:rsid w:val="008E527F"/>
    <w:rsid w:val="008E529B"/>
    <w:rsid w:val="008E5588"/>
    <w:rsid w:val="008E576F"/>
    <w:rsid w:val="008E5983"/>
    <w:rsid w:val="008E599F"/>
    <w:rsid w:val="008E5ABE"/>
    <w:rsid w:val="008E5B62"/>
    <w:rsid w:val="008E5CF6"/>
    <w:rsid w:val="008E62E6"/>
    <w:rsid w:val="008E6314"/>
    <w:rsid w:val="008E6393"/>
    <w:rsid w:val="008E64C7"/>
    <w:rsid w:val="008E6558"/>
    <w:rsid w:val="008E658B"/>
    <w:rsid w:val="008E670F"/>
    <w:rsid w:val="008E68D1"/>
    <w:rsid w:val="008E6C52"/>
    <w:rsid w:val="008E6C53"/>
    <w:rsid w:val="008E6C6C"/>
    <w:rsid w:val="008E6C8E"/>
    <w:rsid w:val="008E6DC7"/>
    <w:rsid w:val="008E6E20"/>
    <w:rsid w:val="008E7081"/>
    <w:rsid w:val="008E710E"/>
    <w:rsid w:val="008E7219"/>
    <w:rsid w:val="008E7692"/>
    <w:rsid w:val="008E7725"/>
    <w:rsid w:val="008E7803"/>
    <w:rsid w:val="008E78A2"/>
    <w:rsid w:val="008E795A"/>
    <w:rsid w:val="008E7A1F"/>
    <w:rsid w:val="008E7D81"/>
    <w:rsid w:val="008E7E41"/>
    <w:rsid w:val="008E7EEE"/>
    <w:rsid w:val="008F008E"/>
    <w:rsid w:val="008F023D"/>
    <w:rsid w:val="008F06BD"/>
    <w:rsid w:val="008F0723"/>
    <w:rsid w:val="008F0BA0"/>
    <w:rsid w:val="008F0D07"/>
    <w:rsid w:val="008F10BF"/>
    <w:rsid w:val="008F1184"/>
    <w:rsid w:val="008F14D3"/>
    <w:rsid w:val="008F169C"/>
    <w:rsid w:val="008F1971"/>
    <w:rsid w:val="008F1996"/>
    <w:rsid w:val="008F1FE6"/>
    <w:rsid w:val="008F220D"/>
    <w:rsid w:val="008F23DC"/>
    <w:rsid w:val="008F2596"/>
    <w:rsid w:val="008F269E"/>
    <w:rsid w:val="008F29DD"/>
    <w:rsid w:val="008F2D8B"/>
    <w:rsid w:val="008F2ECE"/>
    <w:rsid w:val="008F304D"/>
    <w:rsid w:val="008F321D"/>
    <w:rsid w:val="008F3259"/>
    <w:rsid w:val="008F3560"/>
    <w:rsid w:val="008F35CE"/>
    <w:rsid w:val="008F37C6"/>
    <w:rsid w:val="008F3DC8"/>
    <w:rsid w:val="008F40A0"/>
    <w:rsid w:val="008F40C9"/>
    <w:rsid w:val="008F412B"/>
    <w:rsid w:val="008F423F"/>
    <w:rsid w:val="008F44A2"/>
    <w:rsid w:val="008F4885"/>
    <w:rsid w:val="008F4A07"/>
    <w:rsid w:val="008F4AC6"/>
    <w:rsid w:val="008F4D67"/>
    <w:rsid w:val="008F4D77"/>
    <w:rsid w:val="008F50D7"/>
    <w:rsid w:val="008F5126"/>
    <w:rsid w:val="008F534D"/>
    <w:rsid w:val="008F568C"/>
    <w:rsid w:val="008F5A92"/>
    <w:rsid w:val="008F5B94"/>
    <w:rsid w:val="008F5DE0"/>
    <w:rsid w:val="008F5F3D"/>
    <w:rsid w:val="008F5F64"/>
    <w:rsid w:val="008F5F9A"/>
    <w:rsid w:val="008F617D"/>
    <w:rsid w:val="008F6336"/>
    <w:rsid w:val="008F67CA"/>
    <w:rsid w:val="008F69F0"/>
    <w:rsid w:val="008F6CD4"/>
    <w:rsid w:val="008F6DF2"/>
    <w:rsid w:val="008F70A1"/>
    <w:rsid w:val="008F71FE"/>
    <w:rsid w:val="008F724E"/>
    <w:rsid w:val="008F732B"/>
    <w:rsid w:val="008F737D"/>
    <w:rsid w:val="008F745D"/>
    <w:rsid w:val="008F7469"/>
    <w:rsid w:val="008F756A"/>
    <w:rsid w:val="008F78B7"/>
    <w:rsid w:val="008F7911"/>
    <w:rsid w:val="008F7A1E"/>
    <w:rsid w:val="008F7FD1"/>
    <w:rsid w:val="009001FB"/>
    <w:rsid w:val="00900368"/>
    <w:rsid w:val="00900870"/>
    <w:rsid w:val="00900C18"/>
    <w:rsid w:val="00900D8C"/>
    <w:rsid w:val="00900FF5"/>
    <w:rsid w:val="00901004"/>
    <w:rsid w:val="009011AF"/>
    <w:rsid w:val="00901240"/>
    <w:rsid w:val="0090131E"/>
    <w:rsid w:val="00901564"/>
    <w:rsid w:val="0090158C"/>
    <w:rsid w:val="009015BD"/>
    <w:rsid w:val="00901651"/>
    <w:rsid w:val="009017E3"/>
    <w:rsid w:val="0090189E"/>
    <w:rsid w:val="00901AC8"/>
    <w:rsid w:val="00901B10"/>
    <w:rsid w:val="00901D61"/>
    <w:rsid w:val="00901F91"/>
    <w:rsid w:val="009020BB"/>
    <w:rsid w:val="009025B0"/>
    <w:rsid w:val="009026DD"/>
    <w:rsid w:val="00902759"/>
    <w:rsid w:val="0090275A"/>
    <w:rsid w:val="00902775"/>
    <w:rsid w:val="00902BC5"/>
    <w:rsid w:val="00902EBF"/>
    <w:rsid w:val="009031BE"/>
    <w:rsid w:val="00903567"/>
    <w:rsid w:val="00903630"/>
    <w:rsid w:val="00903655"/>
    <w:rsid w:val="00903757"/>
    <w:rsid w:val="00903790"/>
    <w:rsid w:val="009037BF"/>
    <w:rsid w:val="0090390A"/>
    <w:rsid w:val="00903945"/>
    <w:rsid w:val="00903A63"/>
    <w:rsid w:val="00903E54"/>
    <w:rsid w:val="00903F44"/>
    <w:rsid w:val="00904058"/>
    <w:rsid w:val="00904185"/>
    <w:rsid w:val="009041AF"/>
    <w:rsid w:val="0090456C"/>
    <w:rsid w:val="009046AF"/>
    <w:rsid w:val="00904700"/>
    <w:rsid w:val="00904742"/>
    <w:rsid w:val="009047FE"/>
    <w:rsid w:val="009049D3"/>
    <w:rsid w:val="00904AFF"/>
    <w:rsid w:val="00904BA8"/>
    <w:rsid w:val="00904E43"/>
    <w:rsid w:val="00904E9F"/>
    <w:rsid w:val="00904FA3"/>
    <w:rsid w:val="009053FA"/>
    <w:rsid w:val="0090540F"/>
    <w:rsid w:val="0090558F"/>
    <w:rsid w:val="00905744"/>
    <w:rsid w:val="009059B2"/>
    <w:rsid w:val="00905A45"/>
    <w:rsid w:val="00905ADD"/>
    <w:rsid w:val="00905B61"/>
    <w:rsid w:val="00905BE4"/>
    <w:rsid w:val="00905C2F"/>
    <w:rsid w:val="00905D51"/>
    <w:rsid w:val="00905D6D"/>
    <w:rsid w:val="00905F54"/>
    <w:rsid w:val="00905F5D"/>
    <w:rsid w:val="00905FA8"/>
    <w:rsid w:val="009062C7"/>
    <w:rsid w:val="0090681B"/>
    <w:rsid w:val="00906853"/>
    <w:rsid w:val="0090690F"/>
    <w:rsid w:val="00906A50"/>
    <w:rsid w:val="00907001"/>
    <w:rsid w:val="009070B3"/>
    <w:rsid w:val="00907273"/>
    <w:rsid w:val="0090728D"/>
    <w:rsid w:val="00907329"/>
    <w:rsid w:val="00907443"/>
    <w:rsid w:val="009075A3"/>
    <w:rsid w:val="00907617"/>
    <w:rsid w:val="00907688"/>
    <w:rsid w:val="009076B5"/>
    <w:rsid w:val="00907876"/>
    <w:rsid w:val="00907A23"/>
    <w:rsid w:val="00907F27"/>
    <w:rsid w:val="009100DF"/>
    <w:rsid w:val="009101DD"/>
    <w:rsid w:val="00910430"/>
    <w:rsid w:val="00910790"/>
    <w:rsid w:val="009108CF"/>
    <w:rsid w:val="00910F53"/>
    <w:rsid w:val="00910FA8"/>
    <w:rsid w:val="00910FF9"/>
    <w:rsid w:val="009111FD"/>
    <w:rsid w:val="009112CE"/>
    <w:rsid w:val="00911600"/>
    <w:rsid w:val="009116D2"/>
    <w:rsid w:val="00911813"/>
    <w:rsid w:val="00911904"/>
    <w:rsid w:val="00911A27"/>
    <w:rsid w:val="00911ABB"/>
    <w:rsid w:val="00911EBF"/>
    <w:rsid w:val="00911ECD"/>
    <w:rsid w:val="00912068"/>
    <w:rsid w:val="009120CB"/>
    <w:rsid w:val="00912146"/>
    <w:rsid w:val="00912632"/>
    <w:rsid w:val="00912644"/>
    <w:rsid w:val="00912974"/>
    <w:rsid w:val="00912E21"/>
    <w:rsid w:val="0091302E"/>
    <w:rsid w:val="00913175"/>
    <w:rsid w:val="009134C6"/>
    <w:rsid w:val="009134FC"/>
    <w:rsid w:val="009135E8"/>
    <w:rsid w:val="009138AE"/>
    <w:rsid w:val="00913CF8"/>
    <w:rsid w:val="00913FE3"/>
    <w:rsid w:val="00914275"/>
    <w:rsid w:val="0091429A"/>
    <w:rsid w:val="009142B0"/>
    <w:rsid w:val="009142E2"/>
    <w:rsid w:val="009144AC"/>
    <w:rsid w:val="0091473D"/>
    <w:rsid w:val="00914CC6"/>
    <w:rsid w:val="009150CE"/>
    <w:rsid w:val="009151A8"/>
    <w:rsid w:val="00915411"/>
    <w:rsid w:val="00915466"/>
    <w:rsid w:val="00915471"/>
    <w:rsid w:val="00915530"/>
    <w:rsid w:val="009155D3"/>
    <w:rsid w:val="009157AE"/>
    <w:rsid w:val="00915806"/>
    <w:rsid w:val="00915877"/>
    <w:rsid w:val="00915884"/>
    <w:rsid w:val="00915923"/>
    <w:rsid w:val="00915D64"/>
    <w:rsid w:val="00915D91"/>
    <w:rsid w:val="00916153"/>
    <w:rsid w:val="009162A4"/>
    <w:rsid w:val="009162C6"/>
    <w:rsid w:val="009162EE"/>
    <w:rsid w:val="00916536"/>
    <w:rsid w:val="0091671C"/>
    <w:rsid w:val="009167E5"/>
    <w:rsid w:val="009168A6"/>
    <w:rsid w:val="00916AC0"/>
    <w:rsid w:val="00916BCE"/>
    <w:rsid w:val="00916E27"/>
    <w:rsid w:val="00916E91"/>
    <w:rsid w:val="0091718D"/>
    <w:rsid w:val="009172C9"/>
    <w:rsid w:val="009175B9"/>
    <w:rsid w:val="009176B6"/>
    <w:rsid w:val="0091773D"/>
    <w:rsid w:val="00917A06"/>
    <w:rsid w:val="00917A3C"/>
    <w:rsid w:val="00917B46"/>
    <w:rsid w:val="00917D20"/>
    <w:rsid w:val="00917EC4"/>
    <w:rsid w:val="00917F74"/>
    <w:rsid w:val="00920049"/>
    <w:rsid w:val="009200C5"/>
    <w:rsid w:val="009202AA"/>
    <w:rsid w:val="0092030D"/>
    <w:rsid w:val="009207FB"/>
    <w:rsid w:val="009208B6"/>
    <w:rsid w:val="00920CDC"/>
    <w:rsid w:val="00920CE1"/>
    <w:rsid w:val="00920D68"/>
    <w:rsid w:val="00920EAE"/>
    <w:rsid w:val="00920FE0"/>
    <w:rsid w:val="0092143A"/>
    <w:rsid w:val="00921467"/>
    <w:rsid w:val="00921579"/>
    <w:rsid w:val="00921712"/>
    <w:rsid w:val="0092171B"/>
    <w:rsid w:val="0092173B"/>
    <w:rsid w:val="00921ADD"/>
    <w:rsid w:val="00921F47"/>
    <w:rsid w:val="00921FA4"/>
    <w:rsid w:val="00921FE6"/>
    <w:rsid w:val="00922025"/>
    <w:rsid w:val="00922480"/>
    <w:rsid w:val="00922489"/>
    <w:rsid w:val="009225B9"/>
    <w:rsid w:val="009229C5"/>
    <w:rsid w:val="00922F02"/>
    <w:rsid w:val="00922F82"/>
    <w:rsid w:val="009230C6"/>
    <w:rsid w:val="009233E7"/>
    <w:rsid w:val="00923501"/>
    <w:rsid w:val="00923604"/>
    <w:rsid w:val="009237BD"/>
    <w:rsid w:val="00923D3A"/>
    <w:rsid w:val="00923F24"/>
    <w:rsid w:val="009240D1"/>
    <w:rsid w:val="00924121"/>
    <w:rsid w:val="00924154"/>
    <w:rsid w:val="009241BD"/>
    <w:rsid w:val="0092446F"/>
    <w:rsid w:val="00924820"/>
    <w:rsid w:val="009248B4"/>
    <w:rsid w:val="00924EF8"/>
    <w:rsid w:val="00925084"/>
    <w:rsid w:val="009252BD"/>
    <w:rsid w:val="00925AEE"/>
    <w:rsid w:val="00925D16"/>
    <w:rsid w:val="00925F65"/>
    <w:rsid w:val="00925FCE"/>
    <w:rsid w:val="00925FF5"/>
    <w:rsid w:val="0092629F"/>
    <w:rsid w:val="009263A1"/>
    <w:rsid w:val="009264A4"/>
    <w:rsid w:val="009264B2"/>
    <w:rsid w:val="009267C6"/>
    <w:rsid w:val="00926AF3"/>
    <w:rsid w:val="00927029"/>
    <w:rsid w:val="0092705E"/>
    <w:rsid w:val="0092743A"/>
    <w:rsid w:val="009274D8"/>
    <w:rsid w:val="009278D0"/>
    <w:rsid w:val="009278F0"/>
    <w:rsid w:val="00927940"/>
    <w:rsid w:val="00927954"/>
    <w:rsid w:val="00927AAA"/>
    <w:rsid w:val="00927BD7"/>
    <w:rsid w:val="00927C96"/>
    <w:rsid w:val="00927CA6"/>
    <w:rsid w:val="00927F86"/>
    <w:rsid w:val="00927FA5"/>
    <w:rsid w:val="0093013A"/>
    <w:rsid w:val="00930233"/>
    <w:rsid w:val="00930314"/>
    <w:rsid w:val="00930399"/>
    <w:rsid w:val="009306E7"/>
    <w:rsid w:val="009308DB"/>
    <w:rsid w:val="00930A3B"/>
    <w:rsid w:val="00930BD7"/>
    <w:rsid w:val="00930E69"/>
    <w:rsid w:val="00930EA6"/>
    <w:rsid w:val="0093159F"/>
    <w:rsid w:val="0093175B"/>
    <w:rsid w:val="009317C5"/>
    <w:rsid w:val="00931A4C"/>
    <w:rsid w:val="00931A84"/>
    <w:rsid w:val="00931AC5"/>
    <w:rsid w:val="00931C5F"/>
    <w:rsid w:val="0093203C"/>
    <w:rsid w:val="0093223D"/>
    <w:rsid w:val="00932389"/>
    <w:rsid w:val="009323EC"/>
    <w:rsid w:val="00932715"/>
    <w:rsid w:val="00932724"/>
    <w:rsid w:val="009327B6"/>
    <w:rsid w:val="009328F2"/>
    <w:rsid w:val="0093296B"/>
    <w:rsid w:val="00932C6C"/>
    <w:rsid w:val="0093318D"/>
    <w:rsid w:val="00933356"/>
    <w:rsid w:val="009333FA"/>
    <w:rsid w:val="00933543"/>
    <w:rsid w:val="00933597"/>
    <w:rsid w:val="009335A3"/>
    <w:rsid w:val="00933632"/>
    <w:rsid w:val="009337DC"/>
    <w:rsid w:val="009339B8"/>
    <w:rsid w:val="00933A44"/>
    <w:rsid w:val="00933C32"/>
    <w:rsid w:val="00933EEC"/>
    <w:rsid w:val="00933F4F"/>
    <w:rsid w:val="009341C4"/>
    <w:rsid w:val="00934250"/>
    <w:rsid w:val="009342EC"/>
    <w:rsid w:val="00934645"/>
    <w:rsid w:val="00934ADC"/>
    <w:rsid w:val="00934B18"/>
    <w:rsid w:val="00934D6F"/>
    <w:rsid w:val="0093505A"/>
    <w:rsid w:val="0093514C"/>
    <w:rsid w:val="0093516A"/>
    <w:rsid w:val="0093537E"/>
    <w:rsid w:val="0093551F"/>
    <w:rsid w:val="0093559A"/>
    <w:rsid w:val="0093570B"/>
    <w:rsid w:val="00935891"/>
    <w:rsid w:val="0093594D"/>
    <w:rsid w:val="00935AE5"/>
    <w:rsid w:val="009362D1"/>
    <w:rsid w:val="009363AF"/>
    <w:rsid w:val="009363D7"/>
    <w:rsid w:val="00936956"/>
    <w:rsid w:val="00936B6C"/>
    <w:rsid w:val="00936CA5"/>
    <w:rsid w:val="00936E8D"/>
    <w:rsid w:val="0093717E"/>
    <w:rsid w:val="009371E6"/>
    <w:rsid w:val="009373E1"/>
    <w:rsid w:val="009374B2"/>
    <w:rsid w:val="00937548"/>
    <w:rsid w:val="009375BA"/>
    <w:rsid w:val="00937649"/>
    <w:rsid w:val="00937654"/>
    <w:rsid w:val="009376F7"/>
    <w:rsid w:val="0093775C"/>
    <w:rsid w:val="009379A6"/>
    <w:rsid w:val="00937A53"/>
    <w:rsid w:val="00937CD1"/>
    <w:rsid w:val="00937EDD"/>
    <w:rsid w:val="009404A8"/>
    <w:rsid w:val="0094069B"/>
    <w:rsid w:val="0094088F"/>
    <w:rsid w:val="00940997"/>
    <w:rsid w:val="00940BB4"/>
    <w:rsid w:val="00941845"/>
    <w:rsid w:val="00941AAA"/>
    <w:rsid w:val="00941CE7"/>
    <w:rsid w:val="00941DE3"/>
    <w:rsid w:val="00941E74"/>
    <w:rsid w:val="00941F73"/>
    <w:rsid w:val="009420AC"/>
    <w:rsid w:val="009427AA"/>
    <w:rsid w:val="009428A7"/>
    <w:rsid w:val="00942A03"/>
    <w:rsid w:val="00942A9F"/>
    <w:rsid w:val="00942BDF"/>
    <w:rsid w:val="009431F5"/>
    <w:rsid w:val="0094341A"/>
    <w:rsid w:val="009436F9"/>
    <w:rsid w:val="009437DD"/>
    <w:rsid w:val="00943810"/>
    <w:rsid w:val="00943ADB"/>
    <w:rsid w:val="0094411E"/>
    <w:rsid w:val="009444E6"/>
    <w:rsid w:val="0094468C"/>
    <w:rsid w:val="00944969"/>
    <w:rsid w:val="00944A87"/>
    <w:rsid w:val="00944B81"/>
    <w:rsid w:val="00944C43"/>
    <w:rsid w:val="00944D64"/>
    <w:rsid w:val="00944E5D"/>
    <w:rsid w:val="00944F72"/>
    <w:rsid w:val="00944FBC"/>
    <w:rsid w:val="009452AF"/>
    <w:rsid w:val="00945360"/>
    <w:rsid w:val="009453D2"/>
    <w:rsid w:val="009453D3"/>
    <w:rsid w:val="00945577"/>
    <w:rsid w:val="009455FB"/>
    <w:rsid w:val="009456A1"/>
    <w:rsid w:val="0094577C"/>
    <w:rsid w:val="009458D0"/>
    <w:rsid w:val="0094598A"/>
    <w:rsid w:val="00945A90"/>
    <w:rsid w:val="00946170"/>
    <w:rsid w:val="009465AF"/>
    <w:rsid w:val="009465B7"/>
    <w:rsid w:val="00946984"/>
    <w:rsid w:val="00946989"/>
    <w:rsid w:val="00946B5F"/>
    <w:rsid w:val="00946C96"/>
    <w:rsid w:val="00946D9B"/>
    <w:rsid w:val="00946DD8"/>
    <w:rsid w:val="00946E2D"/>
    <w:rsid w:val="00946FC9"/>
    <w:rsid w:val="00947096"/>
    <w:rsid w:val="0094713C"/>
    <w:rsid w:val="0094745B"/>
    <w:rsid w:val="009474E7"/>
    <w:rsid w:val="009475DD"/>
    <w:rsid w:val="00947858"/>
    <w:rsid w:val="00947865"/>
    <w:rsid w:val="00947AE6"/>
    <w:rsid w:val="00947BD4"/>
    <w:rsid w:val="00947FF0"/>
    <w:rsid w:val="0094DE31"/>
    <w:rsid w:val="00950096"/>
    <w:rsid w:val="00950264"/>
    <w:rsid w:val="00950328"/>
    <w:rsid w:val="0095039F"/>
    <w:rsid w:val="009503F4"/>
    <w:rsid w:val="009504D9"/>
    <w:rsid w:val="00950511"/>
    <w:rsid w:val="0095051B"/>
    <w:rsid w:val="0095064C"/>
    <w:rsid w:val="00950665"/>
    <w:rsid w:val="0095083C"/>
    <w:rsid w:val="009509B1"/>
    <w:rsid w:val="00950A3F"/>
    <w:rsid w:val="00950AE9"/>
    <w:rsid w:val="00950C9C"/>
    <w:rsid w:val="00950EBA"/>
    <w:rsid w:val="00950F36"/>
    <w:rsid w:val="00950F6F"/>
    <w:rsid w:val="009510FF"/>
    <w:rsid w:val="00951193"/>
    <w:rsid w:val="0095172E"/>
    <w:rsid w:val="00951762"/>
    <w:rsid w:val="0095176F"/>
    <w:rsid w:val="00951900"/>
    <w:rsid w:val="00951C5B"/>
    <w:rsid w:val="00951D48"/>
    <w:rsid w:val="00951E3E"/>
    <w:rsid w:val="00952163"/>
    <w:rsid w:val="00952185"/>
    <w:rsid w:val="00952E3B"/>
    <w:rsid w:val="00952E8D"/>
    <w:rsid w:val="00952EE6"/>
    <w:rsid w:val="0095390A"/>
    <w:rsid w:val="00953AB0"/>
    <w:rsid w:val="00953B25"/>
    <w:rsid w:val="00953C1D"/>
    <w:rsid w:val="0095434E"/>
    <w:rsid w:val="0095441D"/>
    <w:rsid w:val="0095442F"/>
    <w:rsid w:val="0095459C"/>
    <w:rsid w:val="00954646"/>
    <w:rsid w:val="009547D9"/>
    <w:rsid w:val="00954A8A"/>
    <w:rsid w:val="00954AFA"/>
    <w:rsid w:val="00954C9D"/>
    <w:rsid w:val="00954E4D"/>
    <w:rsid w:val="00955091"/>
    <w:rsid w:val="0095511B"/>
    <w:rsid w:val="00955121"/>
    <w:rsid w:val="0095512D"/>
    <w:rsid w:val="00955302"/>
    <w:rsid w:val="009553CF"/>
    <w:rsid w:val="0095547C"/>
    <w:rsid w:val="009557AB"/>
    <w:rsid w:val="00955AB0"/>
    <w:rsid w:val="00955D1C"/>
    <w:rsid w:val="00955D6F"/>
    <w:rsid w:val="00955DB7"/>
    <w:rsid w:val="00956121"/>
    <w:rsid w:val="00956174"/>
    <w:rsid w:val="009562AE"/>
    <w:rsid w:val="009566AC"/>
    <w:rsid w:val="00956D39"/>
    <w:rsid w:val="00956E75"/>
    <w:rsid w:val="00957258"/>
    <w:rsid w:val="0095727D"/>
    <w:rsid w:val="00957374"/>
    <w:rsid w:val="00957A90"/>
    <w:rsid w:val="00957DDC"/>
    <w:rsid w:val="00957E40"/>
    <w:rsid w:val="00957F8E"/>
    <w:rsid w:val="00960134"/>
    <w:rsid w:val="0096017F"/>
    <w:rsid w:val="009605B8"/>
    <w:rsid w:val="009608B2"/>
    <w:rsid w:val="00960905"/>
    <w:rsid w:val="00960DE8"/>
    <w:rsid w:val="009610AD"/>
    <w:rsid w:val="009614E2"/>
    <w:rsid w:val="0096169F"/>
    <w:rsid w:val="009617E8"/>
    <w:rsid w:val="00961BC2"/>
    <w:rsid w:val="00961C14"/>
    <w:rsid w:val="00961E07"/>
    <w:rsid w:val="00961E92"/>
    <w:rsid w:val="009620A7"/>
    <w:rsid w:val="0096212D"/>
    <w:rsid w:val="00962162"/>
    <w:rsid w:val="00962163"/>
    <w:rsid w:val="0096238B"/>
    <w:rsid w:val="009626F5"/>
    <w:rsid w:val="00962994"/>
    <w:rsid w:val="00962A0E"/>
    <w:rsid w:val="00962AD7"/>
    <w:rsid w:val="00962B43"/>
    <w:rsid w:val="00962D2D"/>
    <w:rsid w:val="00962DC2"/>
    <w:rsid w:val="0096330B"/>
    <w:rsid w:val="0096378F"/>
    <w:rsid w:val="0096393B"/>
    <w:rsid w:val="009639B1"/>
    <w:rsid w:val="00963B5D"/>
    <w:rsid w:val="00963EC9"/>
    <w:rsid w:val="00964179"/>
    <w:rsid w:val="009641E2"/>
    <w:rsid w:val="00964337"/>
    <w:rsid w:val="009643EB"/>
    <w:rsid w:val="00964424"/>
    <w:rsid w:val="009647F1"/>
    <w:rsid w:val="009647F7"/>
    <w:rsid w:val="0096485B"/>
    <w:rsid w:val="009648BF"/>
    <w:rsid w:val="009648CF"/>
    <w:rsid w:val="00964C41"/>
    <w:rsid w:val="00964C97"/>
    <w:rsid w:val="00964D14"/>
    <w:rsid w:val="00964F52"/>
    <w:rsid w:val="0096521B"/>
    <w:rsid w:val="009653E4"/>
    <w:rsid w:val="009654F3"/>
    <w:rsid w:val="00965688"/>
    <w:rsid w:val="0096569F"/>
    <w:rsid w:val="00965A2E"/>
    <w:rsid w:val="00965BF1"/>
    <w:rsid w:val="00965C1A"/>
    <w:rsid w:val="00965C37"/>
    <w:rsid w:val="00965E56"/>
    <w:rsid w:val="009661DD"/>
    <w:rsid w:val="0096623A"/>
    <w:rsid w:val="009662E6"/>
    <w:rsid w:val="009662FD"/>
    <w:rsid w:val="009664A1"/>
    <w:rsid w:val="00966529"/>
    <w:rsid w:val="009665FF"/>
    <w:rsid w:val="00966735"/>
    <w:rsid w:val="009668E4"/>
    <w:rsid w:val="00966A3A"/>
    <w:rsid w:val="00966CFE"/>
    <w:rsid w:val="00966E5A"/>
    <w:rsid w:val="00966EF7"/>
    <w:rsid w:val="00966F4F"/>
    <w:rsid w:val="00967018"/>
    <w:rsid w:val="009674A2"/>
    <w:rsid w:val="00967502"/>
    <w:rsid w:val="009675C6"/>
    <w:rsid w:val="00967684"/>
    <w:rsid w:val="009676C7"/>
    <w:rsid w:val="0096781F"/>
    <w:rsid w:val="00967852"/>
    <w:rsid w:val="009679FE"/>
    <w:rsid w:val="00967A8E"/>
    <w:rsid w:val="00967EB3"/>
    <w:rsid w:val="00967EEB"/>
    <w:rsid w:val="0097003A"/>
    <w:rsid w:val="0097013F"/>
    <w:rsid w:val="0097015F"/>
    <w:rsid w:val="009701B9"/>
    <w:rsid w:val="009702C4"/>
    <w:rsid w:val="00970382"/>
    <w:rsid w:val="009704E0"/>
    <w:rsid w:val="009704EF"/>
    <w:rsid w:val="00970560"/>
    <w:rsid w:val="00970A18"/>
    <w:rsid w:val="00970D5B"/>
    <w:rsid w:val="009713C6"/>
    <w:rsid w:val="009713D3"/>
    <w:rsid w:val="009715C1"/>
    <w:rsid w:val="00971629"/>
    <w:rsid w:val="00971784"/>
    <w:rsid w:val="009718A9"/>
    <w:rsid w:val="00971909"/>
    <w:rsid w:val="00971C4B"/>
    <w:rsid w:val="00971DFA"/>
    <w:rsid w:val="00971F22"/>
    <w:rsid w:val="00971F41"/>
    <w:rsid w:val="0097210C"/>
    <w:rsid w:val="009721E5"/>
    <w:rsid w:val="00972256"/>
    <w:rsid w:val="0097231A"/>
    <w:rsid w:val="009725BA"/>
    <w:rsid w:val="009725C6"/>
    <w:rsid w:val="009726F5"/>
    <w:rsid w:val="00972797"/>
    <w:rsid w:val="009728A0"/>
    <w:rsid w:val="00972D01"/>
    <w:rsid w:val="00972E9B"/>
    <w:rsid w:val="009734EA"/>
    <w:rsid w:val="0097393B"/>
    <w:rsid w:val="00973954"/>
    <w:rsid w:val="00973AB0"/>
    <w:rsid w:val="00973D33"/>
    <w:rsid w:val="00973EAE"/>
    <w:rsid w:val="0097465B"/>
    <w:rsid w:val="00974ABA"/>
    <w:rsid w:val="00974B03"/>
    <w:rsid w:val="00974F2B"/>
    <w:rsid w:val="00974FB1"/>
    <w:rsid w:val="0097516E"/>
    <w:rsid w:val="0097528F"/>
    <w:rsid w:val="009753EE"/>
    <w:rsid w:val="00975422"/>
    <w:rsid w:val="00975676"/>
    <w:rsid w:val="0097572E"/>
    <w:rsid w:val="0097594B"/>
    <w:rsid w:val="00975A37"/>
    <w:rsid w:val="00975A73"/>
    <w:rsid w:val="00975A9C"/>
    <w:rsid w:val="00975D58"/>
    <w:rsid w:val="00975E3F"/>
    <w:rsid w:val="00975F18"/>
    <w:rsid w:val="009760C8"/>
    <w:rsid w:val="009760D6"/>
    <w:rsid w:val="009761C1"/>
    <w:rsid w:val="009764EC"/>
    <w:rsid w:val="009764F5"/>
    <w:rsid w:val="00976978"/>
    <w:rsid w:val="00976E4B"/>
    <w:rsid w:val="00976F51"/>
    <w:rsid w:val="009771CE"/>
    <w:rsid w:val="00977914"/>
    <w:rsid w:val="009779E1"/>
    <w:rsid w:val="00977D9D"/>
    <w:rsid w:val="009803F9"/>
    <w:rsid w:val="00980879"/>
    <w:rsid w:val="009808D7"/>
    <w:rsid w:val="00980981"/>
    <w:rsid w:val="009809AF"/>
    <w:rsid w:val="00981378"/>
    <w:rsid w:val="00981429"/>
    <w:rsid w:val="00981513"/>
    <w:rsid w:val="00981717"/>
    <w:rsid w:val="00981A82"/>
    <w:rsid w:val="00981C5C"/>
    <w:rsid w:val="00981E5F"/>
    <w:rsid w:val="00982084"/>
    <w:rsid w:val="009823BF"/>
    <w:rsid w:val="00982440"/>
    <w:rsid w:val="00982C58"/>
    <w:rsid w:val="00982D66"/>
    <w:rsid w:val="00982EAE"/>
    <w:rsid w:val="009830F2"/>
    <w:rsid w:val="0098328C"/>
    <w:rsid w:val="00983403"/>
    <w:rsid w:val="009836DE"/>
    <w:rsid w:val="0098387C"/>
    <w:rsid w:val="009838A4"/>
    <w:rsid w:val="00983916"/>
    <w:rsid w:val="00983A64"/>
    <w:rsid w:val="00983A88"/>
    <w:rsid w:val="00983C64"/>
    <w:rsid w:val="00983DAA"/>
    <w:rsid w:val="00983E17"/>
    <w:rsid w:val="00984294"/>
    <w:rsid w:val="00984341"/>
    <w:rsid w:val="0098456C"/>
    <w:rsid w:val="009847D1"/>
    <w:rsid w:val="00984BF6"/>
    <w:rsid w:val="0098531D"/>
    <w:rsid w:val="00985735"/>
    <w:rsid w:val="009858D3"/>
    <w:rsid w:val="00985A25"/>
    <w:rsid w:val="00985C01"/>
    <w:rsid w:val="0098611E"/>
    <w:rsid w:val="0098627B"/>
    <w:rsid w:val="009863F7"/>
    <w:rsid w:val="0098697F"/>
    <w:rsid w:val="00986DE1"/>
    <w:rsid w:val="0098741F"/>
    <w:rsid w:val="0098753A"/>
    <w:rsid w:val="0098754A"/>
    <w:rsid w:val="0098768C"/>
    <w:rsid w:val="00987697"/>
    <w:rsid w:val="009876C2"/>
    <w:rsid w:val="009879C9"/>
    <w:rsid w:val="00987AC5"/>
    <w:rsid w:val="00987BDD"/>
    <w:rsid w:val="00987C51"/>
    <w:rsid w:val="00987C90"/>
    <w:rsid w:val="00987D0F"/>
    <w:rsid w:val="00987DDD"/>
    <w:rsid w:val="00987F32"/>
    <w:rsid w:val="00987FEB"/>
    <w:rsid w:val="00990170"/>
    <w:rsid w:val="0099049E"/>
    <w:rsid w:val="0099050A"/>
    <w:rsid w:val="00990597"/>
    <w:rsid w:val="009905C9"/>
    <w:rsid w:val="0099090D"/>
    <w:rsid w:val="00990C0C"/>
    <w:rsid w:val="00990E9B"/>
    <w:rsid w:val="00991001"/>
    <w:rsid w:val="009910BE"/>
    <w:rsid w:val="00991356"/>
    <w:rsid w:val="009914D7"/>
    <w:rsid w:val="0099150E"/>
    <w:rsid w:val="00991544"/>
    <w:rsid w:val="009918CC"/>
    <w:rsid w:val="009919EC"/>
    <w:rsid w:val="00991A76"/>
    <w:rsid w:val="00991AE9"/>
    <w:rsid w:val="00991BD8"/>
    <w:rsid w:val="00991C7F"/>
    <w:rsid w:val="00991D3B"/>
    <w:rsid w:val="00991FE7"/>
    <w:rsid w:val="00992205"/>
    <w:rsid w:val="009922C7"/>
    <w:rsid w:val="0099238D"/>
    <w:rsid w:val="00992471"/>
    <w:rsid w:val="0099255B"/>
    <w:rsid w:val="00992B59"/>
    <w:rsid w:val="00992C7B"/>
    <w:rsid w:val="00992D7B"/>
    <w:rsid w:val="00992E25"/>
    <w:rsid w:val="00992E84"/>
    <w:rsid w:val="00992EA2"/>
    <w:rsid w:val="00992ED1"/>
    <w:rsid w:val="00992FF2"/>
    <w:rsid w:val="009936D2"/>
    <w:rsid w:val="00993AD4"/>
    <w:rsid w:val="00993AF5"/>
    <w:rsid w:val="00993BD2"/>
    <w:rsid w:val="00993D9C"/>
    <w:rsid w:val="009940F3"/>
    <w:rsid w:val="00994450"/>
    <w:rsid w:val="0099484D"/>
    <w:rsid w:val="00994852"/>
    <w:rsid w:val="00994A78"/>
    <w:rsid w:val="00994C53"/>
    <w:rsid w:val="00994CF3"/>
    <w:rsid w:val="00994FDA"/>
    <w:rsid w:val="009950C3"/>
    <w:rsid w:val="009958EA"/>
    <w:rsid w:val="009959B7"/>
    <w:rsid w:val="009959E6"/>
    <w:rsid w:val="00995BB1"/>
    <w:rsid w:val="00995D43"/>
    <w:rsid w:val="009961EE"/>
    <w:rsid w:val="00996220"/>
    <w:rsid w:val="0099642F"/>
    <w:rsid w:val="009966C0"/>
    <w:rsid w:val="0099675D"/>
    <w:rsid w:val="009967B2"/>
    <w:rsid w:val="00996DFA"/>
    <w:rsid w:val="00997225"/>
    <w:rsid w:val="0099733C"/>
    <w:rsid w:val="00997441"/>
    <w:rsid w:val="00997664"/>
    <w:rsid w:val="00997867"/>
    <w:rsid w:val="00997B67"/>
    <w:rsid w:val="00997BA3"/>
    <w:rsid w:val="00997BAA"/>
    <w:rsid w:val="00997DE7"/>
    <w:rsid w:val="00997F74"/>
    <w:rsid w:val="009A004B"/>
    <w:rsid w:val="009A00F9"/>
    <w:rsid w:val="009A0399"/>
    <w:rsid w:val="009A0408"/>
    <w:rsid w:val="009A0503"/>
    <w:rsid w:val="009A05EB"/>
    <w:rsid w:val="009A09AE"/>
    <w:rsid w:val="009A0BC0"/>
    <w:rsid w:val="009A0EAE"/>
    <w:rsid w:val="009A0F43"/>
    <w:rsid w:val="009A0F64"/>
    <w:rsid w:val="009A110F"/>
    <w:rsid w:val="009A138B"/>
    <w:rsid w:val="009A164C"/>
    <w:rsid w:val="009A173A"/>
    <w:rsid w:val="009A183A"/>
    <w:rsid w:val="009A1B00"/>
    <w:rsid w:val="009A1BEF"/>
    <w:rsid w:val="009A1E43"/>
    <w:rsid w:val="009A204A"/>
    <w:rsid w:val="009A22C5"/>
    <w:rsid w:val="009A23DB"/>
    <w:rsid w:val="009A23E9"/>
    <w:rsid w:val="009A2486"/>
    <w:rsid w:val="009A2638"/>
    <w:rsid w:val="009A26C1"/>
    <w:rsid w:val="009A2B06"/>
    <w:rsid w:val="009A3126"/>
    <w:rsid w:val="009A3623"/>
    <w:rsid w:val="009A36E8"/>
    <w:rsid w:val="009A38A6"/>
    <w:rsid w:val="009A38C6"/>
    <w:rsid w:val="009A39A3"/>
    <w:rsid w:val="009A3A06"/>
    <w:rsid w:val="009A3B00"/>
    <w:rsid w:val="009A3BDB"/>
    <w:rsid w:val="009A3E88"/>
    <w:rsid w:val="009A40D8"/>
    <w:rsid w:val="009A4120"/>
    <w:rsid w:val="009A4272"/>
    <w:rsid w:val="009A4295"/>
    <w:rsid w:val="009A4645"/>
    <w:rsid w:val="009A475F"/>
    <w:rsid w:val="009A47AA"/>
    <w:rsid w:val="009A47C6"/>
    <w:rsid w:val="009A4867"/>
    <w:rsid w:val="009A48FA"/>
    <w:rsid w:val="009A4B30"/>
    <w:rsid w:val="009A4CD4"/>
    <w:rsid w:val="009A4DAE"/>
    <w:rsid w:val="009A4F75"/>
    <w:rsid w:val="009A4FFB"/>
    <w:rsid w:val="009A542F"/>
    <w:rsid w:val="009A54CF"/>
    <w:rsid w:val="009A55EF"/>
    <w:rsid w:val="009A563A"/>
    <w:rsid w:val="009A57E6"/>
    <w:rsid w:val="009A5A2C"/>
    <w:rsid w:val="009A5ABA"/>
    <w:rsid w:val="009A5C9B"/>
    <w:rsid w:val="009A5E90"/>
    <w:rsid w:val="009A5ECE"/>
    <w:rsid w:val="009A5ED6"/>
    <w:rsid w:val="009A5EF5"/>
    <w:rsid w:val="009A5F8C"/>
    <w:rsid w:val="009A63D1"/>
    <w:rsid w:val="009A6600"/>
    <w:rsid w:val="009A6A7E"/>
    <w:rsid w:val="009A6AF6"/>
    <w:rsid w:val="009A6B44"/>
    <w:rsid w:val="009A6B58"/>
    <w:rsid w:val="009A6E6D"/>
    <w:rsid w:val="009A6FCF"/>
    <w:rsid w:val="009A7052"/>
    <w:rsid w:val="009A7270"/>
    <w:rsid w:val="009A73CC"/>
    <w:rsid w:val="009A7433"/>
    <w:rsid w:val="009A7A51"/>
    <w:rsid w:val="009A7B58"/>
    <w:rsid w:val="009A7BF2"/>
    <w:rsid w:val="009B0483"/>
    <w:rsid w:val="009B05C5"/>
    <w:rsid w:val="009B0ABC"/>
    <w:rsid w:val="009B0BDB"/>
    <w:rsid w:val="009B0EE5"/>
    <w:rsid w:val="009B0F35"/>
    <w:rsid w:val="009B10CE"/>
    <w:rsid w:val="009B140E"/>
    <w:rsid w:val="009B1B15"/>
    <w:rsid w:val="009B1D20"/>
    <w:rsid w:val="009B2060"/>
    <w:rsid w:val="009B274E"/>
    <w:rsid w:val="009B2CB5"/>
    <w:rsid w:val="009B2D10"/>
    <w:rsid w:val="009B2EA6"/>
    <w:rsid w:val="009B30BF"/>
    <w:rsid w:val="009B331C"/>
    <w:rsid w:val="009B3509"/>
    <w:rsid w:val="009B3533"/>
    <w:rsid w:val="009B3690"/>
    <w:rsid w:val="009B3B06"/>
    <w:rsid w:val="009B3B6C"/>
    <w:rsid w:val="009B3C9F"/>
    <w:rsid w:val="009B3DC7"/>
    <w:rsid w:val="009B3F67"/>
    <w:rsid w:val="009B43AF"/>
    <w:rsid w:val="009B456D"/>
    <w:rsid w:val="009B465F"/>
    <w:rsid w:val="009B4770"/>
    <w:rsid w:val="009B4942"/>
    <w:rsid w:val="009B496C"/>
    <w:rsid w:val="009B4AE6"/>
    <w:rsid w:val="009B4B0D"/>
    <w:rsid w:val="009B4BAD"/>
    <w:rsid w:val="009B4DC9"/>
    <w:rsid w:val="009B4F78"/>
    <w:rsid w:val="009B4F83"/>
    <w:rsid w:val="009B5012"/>
    <w:rsid w:val="009B508B"/>
    <w:rsid w:val="009B52AF"/>
    <w:rsid w:val="009B5666"/>
    <w:rsid w:val="009B57CD"/>
    <w:rsid w:val="009B57FF"/>
    <w:rsid w:val="009B5AB2"/>
    <w:rsid w:val="009B5CB9"/>
    <w:rsid w:val="009B5E4E"/>
    <w:rsid w:val="009B5E65"/>
    <w:rsid w:val="009B623E"/>
    <w:rsid w:val="009B62D6"/>
    <w:rsid w:val="009B630E"/>
    <w:rsid w:val="009B63D5"/>
    <w:rsid w:val="009B66CF"/>
    <w:rsid w:val="009B67DB"/>
    <w:rsid w:val="009B7366"/>
    <w:rsid w:val="009B73F0"/>
    <w:rsid w:val="009B7709"/>
    <w:rsid w:val="009B7833"/>
    <w:rsid w:val="009B7DBD"/>
    <w:rsid w:val="009B7FA6"/>
    <w:rsid w:val="009C0170"/>
    <w:rsid w:val="009C0760"/>
    <w:rsid w:val="009C0771"/>
    <w:rsid w:val="009C0880"/>
    <w:rsid w:val="009C0AC3"/>
    <w:rsid w:val="009C0B30"/>
    <w:rsid w:val="009C0DD1"/>
    <w:rsid w:val="009C0E45"/>
    <w:rsid w:val="009C0FF2"/>
    <w:rsid w:val="009C12A1"/>
    <w:rsid w:val="009C1548"/>
    <w:rsid w:val="009C1570"/>
    <w:rsid w:val="009C15A5"/>
    <w:rsid w:val="009C1648"/>
    <w:rsid w:val="009C16A5"/>
    <w:rsid w:val="009C1A0C"/>
    <w:rsid w:val="009C1B25"/>
    <w:rsid w:val="009C1E13"/>
    <w:rsid w:val="009C2124"/>
    <w:rsid w:val="009C21A0"/>
    <w:rsid w:val="009C28BF"/>
    <w:rsid w:val="009C2D22"/>
    <w:rsid w:val="009C2EC9"/>
    <w:rsid w:val="009C2F16"/>
    <w:rsid w:val="009C309D"/>
    <w:rsid w:val="009C322B"/>
    <w:rsid w:val="009C32E1"/>
    <w:rsid w:val="009C33B8"/>
    <w:rsid w:val="009C33C8"/>
    <w:rsid w:val="009C3434"/>
    <w:rsid w:val="009C3622"/>
    <w:rsid w:val="009C3AA7"/>
    <w:rsid w:val="009C3BC3"/>
    <w:rsid w:val="009C3D76"/>
    <w:rsid w:val="009C3E90"/>
    <w:rsid w:val="009C4036"/>
    <w:rsid w:val="009C428E"/>
    <w:rsid w:val="009C46EC"/>
    <w:rsid w:val="009C4A08"/>
    <w:rsid w:val="009C4A0B"/>
    <w:rsid w:val="009C4B53"/>
    <w:rsid w:val="009C4BC2"/>
    <w:rsid w:val="009C4CB7"/>
    <w:rsid w:val="009C4CCF"/>
    <w:rsid w:val="009C5342"/>
    <w:rsid w:val="009C5539"/>
    <w:rsid w:val="009C5585"/>
    <w:rsid w:val="009C55C2"/>
    <w:rsid w:val="009C580F"/>
    <w:rsid w:val="009C59C0"/>
    <w:rsid w:val="009C5E33"/>
    <w:rsid w:val="009C5E9B"/>
    <w:rsid w:val="009C602B"/>
    <w:rsid w:val="009C6101"/>
    <w:rsid w:val="009C6323"/>
    <w:rsid w:val="009C6398"/>
    <w:rsid w:val="009C63A8"/>
    <w:rsid w:val="009C6516"/>
    <w:rsid w:val="009C6640"/>
    <w:rsid w:val="009C68B8"/>
    <w:rsid w:val="009C68E9"/>
    <w:rsid w:val="009C6965"/>
    <w:rsid w:val="009C699A"/>
    <w:rsid w:val="009C6BC9"/>
    <w:rsid w:val="009C6D83"/>
    <w:rsid w:val="009C6DC9"/>
    <w:rsid w:val="009C70B4"/>
    <w:rsid w:val="009C716B"/>
    <w:rsid w:val="009C71AE"/>
    <w:rsid w:val="009C72C8"/>
    <w:rsid w:val="009C734D"/>
    <w:rsid w:val="009C7370"/>
    <w:rsid w:val="009C75A7"/>
    <w:rsid w:val="009C76B7"/>
    <w:rsid w:val="009C7786"/>
    <w:rsid w:val="009C77B1"/>
    <w:rsid w:val="009C7AFB"/>
    <w:rsid w:val="009C7C30"/>
    <w:rsid w:val="009C7E04"/>
    <w:rsid w:val="009C7E69"/>
    <w:rsid w:val="009C7E7F"/>
    <w:rsid w:val="009D009A"/>
    <w:rsid w:val="009D01DD"/>
    <w:rsid w:val="009D042C"/>
    <w:rsid w:val="009D05E8"/>
    <w:rsid w:val="009D07A1"/>
    <w:rsid w:val="009D1098"/>
    <w:rsid w:val="009D1123"/>
    <w:rsid w:val="009D11EE"/>
    <w:rsid w:val="009D12AB"/>
    <w:rsid w:val="009D16D8"/>
    <w:rsid w:val="009D1AF1"/>
    <w:rsid w:val="009D1BA3"/>
    <w:rsid w:val="009D1CF0"/>
    <w:rsid w:val="009D2186"/>
    <w:rsid w:val="009D2413"/>
    <w:rsid w:val="009D28E5"/>
    <w:rsid w:val="009D2A28"/>
    <w:rsid w:val="009D2B11"/>
    <w:rsid w:val="009D2B36"/>
    <w:rsid w:val="009D2C10"/>
    <w:rsid w:val="009D2C2E"/>
    <w:rsid w:val="009D2C8E"/>
    <w:rsid w:val="009D2FA2"/>
    <w:rsid w:val="009D2FAA"/>
    <w:rsid w:val="009D2FC1"/>
    <w:rsid w:val="009D3188"/>
    <w:rsid w:val="009D3345"/>
    <w:rsid w:val="009D3615"/>
    <w:rsid w:val="009D36E1"/>
    <w:rsid w:val="009D3A8E"/>
    <w:rsid w:val="009D3BD9"/>
    <w:rsid w:val="009D3C68"/>
    <w:rsid w:val="009D3D96"/>
    <w:rsid w:val="009D3E7E"/>
    <w:rsid w:val="009D4048"/>
    <w:rsid w:val="009D4306"/>
    <w:rsid w:val="009D4396"/>
    <w:rsid w:val="009D4437"/>
    <w:rsid w:val="009D464C"/>
    <w:rsid w:val="009D4662"/>
    <w:rsid w:val="009D46D6"/>
    <w:rsid w:val="009D4767"/>
    <w:rsid w:val="009D47B3"/>
    <w:rsid w:val="009D483C"/>
    <w:rsid w:val="009D4D14"/>
    <w:rsid w:val="009D507A"/>
    <w:rsid w:val="009D51B4"/>
    <w:rsid w:val="009D5251"/>
    <w:rsid w:val="009D546D"/>
    <w:rsid w:val="009D5506"/>
    <w:rsid w:val="009D55D5"/>
    <w:rsid w:val="009D5C30"/>
    <w:rsid w:val="009D5C9D"/>
    <w:rsid w:val="009D6061"/>
    <w:rsid w:val="009D606F"/>
    <w:rsid w:val="009D6160"/>
    <w:rsid w:val="009D6215"/>
    <w:rsid w:val="009D670A"/>
    <w:rsid w:val="009D687E"/>
    <w:rsid w:val="009D6B0B"/>
    <w:rsid w:val="009D6C73"/>
    <w:rsid w:val="009D6D95"/>
    <w:rsid w:val="009D6FFC"/>
    <w:rsid w:val="009D7071"/>
    <w:rsid w:val="009D70C0"/>
    <w:rsid w:val="009D71B0"/>
    <w:rsid w:val="009D765F"/>
    <w:rsid w:val="009D7AF7"/>
    <w:rsid w:val="009D7C35"/>
    <w:rsid w:val="009D7DED"/>
    <w:rsid w:val="009D7E12"/>
    <w:rsid w:val="009D7EC9"/>
    <w:rsid w:val="009D7F2E"/>
    <w:rsid w:val="009E0059"/>
    <w:rsid w:val="009E006F"/>
    <w:rsid w:val="009E011B"/>
    <w:rsid w:val="009E0289"/>
    <w:rsid w:val="009E03BA"/>
    <w:rsid w:val="009E05DC"/>
    <w:rsid w:val="009E0846"/>
    <w:rsid w:val="009E0923"/>
    <w:rsid w:val="009E0E00"/>
    <w:rsid w:val="009E0EB6"/>
    <w:rsid w:val="009E0FE8"/>
    <w:rsid w:val="009E1046"/>
    <w:rsid w:val="009E10B8"/>
    <w:rsid w:val="009E147C"/>
    <w:rsid w:val="009E15C7"/>
    <w:rsid w:val="009E184D"/>
    <w:rsid w:val="009E18CF"/>
    <w:rsid w:val="009E1961"/>
    <w:rsid w:val="009E1B8D"/>
    <w:rsid w:val="009E1C4F"/>
    <w:rsid w:val="009E1E94"/>
    <w:rsid w:val="009E1F53"/>
    <w:rsid w:val="009E227C"/>
    <w:rsid w:val="009E2310"/>
    <w:rsid w:val="009E250E"/>
    <w:rsid w:val="009E2646"/>
    <w:rsid w:val="009E26AF"/>
    <w:rsid w:val="009E277A"/>
    <w:rsid w:val="009E30E4"/>
    <w:rsid w:val="009E321C"/>
    <w:rsid w:val="009E33EF"/>
    <w:rsid w:val="009E3484"/>
    <w:rsid w:val="009E3A43"/>
    <w:rsid w:val="009E3AE6"/>
    <w:rsid w:val="009E43C3"/>
    <w:rsid w:val="009E443C"/>
    <w:rsid w:val="009E474E"/>
    <w:rsid w:val="009E478E"/>
    <w:rsid w:val="009E47F1"/>
    <w:rsid w:val="009E4825"/>
    <w:rsid w:val="009E4918"/>
    <w:rsid w:val="009E4934"/>
    <w:rsid w:val="009E4973"/>
    <w:rsid w:val="009E49B5"/>
    <w:rsid w:val="009E4C6A"/>
    <w:rsid w:val="009E4C90"/>
    <w:rsid w:val="009E5031"/>
    <w:rsid w:val="009E51C1"/>
    <w:rsid w:val="009E5399"/>
    <w:rsid w:val="009E53BF"/>
    <w:rsid w:val="009E53E3"/>
    <w:rsid w:val="009E5590"/>
    <w:rsid w:val="009E5850"/>
    <w:rsid w:val="009E5A6E"/>
    <w:rsid w:val="009E5AA0"/>
    <w:rsid w:val="009E5DEA"/>
    <w:rsid w:val="009E5E35"/>
    <w:rsid w:val="009E60B8"/>
    <w:rsid w:val="009E6223"/>
    <w:rsid w:val="009E6351"/>
    <w:rsid w:val="009E67A7"/>
    <w:rsid w:val="009E68A3"/>
    <w:rsid w:val="009E6C8B"/>
    <w:rsid w:val="009E6F5C"/>
    <w:rsid w:val="009E71CB"/>
    <w:rsid w:val="009E728B"/>
    <w:rsid w:val="009E76B9"/>
    <w:rsid w:val="009E7802"/>
    <w:rsid w:val="009E7889"/>
    <w:rsid w:val="009E7B8C"/>
    <w:rsid w:val="009E7D66"/>
    <w:rsid w:val="009E7E95"/>
    <w:rsid w:val="009F002B"/>
    <w:rsid w:val="009F02A9"/>
    <w:rsid w:val="009F03E9"/>
    <w:rsid w:val="009F0E56"/>
    <w:rsid w:val="009F0ED8"/>
    <w:rsid w:val="009F1163"/>
    <w:rsid w:val="009F1257"/>
    <w:rsid w:val="009F1603"/>
    <w:rsid w:val="009F168D"/>
    <w:rsid w:val="009F17F8"/>
    <w:rsid w:val="009F18B1"/>
    <w:rsid w:val="009F1CBD"/>
    <w:rsid w:val="009F1D03"/>
    <w:rsid w:val="009F22F1"/>
    <w:rsid w:val="009F247F"/>
    <w:rsid w:val="009F2692"/>
    <w:rsid w:val="009F2960"/>
    <w:rsid w:val="009F2B75"/>
    <w:rsid w:val="009F2C83"/>
    <w:rsid w:val="009F2FA7"/>
    <w:rsid w:val="009F341B"/>
    <w:rsid w:val="009F342A"/>
    <w:rsid w:val="009F3534"/>
    <w:rsid w:val="009F3696"/>
    <w:rsid w:val="009F3B1F"/>
    <w:rsid w:val="009F3D3B"/>
    <w:rsid w:val="009F3EED"/>
    <w:rsid w:val="009F406F"/>
    <w:rsid w:val="009F41C0"/>
    <w:rsid w:val="009F4250"/>
    <w:rsid w:val="009F4649"/>
    <w:rsid w:val="009F473D"/>
    <w:rsid w:val="009F483E"/>
    <w:rsid w:val="009F4AE9"/>
    <w:rsid w:val="009F50B0"/>
    <w:rsid w:val="009F514C"/>
    <w:rsid w:val="009F53AE"/>
    <w:rsid w:val="009F5535"/>
    <w:rsid w:val="009F5718"/>
    <w:rsid w:val="009F588B"/>
    <w:rsid w:val="009F59AF"/>
    <w:rsid w:val="009F5BE1"/>
    <w:rsid w:val="009F5F52"/>
    <w:rsid w:val="009F5F95"/>
    <w:rsid w:val="009F5FD5"/>
    <w:rsid w:val="009F616F"/>
    <w:rsid w:val="009F61E7"/>
    <w:rsid w:val="009F6244"/>
    <w:rsid w:val="009F627E"/>
    <w:rsid w:val="009F6540"/>
    <w:rsid w:val="009F6571"/>
    <w:rsid w:val="009F6696"/>
    <w:rsid w:val="009F6CA9"/>
    <w:rsid w:val="009F6FF1"/>
    <w:rsid w:val="009F7510"/>
    <w:rsid w:val="009F77F9"/>
    <w:rsid w:val="009F7897"/>
    <w:rsid w:val="009F7CF1"/>
    <w:rsid w:val="009F7E09"/>
    <w:rsid w:val="009F816D"/>
    <w:rsid w:val="00A0000E"/>
    <w:rsid w:val="00A001E0"/>
    <w:rsid w:val="00A0021D"/>
    <w:rsid w:val="00A003F8"/>
    <w:rsid w:val="00A00609"/>
    <w:rsid w:val="00A00658"/>
    <w:rsid w:val="00A00A6C"/>
    <w:rsid w:val="00A00B3C"/>
    <w:rsid w:val="00A00E2F"/>
    <w:rsid w:val="00A0104F"/>
    <w:rsid w:val="00A0114B"/>
    <w:rsid w:val="00A01285"/>
    <w:rsid w:val="00A0144C"/>
    <w:rsid w:val="00A018F5"/>
    <w:rsid w:val="00A01BAC"/>
    <w:rsid w:val="00A01C77"/>
    <w:rsid w:val="00A02009"/>
    <w:rsid w:val="00A020FA"/>
    <w:rsid w:val="00A021D3"/>
    <w:rsid w:val="00A02346"/>
    <w:rsid w:val="00A025C2"/>
    <w:rsid w:val="00A026C2"/>
    <w:rsid w:val="00A027CC"/>
    <w:rsid w:val="00A028DD"/>
    <w:rsid w:val="00A02954"/>
    <w:rsid w:val="00A0297D"/>
    <w:rsid w:val="00A029CD"/>
    <w:rsid w:val="00A02BF9"/>
    <w:rsid w:val="00A02CC0"/>
    <w:rsid w:val="00A0311E"/>
    <w:rsid w:val="00A03132"/>
    <w:rsid w:val="00A03170"/>
    <w:rsid w:val="00A03304"/>
    <w:rsid w:val="00A03434"/>
    <w:rsid w:val="00A03A66"/>
    <w:rsid w:val="00A03AA7"/>
    <w:rsid w:val="00A03FEA"/>
    <w:rsid w:val="00A0469B"/>
    <w:rsid w:val="00A04C1C"/>
    <w:rsid w:val="00A04D5A"/>
    <w:rsid w:val="00A052A4"/>
    <w:rsid w:val="00A0544A"/>
    <w:rsid w:val="00A055DF"/>
    <w:rsid w:val="00A05704"/>
    <w:rsid w:val="00A05762"/>
    <w:rsid w:val="00A058E4"/>
    <w:rsid w:val="00A05ADA"/>
    <w:rsid w:val="00A05C91"/>
    <w:rsid w:val="00A064B1"/>
    <w:rsid w:val="00A064D6"/>
    <w:rsid w:val="00A066B0"/>
    <w:rsid w:val="00A0673A"/>
    <w:rsid w:val="00A068A5"/>
    <w:rsid w:val="00A069AA"/>
    <w:rsid w:val="00A06A68"/>
    <w:rsid w:val="00A06B04"/>
    <w:rsid w:val="00A06D37"/>
    <w:rsid w:val="00A06DBA"/>
    <w:rsid w:val="00A07168"/>
    <w:rsid w:val="00A0727D"/>
    <w:rsid w:val="00A07292"/>
    <w:rsid w:val="00A072A8"/>
    <w:rsid w:val="00A07326"/>
    <w:rsid w:val="00A07347"/>
    <w:rsid w:val="00A07476"/>
    <w:rsid w:val="00A07775"/>
    <w:rsid w:val="00A07824"/>
    <w:rsid w:val="00A078D4"/>
    <w:rsid w:val="00A07A17"/>
    <w:rsid w:val="00A07A1F"/>
    <w:rsid w:val="00A07A7E"/>
    <w:rsid w:val="00A10101"/>
    <w:rsid w:val="00A106A4"/>
    <w:rsid w:val="00A107F8"/>
    <w:rsid w:val="00A10B3D"/>
    <w:rsid w:val="00A10EBC"/>
    <w:rsid w:val="00A1128C"/>
    <w:rsid w:val="00A11372"/>
    <w:rsid w:val="00A11915"/>
    <w:rsid w:val="00A1194D"/>
    <w:rsid w:val="00A11AFF"/>
    <w:rsid w:val="00A11D61"/>
    <w:rsid w:val="00A11E3A"/>
    <w:rsid w:val="00A12019"/>
    <w:rsid w:val="00A12169"/>
    <w:rsid w:val="00A121AD"/>
    <w:rsid w:val="00A12331"/>
    <w:rsid w:val="00A1240A"/>
    <w:rsid w:val="00A12599"/>
    <w:rsid w:val="00A1260B"/>
    <w:rsid w:val="00A12940"/>
    <w:rsid w:val="00A12961"/>
    <w:rsid w:val="00A12962"/>
    <w:rsid w:val="00A12B6B"/>
    <w:rsid w:val="00A12BB3"/>
    <w:rsid w:val="00A12C54"/>
    <w:rsid w:val="00A13015"/>
    <w:rsid w:val="00A133A2"/>
    <w:rsid w:val="00A1375C"/>
    <w:rsid w:val="00A13D50"/>
    <w:rsid w:val="00A14575"/>
    <w:rsid w:val="00A146D7"/>
    <w:rsid w:val="00A1488B"/>
    <w:rsid w:val="00A14960"/>
    <w:rsid w:val="00A14AED"/>
    <w:rsid w:val="00A14AEF"/>
    <w:rsid w:val="00A14E09"/>
    <w:rsid w:val="00A15024"/>
    <w:rsid w:val="00A150F8"/>
    <w:rsid w:val="00A15484"/>
    <w:rsid w:val="00A15594"/>
    <w:rsid w:val="00A1563E"/>
    <w:rsid w:val="00A157EF"/>
    <w:rsid w:val="00A15983"/>
    <w:rsid w:val="00A15A31"/>
    <w:rsid w:val="00A15A57"/>
    <w:rsid w:val="00A15B60"/>
    <w:rsid w:val="00A1604B"/>
    <w:rsid w:val="00A160FF"/>
    <w:rsid w:val="00A16142"/>
    <w:rsid w:val="00A16353"/>
    <w:rsid w:val="00A163C5"/>
    <w:rsid w:val="00A164FD"/>
    <w:rsid w:val="00A16642"/>
    <w:rsid w:val="00A1665C"/>
    <w:rsid w:val="00A1685C"/>
    <w:rsid w:val="00A168D0"/>
    <w:rsid w:val="00A16BAE"/>
    <w:rsid w:val="00A16DF9"/>
    <w:rsid w:val="00A16E23"/>
    <w:rsid w:val="00A16EB5"/>
    <w:rsid w:val="00A16EEE"/>
    <w:rsid w:val="00A179A0"/>
    <w:rsid w:val="00A179BA"/>
    <w:rsid w:val="00A17AA9"/>
    <w:rsid w:val="00A17BD0"/>
    <w:rsid w:val="00A17CDE"/>
    <w:rsid w:val="00A200FC"/>
    <w:rsid w:val="00A2048E"/>
    <w:rsid w:val="00A204A3"/>
    <w:rsid w:val="00A205E9"/>
    <w:rsid w:val="00A207A0"/>
    <w:rsid w:val="00A20800"/>
    <w:rsid w:val="00A208B9"/>
    <w:rsid w:val="00A209DF"/>
    <w:rsid w:val="00A20A05"/>
    <w:rsid w:val="00A20BE4"/>
    <w:rsid w:val="00A20C26"/>
    <w:rsid w:val="00A20D92"/>
    <w:rsid w:val="00A20DEE"/>
    <w:rsid w:val="00A20DF9"/>
    <w:rsid w:val="00A20F26"/>
    <w:rsid w:val="00A20FC6"/>
    <w:rsid w:val="00A21282"/>
    <w:rsid w:val="00A213D0"/>
    <w:rsid w:val="00A2154F"/>
    <w:rsid w:val="00A21770"/>
    <w:rsid w:val="00A21883"/>
    <w:rsid w:val="00A219F6"/>
    <w:rsid w:val="00A21B7D"/>
    <w:rsid w:val="00A2217B"/>
    <w:rsid w:val="00A2239C"/>
    <w:rsid w:val="00A223F5"/>
    <w:rsid w:val="00A2240D"/>
    <w:rsid w:val="00A227CD"/>
    <w:rsid w:val="00A23020"/>
    <w:rsid w:val="00A23242"/>
    <w:rsid w:val="00A233E0"/>
    <w:rsid w:val="00A23453"/>
    <w:rsid w:val="00A23630"/>
    <w:rsid w:val="00A23652"/>
    <w:rsid w:val="00A2373B"/>
    <w:rsid w:val="00A237B6"/>
    <w:rsid w:val="00A2394A"/>
    <w:rsid w:val="00A23DF9"/>
    <w:rsid w:val="00A23FF8"/>
    <w:rsid w:val="00A2442B"/>
    <w:rsid w:val="00A2445D"/>
    <w:rsid w:val="00A2482E"/>
    <w:rsid w:val="00A24848"/>
    <w:rsid w:val="00A24860"/>
    <w:rsid w:val="00A24AB1"/>
    <w:rsid w:val="00A24BE4"/>
    <w:rsid w:val="00A24FCD"/>
    <w:rsid w:val="00A25412"/>
    <w:rsid w:val="00A254FA"/>
    <w:rsid w:val="00A25519"/>
    <w:rsid w:val="00A25A14"/>
    <w:rsid w:val="00A25A5B"/>
    <w:rsid w:val="00A25BC7"/>
    <w:rsid w:val="00A25D9C"/>
    <w:rsid w:val="00A25F4A"/>
    <w:rsid w:val="00A261E5"/>
    <w:rsid w:val="00A2631B"/>
    <w:rsid w:val="00A26388"/>
    <w:rsid w:val="00A264D6"/>
    <w:rsid w:val="00A26589"/>
    <w:rsid w:val="00A269CE"/>
    <w:rsid w:val="00A26D16"/>
    <w:rsid w:val="00A26F2C"/>
    <w:rsid w:val="00A27216"/>
    <w:rsid w:val="00A27361"/>
    <w:rsid w:val="00A277D6"/>
    <w:rsid w:val="00A27831"/>
    <w:rsid w:val="00A27928"/>
    <w:rsid w:val="00A27C55"/>
    <w:rsid w:val="00A27C68"/>
    <w:rsid w:val="00A27CCD"/>
    <w:rsid w:val="00A300B5"/>
    <w:rsid w:val="00A3013B"/>
    <w:rsid w:val="00A30632"/>
    <w:rsid w:val="00A30711"/>
    <w:rsid w:val="00A30905"/>
    <w:rsid w:val="00A3099C"/>
    <w:rsid w:val="00A30A44"/>
    <w:rsid w:val="00A30BC1"/>
    <w:rsid w:val="00A30BD3"/>
    <w:rsid w:val="00A30CCB"/>
    <w:rsid w:val="00A30EFC"/>
    <w:rsid w:val="00A311E7"/>
    <w:rsid w:val="00A31563"/>
    <w:rsid w:val="00A31A7A"/>
    <w:rsid w:val="00A31B99"/>
    <w:rsid w:val="00A31CA1"/>
    <w:rsid w:val="00A31F36"/>
    <w:rsid w:val="00A31FB9"/>
    <w:rsid w:val="00A320DA"/>
    <w:rsid w:val="00A320F0"/>
    <w:rsid w:val="00A321DE"/>
    <w:rsid w:val="00A32385"/>
    <w:rsid w:val="00A32663"/>
    <w:rsid w:val="00A3276A"/>
    <w:rsid w:val="00A32913"/>
    <w:rsid w:val="00A329B2"/>
    <w:rsid w:val="00A32B38"/>
    <w:rsid w:val="00A32C46"/>
    <w:rsid w:val="00A32F74"/>
    <w:rsid w:val="00A335F8"/>
    <w:rsid w:val="00A33630"/>
    <w:rsid w:val="00A336C4"/>
    <w:rsid w:val="00A33A2C"/>
    <w:rsid w:val="00A33C40"/>
    <w:rsid w:val="00A33EF2"/>
    <w:rsid w:val="00A33F65"/>
    <w:rsid w:val="00A34279"/>
    <w:rsid w:val="00A343AC"/>
    <w:rsid w:val="00A345BA"/>
    <w:rsid w:val="00A34613"/>
    <w:rsid w:val="00A3477E"/>
    <w:rsid w:val="00A34A24"/>
    <w:rsid w:val="00A34AEA"/>
    <w:rsid w:val="00A34CD3"/>
    <w:rsid w:val="00A34D9F"/>
    <w:rsid w:val="00A3504A"/>
    <w:rsid w:val="00A35097"/>
    <w:rsid w:val="00A35308"/>
    <w:rsid w:val="00A356DE"/>
    <w:rsid w:val="00A357BE"/>
    <w:rsid w:val="00A3586D"/>
    <w:rsid w:val="00A358D2"/>
    <w:rsid w:val="00A359DC"/>
    <w:rsid w:val="00A35A59"/>
    <w:rsid w:val="00A35B0C"/>
    <w:rsid w:val="00A35C4E"/>
    <w:rsid w:val="00A35C5C"/>
    <w:rsid w:val="00A35F3D"/>
    <w:rsid w:val="00A35FAD"/>
    <w:rsid w:val="00A3617D"/>
    <w:rsid w:val="00A361AC"/>
    <w:rsid w:val="00A36339"/>
    <w:rsid w:val="00A36450"/>
    <w:rsid w:val="00A364C4"/>
    <w:rsid w:val="00A36581"/>
    <w:rsid w:val="00A3669F"/>
    <w:rsid w:val="00A3690B"/>
    <w:rsid w:val="00A36D83"/>
    <w:rsid w:val="00A36DEF"/>
    <w:rsid w:val="00A37123"/>
    <w:rsid w:val="00A37269"/>
    <w:rsid w:val="00A37459"/>
    <w:rsid w:val="00A377A4"/>
    <w:rsid w:val="00A37937"/>
    <w:rsid w:val="00A3793A"/>
    <w:rsid w:val="00A37A9D"/>
    <w:rsid w:val="00A37ECB"/>
    <w:rsid w:val="00A37F67"/>
    <w:rsid w:val="00A40086"/>
    <w:rsid w:val="00A400A1"/>
    <w:rsid w:val="00A40149"/>
    <w:rsid w:val="00A401FE"/>
    <w:rsid w:val="00A40312"/>
    <w:rsid w:val="00A409DB"/>
    <w:rsid w:val="00A40B52"/>
    <w:rsid w:val="00A40BBA"/>
    <w:rsid w:val="00A40CD0"/>
    <w:rsid w:val="00A41015"/>
    <w:rsid w:val="00A41118"/>
    <w:rsid w:val="00A4114F"/>
    <w:rsid w:val="00A4137A"/>
    <w:rsid w:val="00A413EC"/>
    <w:rsid w:val="00A41450"/>
    <w:rsid w:val="00A41540"/>
    <w:rsid w:val="00A41925"/>
    <w:rsid w:val="00A41ACC"/>
    <w:rsid w:val="00A41B10"/>
    <w:rsid w:val="00A41F3A"/>
    <w:rsid w:val="00A42041"/>
    <w:rsid w:val="00A42061"/>
    <w:rsid w:val="00A420CA"/>
    <w:rsid w:val="00A421BF"/>
    <w:rsid w:val="00A4229D"/>
    <w:rsid w:val="00A423E7"/>
    <w:rsid w:val="00A42441"/>
    <w:rsid w:val="00A425F7"/>
    <w:rsid w:val="00A426CA"/>
    <w:rsid w:val="00A4281A"/>
    <w:rsid w:val="00A42846"/>
    <w:rsid w:val="00A4285A"/>
    <w:rsid w:val="00A4292D"/>
    <w:rsid w:val="00A42C5D"/>
    <w:rsid w:val="00A42CEB"/>
    <w:rsid w:val="00A42D03"/>
    <w:rsid w:val="00A43045"/>
    <w:rsid w:val="00A430F7"/>
    <w:rsid w:val="00A4330A"/>
    <w:rsid w:val="00A438A7"/>
    <w:rsid w:val="00A438F1"/>
    <w:rsid w:val="00A4396A"/>
    <w:rsid w:val="00A43A57"/>
    <w:rsid w:val="00A43C65"/>
    <w:rsid w:val="00A43D65"/>
    <w:rsid w:val="00A43EA5"/>
    <w:rsid w:val="00A43F74"/>
    <w:rsid w:val="00A4410A"/>
    <w:rsid w:val="00A44127"/>
    <w:rsid w:val="00A44467"/>
    <w:rsid w:val="00A44537"/>
    <w:rsid w:val="00A44652"/>
    <w:rsid w:val="00A447EF"/>
    <w:rsid w:val="00A44A83"/>
    <w:rsid w:val="00A44AFF"/>
    <w:rsid w:val="00A44DD9"/>
    <w:rsid w:val="00A4536B"/>
    <w:rsid w:val="00A454F2"/>
    <w:rsid w:val="00A4550E"/>
    <w:rsid w:val="00A457DF"/>
    <w:rsid w:val="00A45A0F"/>
    <w:rsid w:val="00A45B9E"/>
    <w:rsid w:val="00A45C92"/>
    <w:rsid w:val="00A45DCE"/>
    <w:rsid w:val="00A45E9D"/>
    <w:rsid w:val="00A46181"/>
    <w:rsid w:val="00A46188"/>
    <w:rsid w:val="00A464FA"/>
    <w:rsid w:val="00A46650"/>
    <w:rsid w:val="00A469EF"/>
    <w:rsid w:val="00A46A15"/>
    <w:rsid w:val="00A46A66"/>
    <w:rsid w:val="00A46A6A"/>
    <w:rsid w:val="00A46B50"/>
    <w:rsid w:val="00A46C0A"/>
    <w:rsid w:val="00A46FDD"/>
    <w:rsid w:val="00A47038"/>
    <w:rsid w:val="00A4718B"/>
    <w:rsid w:val="00A47278"/>
    <w:rsid w:val="00A474AC"/>
    <w:rsid w:val="00A47684"/>
    <w:rsid w:val="00A476F9"/>
    <w:rsid w:val="00A47A96"/>
    <w:rsid w:val="00A47B48"/>
    <w:rsid w:val="00A47BFF"/>
    <w:rsid w:val="00A47C6F"/>
    <w:rsid w:val="00A501C5"/>
    <w:rsid w:val="00A5034C"/>
    <w:rsid w:val="00A50351"/>
    <w:rsid w:val="00A50405"/>
    <w:rsid w:val="00A50553"/>
    <w:rsid w:val="00A5058E"/>
    <w:rsid w:val="00A507B5"/>
    <w:rsid w:val="00A50921"/>
    <w:rsid w:val="00A50991"/>
    <w:rsid w:val="00A50B97"/>
    <w:rsid w:val="00A50D98"/>
    <w:rsid w:val="00A51062"/>
    <w:rsid w:val="00A510DA"/>
    <w:rsid w:val="00A51139"/>
    <w:rsid w:val="00A511DB"/>
    <w:rsid w:val="00A51203"/>
    <w:rsid w:val="00A5157E"/>
    <w:rsid w:val="00A51E0D"/>
    <w:rsid w:val="00A51F41"/>
    <w:rsid w:val="00A520E5"/>
    <w:rsid w:val="00A5220E"/>
    <w:rsid w:val="00A522E9"/>
    <w:rsid w:val="00A5245B"/>
    <w:rsid w:val="00A52864"/>
    <w:rsid w:val="00A52C61"/>
    <w:rsid w:val="00A533C6"/>
    <w:rsid w:val="00A53646"/>
    <w:rsid w:val="00A538B2"/>
    <w:rsid w:val="00A53A22"/>
    <w:rsid w:val="00A53B88"/>
    <w:rsid w:val="00A53CAF"/>
    <w:rsid w:val="00A543F4"/>
    <w:rsid w:val="00A5447E"/>
    <w:rsid w:val="00A544BA"/>
    <w:rsid w:val="00A5452A"/>
    <w:rsid w:val="00A547CB"/>
    <w:rsid w:val="00A54A39"/>
    <w:rsid w:val="00A54B1F"/>
    <w:rsid w:val="00A54CAF"/>
    <w:rsid w:val="00A55069"/>
    <w:rsid w:val="00A550AC"/>
    <w:rsid w:val="00A55458"/>
    <w:rsid w:val="00A555CB"/>
    <w:rsid w:val="00A5585C"/>
    <w:rsid w:val="00A55A15"/>
    <w:rsid w:val="00A55A7E"/>
    <w:rsid w:val="00A55D48"/>
    <w:rsid w:val="00A55D9C"/>
    <w:rsid w:val="00A56096"/>
    <w:rsid w:val="00A560BD"/>
    <w:rsid w:val="00A562ED"/>
    <w:rsid w:val="00A56407"/>
    <w:rsid w:val="00A5671F"/>
    <w:rsid w:val="00A5681A"/>
    <w:rsid w:val="00A5694B"/>
    <w:rsid w:val="00A56AA8"/>
    <w:rsid w:val="00A56BD5"/>
    <w:rsid w:val="00A56D06"/>
    <w:rsid w:val="00A56DAF"/>
    <w:rsid w:val="00A56F4F"/>
    <w:rsid w:val="00A56FC1"/>
    <w:rsid w:val="00A57207"/>
    <w:rsid w:val="00A5724E"/>
    <w:rsid w:val="00A576D3"/>
    <w:rsid w:val="00A5780C"/>
    <w:rsid w:val="00A57915"/>
    <w:rsid w:val="00A5791E"/>
    <w:rsid w:val="00A57CB5"/>
    <w:rsid w:val="00A57E8E"/>
    <w:rsid w:val="00A57FE8"/>
    <w:rsid w:val="00A600E3"/>
    <w:rsid w:val="00A6013C"/>
    <w:rsid w:val="00A601D0"/>
    <w:rsid w:val="00A602ED"/>
    <w:rsid w:val="00A60341"/>
    <w:rsid w:val="00A603C3"/>
    <w:rsid w:val="00A60624"/>
    <w:rsid w:val="00A60AB3"/>
    <w:rsid w:val="00A60B33"/>
    <w:rsid w:val="00A60C2A"/>
    <w:rsid w:val="00A60C63"/>
    <w:rsid w:val="00A60C88"/>
    <w:rsid w:val="00A60DB2"/>
    <w:rsid w:val="00A61160"/>
    <w:rsid w:val="00A61171"/>
    <w:rsid w:val="00A612C8"/>
    <w:rsid w:val="00A6134F"/>
    <w:rsid w:val="00A6170F"/>
    <w:rsid w:val="00A618EB"/>
    <w:rsid w:val="00A618FD"/>
    <w:rsid w:val="00A61A7D"/>
    <w:rsid w:val="00A61BF2"/>
    <w:rsid w:val="00A61C22"/>
    <w:rsid w:val="00A61CC7"/>
    <w:rsid w:val="00A61CF5"/>
    <w:rsid w:val="00A6244F"/>
    <w:rsid w:val="00A624F4"/>
    <w:rsid w:val="00A62675"/>
    <w:rsid w:val="00A626BB"/>
    <w:rsid w:val="00A62787"/>
    <w:rsid w:val="00A62A07"/>
    <w:rsid w:val="00A62E9D"/>
    <w:rsid w:val="00A62EFE"/>
    <w:rsid w:val="00A630C5"/>
    <w:rsid w:val="00A63145"/>
    <w:rsid w:val="00A63356"/>
    <w:rsid w:val="00A634EE"/>
    <w:rsid w:val="00A63983"/>
    <w:rsid w:val="00A63A43"/>
    <w:rsid w:val="00A63B45"/>
    <w:rsid w:val="00A63B94"/>
    <w:rsid w:val="00A63BE8"/>
    <w:rsid w:val="00A64040"/>
    <w:rsid w:val="00A64070"/>
    <w:rsid w:val="00A648A0"/>
    <w:rsid w:val="00A6494E"/>
    <w:rsid w:val="00A649CA"/>
    <w:rsid w:val="00A64C23"/>
    <w:rsid w:val="00A64C7C"/>
    <w:rsid w:val="00A64D15"/>
    <w:rsid w:val="00A6518D"/>
    <w:rsid w:val="00A651CF"/>
    <w:rsid w:val="00A65434"/>
    <w:rsid w:val="00A65553"/>
    <w:rsid w:val="00A656AD"/>
    <w:rsid w:val="00A65893"/>
    <w:rsid w:val="00A65B37"/>
    <w:rsid w:val="00A65CC1"/>
    <w:rsid w:val="00A65E81"/>
    <w:rsid w:val="00A65F6B"/>
    <w:rsid w:val="00A65FCD"/>
    <w:rsid w:val="00A65FE6"/>
    <w:rsid w:val="00A66054"/>
    <w:rsid w:val="00A660E5"/>
    <w:rsid w:val="00A6659B"/>
    <w:rsid w:val="00A665FC"/>
    <w:rsid w:val="00A66806"/>
    <w:rsid w:val="00A66AE5"/>
    <w:rsid w:val="00A66B0F"/>
    <w:rsid w:val="00A66B28"/>
    <w:rsid w:val="00A66B2B"/>
    <w:rsid w:val="00A66E02"/>
    <w:rsid w:val="00A66E75"/>
    <w:rsid w:val="00A67658"/>
    <w:rsid w:val="00A67675"/>
    <w:rsid w:val="00A676B9"/>
    <w:rsid w:val="00A6796F"/>
    <w:rsid w:val="00A67A93"/>
    <w:rsid w:val="00A67AEF"/>
    <w:rsid w:val="00A67B12"/>
    <w:rsid w:val="00A67BE2"/>
    <w:rsid w:val="00A67CA0"/>
    <w:rsid w:val="00A67DC8"/>
    <w:rsid w:val="00A67E29"/>
    <w:rsid w:val="00A67EA9"/>
    <w:rsid w:val="00A70296"/>
    <w:rsid w:val="00A702FD"/>
    <w:rsid w:val="00A70353"/>
    <w:rsid w:val="00A703F8"/>
    <w:rsid w:val="00A70570"/>
    <w:rsid w:val="00A70749"/>
    <w:rsid w:val="00A70A8D"/>
    <w:rsid w:val="00A70A9A"/>
    <w:rsid w:val="00A70B48"/>
    <w:rsid w:val="00A70D58"/>
    <w:rsid w:val="00A711FB"/>
    <w:rsid w:val="00A71306"/>
    <w:rsid w:val="00A71349"/>
    <w:rsid w:val="00A714B5"/>
    <w:rsid w:val="00A7157A"/>
    <w:rsid w:val="00A715FA"/>
    <w:rsid w:val="00A717A9"/>
    <w:rsid w:val="00A71874"/>
    <w:rsid w:val="00A71A02"/>
    <w:rsid w:val="00A71A77"/>
    <w:rsid w:val="00A71B50"/>
    <w:rsid w:val="00A71DB9"/>
    <w:rsid w:val="00A72170"/>
    <w:rsid w:val="00A7220B"/>
    <w:rsid w:val="00A7231E"/>
    <w:rsid w:val="00A723C0"/>
    <w:rsid w:val="00A72600"/>
    <w:rsid w:val="00A72647"/>
    <w:rsid w:val="00A72648"/>
    <w:rsid w:val="00A7264E"/>
    <w:rsid w:val="00A726C1"/>
    <w:rsid w:val="00A7274A"/>
    <w:rsid w:val="00A728F2"/>
    <w:rsid w:val="00A7295C"/>
    <w:rsid w:val="00A7374B"/>
    <w:rsid w:val="00A73EF2"/>
    <w:rsid w:val="00A74029"/>
    <w:rsid w:val="00A74039"/>
    <w:rsid w:val="00A74437"/>
    <w:rsid w:val="00A74854"/>
    <w:rsid w:val="00A74A9B"/>
    <w:rsid w:val="00A74ABE"/>
    <w:rsid w:val="00A74E52"/>
    <w:rsid w:val="00A75099"/>
    <w:rsid w:val="00A750FC"/>
    <w:rsid w:val="00A75185"/>
    <w:rsid w:val="00A7541B"/>
    <w:rsid w:val="00A7567F"/>
    <w:rsid w:val="00A75ABC"/>
    <w:rsid w:val="00A75BA6"/>
    <w:rsid w:val="00A75C00"/>
    <w:rsid w:val="00A7616B"/>
    <w:rsid w:val="00A76237"/>
    <w:rsid w:val="00A76246"/>
    <w:rsid w:val="00A7678A"/>
    <w:rsid w:val="00A76B35"/>
    <w:rsid w:val="00A76C64"/>
    <w:rsid w:val="00A76E09"/>
    <w:rsid w:val="00A7706A"/>
    <w:rsid w:val="00A770C4"/>
    <w:rsid w:val="00A77159"/>
    <w:rsid w:val="00A77333"/>
    <w:rsid w:val="00A77540"/>
    <w:rsid w:val="00A775D9"/>
    <w:rsid w:val="00A776A7"/>
    <w:rsid w:val="00A80217"/>
    <w:rsid w:val="00A80220"/>
    <w:rsid w:val="00A803E3"/>
    <w:rsid w:val="00A8072A"/>
    <w:rsid w:val="00A807D6"/>
    <w:rsid w:val="00A8099D"/>
    <w:rsid w:val="00A80ABC"/>
    <w:rsid w:val="00A80C3D"/>
    <w:rsid w:val="00A80C44"/>
    <w:rsid w:val="00A80EAC"/>
    <w:rsid w:val="00A81077"/>
    <w:rsid w:val="00A81601"/>
    <w:rsid w:val="00A81A65"/>
    <w:rsid w:val="00A81AB0"/>
    <w:rsid w:val="00A81F4A"/>
    <w:rsid w:val="00A82039"/>
    <w:rsid w:val="00A82146"/>
    <w:rsid w:val="00A82306"/>
    <w:rsid w:val="00A82426"/>
    <w:rsid w:val="00A824BD"/>
    <w:rsid w:val="00A8253D"/>
    <w:rsid w:val="00A826A1"/>
    <w:rsid w:val="00A826F9"/>
    <w:rsid w:val="00A82771"/>
    <w:rsid w:val="00A8283B"/>
    <w:rsid w:val="00A828C1"/>
    <w:rsid w:val="00A82948"/>
    <w:rsid w:val="00A82DAE"/>
    <w:rsid w:val="00A82DD3"/>
    <w:rsid w:val="00A82F35"/>
    <w:rsid w:val="00A830F6"/>
    <w:rsid w:val="00A831E7"/>
    <w:rsid w:val="00A8356C"/>
    <w:rsid w:val="00A83739"/>
    <w:rsid w:val="00A8384C"/>
    <w:rsid w:val="00A838B6"/>
    <w:rsid w:val="00A839FD"/>
    <w:rsid w:val="00A83CDE"/>
    <w:rsid w:val="00A83DF0"/>
    <w:rsid w:val="00A840EA"/>
    <w:rsid w:val="00A84119"/>
    <w:rsid w:val="00A84141"/>
    <w:rsid w:val="00A84211"/>
    <w:rsid w:val="00A842D0"/>
    <w:rsid w:val="00A846F1"/>
    <w:rsid w:val="00A848CA"/>
    <w:rsid w:val="00A84983"/>
    <w:rsid w:val="00A84B2E"/>
    <w:rsid w:val="00A84FBA"/>
    <w:rsid w:val="00A850EE"/>
    <w:rsid w:val="00A85280"/>
    <w:rsid w:val="00A85573"/>
    <w:rsid w:val="00A85836"/>
    <w:rsid w:val="00A85A6A"/>
    <w:rsid w:val="00A85AD0"/>
    <w:rsid w:val="00A85CDA"/>
    <w:rsid w:val="00A86455"/>
    <w:rsid w:val="00A864F0"/>
    <w:rsid w:val="00A8670D"/>
    <w:rsid w:val="00A868E0"/>
    <w:rsid w:val="00A869FA"/>
    <w:rsid w:val="00A86A81"/>
    <w:rsid w:val="00A86AFF"/>
    <w:rsid w:val="00A86FC9"/>
    <w:rsid w:val="00A871D3"/>
    <w:rsid w:val="00A8721E"/>
    <w:rsid w:val="00A87256"/>
    <w:rsid w:val="00A87475"/>
    <w:rsid w:val="00A8754C"/>
    <w:rsid w:val="00A877C2"/>
    <w:rsid w:val="00A878F1"/>
    <w:rsid w:val="00A87D24"/>
    <w:rsid w:val="00A87DF2"/>
    <w:rsid w:val="00A891E0"/>
    <w:rsid w:val="00A90114"/>
    <w:rsid w:val="00A90395"/>
    <w:rsid w:val="00A903D4"/>
    <w:rsid w:val="00A909B9"/>
    <w:rsid w:val="00A90B38"/>
    <w:rsid w:val="00A90B6C"/>
    <w:rsid w:val="00A90C5C"/>
    <w:rsid w:val="00A90C84"/>
    <w:rsid w:val="00A90CDD"/>
    <w:rsid w:val="00A90ECD"/>
    <w:rsid w:val="00A90FD3"/>
    <w:rsid w:val="00A913DE"/>
    <w:rsid w:val="00A91480"/>
    <w:rsid w:val="00A91578"/>
    <w:rsid w:val="00A918D6"/>
    <w:rsid w:val="00A91B0E"/>
    <w:rsid w:val="00A91B22"/>
    <w:rsid w:val="00A91B31"/>
    <w:rsid w:val="00A91E31"/>
    <w:rsid w:val="00A9202C"/>
    <w:rsid w:val="00A922AC"/>
    <w:rsid w:val="00A92C9D"/>
    <w:rsid w:val="00A9341F"/>
    <w:rsid w:val="00A9356D"/>
    <w:rsid w:val="00A937A7"/>
    <w:rsid w:val="00A93936"/>
    <w:rsid w:val="00A93998"/>
    <w:rsid w:val="00A93AE2"/>
    <w:rsid w:val="00A93C73"/>
    <w:rsid w:val="00A93FFF"/>
    <w:rsid w:val="00A9400C"/>
    <w:rsid w:val="00A94054"/>
    <w:rsid w:val="00A94058"/>
    <w:rsid w:val="00A9426A"/>
    <w:rsid w:val="00A944A8"/>
    <w:rsid w:val="00A946D3"/>
    <w:rsid w:val="00A94708"/>
    <w:rsid w:val="00A94B0C"/>
    <w:rsid w:val="00A94FC5"/>
    <w:rsid w:val="00A95060"/>
    <w:rsid w:val="00A9532C"/>
    <w:rsid w:val="00A95ADF"/>
    <w:rsid w:val="00A95B61"/>
    <w:rsid w:val="00A95B87"/>
    <w:rsid w:val="00A95FD0"/>
    <w:rsid w:val="00A9602D"/>
    <w:rsid w:val="00A961F1"/>
    <w:rsid w:val="00A96213"/>
    <w:rsid w:val="00A96393"/>
    <w:rsid w:val="00A9650D"/>
    <w:rsid w:val="00A968FC"/>
    <w:rsid w:val="00A96A4A"/>
    <w:rsid w:val="00A96A56"/>
    <w:rsid w:val="00A96AE1"/>
    <w:rsid w:val="00A96BB2"/>
    <w:rsid w:val="00A96F88"/>
    <w:rsid w:val="00A9703B"/>
    <w:rsid w:val="00A970EB"/>
    <w:rsid w:val="00A9772B"/>
    <w:rsid w:val="00A9784E"/>
    <w:rsid w:val="00A97932"/>
    <w:rsid w:val="00A97955"/>
    <w:rsid w:val="00A97CCC"/>
    <w:rsid w:val="00A97E76"/>
    <w:rsid w:val="00AA0106"/>
    <w:rsid w:val="00AA0175"/>
    <w:rsid w:val="00AA0336"/>
    <w:rsid w:val="00AA040D"/>
    <w:rsid w:val="00AA05BE"/>
    <w:rsid w:val="00AA0782"/>
    <w:rsid w:val="00AA0A09"/>
    <w:rsid w:val="00AA1218"/>
    <w:rsid w:val="00AA1236"/>
    <w:rsid w:val="00AA1268"/>
    <w:rsid w:val="00AA1355"/>
    <w:rsid w:val="00AA13B8"/>
    <w:rsid w:val="00AA14A0"/>
    <w:rsid w:val="00AA169B"/>
    <w:rsid w:val="00AA1841"/>
    <w:rsid w:val="00AA1848"/>
    <w:rsid w:val="00AA19CE"/>
    <w:rsid w:val="00AA1D1A"/>
    <w:rsid w:val="00AA1D90"/>
    <w:rsid w:val="00AA250C"/>
    <w:rsid w:val="00AA2530"/>
    <w:rsid w:val="00AA2577"/>
    <w:rsid w:val="00AA25E3"/>
    <w:rsid w:val="00AA2929"/>
    <w:rsid w:val="00AA2A58"/>
    <w:rsid w:val="00AA2E4D"/>
    <w:rsid w:val="00AA303F"/>
    <w:rsid w:val="00AA30D3"/>
    <w:rsid w:val="00AA3296"/>
    <w:rsid w:val="00AA33D4"/>
    <w:rsid w:val="00AA3541"/>
    <w:rsid w:val="00AA35AB"/>
    <w:rsid w:val="00AA36AF"/>
    <w:rsid w:val="00AA3B82"/>
    <w:rsid w:val="00AA3BCB"/>
    <w:rsid w:val="00AA3BDE"/>
    <w:rsid w:val="00AA3DA2"/>
    <w:rsid w:val="00AA3E3B"/>
    <w:rsid w:val="00AA3EB6"/>
    <w:rsid w:val="00AA428F"/>
    <w:rsid w:val="00AA4302"/>
    <w:rsid w:val="00AA438F"/>
    <w:rsid w:val="00AA43CA"/>
    <w:rsid w:val="00AA4502"/>
    <w:rsid w:val="00AA47B5"/>
    <w:rsid w:val="00AA491F"/>
    <w:rsid w:val="00AA49A2"/>
    <w:rsid w:val="00AA49A8"/>
    <w:rsid w:val="00AA49CB"/>
    <w:rsid w:val="00AA4B23"/>
    <w:rsid w:val="00AA4C69"/>
    <w:rsid w:val="00AA4E15"/>
    <w:rsid w:val="00AA4E1A"/>
    <w:rsid w:val="00AA4FE7"/>
    <w:rsid w:val="00AA50F0"/>
    <w:rsid w:val="00AA54D9"/>
    <w:rsid w:val="00AA5631"/>
    <w:rsid w:val="00AA5974"/>
    <w:rsid w:val="00AA6064"/>
    <w:rsid w:val="00AA6092"/>
    <w:rsid w:val="00AA60E8"/>
    <w:rsid w:val="00AA61B9"/>
    <w:rsid w:val="00AA630F"/>
    <w:rsid w:val="00AA633B"/>
    <w:rsid w:val="00AA6929"/>
    <w:rsid w:val="00AA6A94"/>
    <w:rsid w:val="00AA6BD1"/>
    <w:rsid w:val="00AA6D66"/>
    <w:rsid w:val="00AA6ED1"/>
    <w:rsid w:val="00AA72AA"/>
    <w:rsid w:val="00AA7702"/>
    <w:rsid w:val="00AA7967"/>
    <w:rsid w:val="00AA7A5A"/>
    <w:rsid w:val="00AA7D6E"/>
    <w:rsid w:val="00AA7DFB"/>
    <w:rsid w:val="00AA7E9F"/>
    <w:rsid w:val="00AB0279"/>
    <w:rsid w:val="00AB0779"/>
    <w:rsid w:val="00AB08DC"/>
    <w:rsid w:val="00AB09EB"/>
    <w:rsid w:val="00AB0A5F"/>
    <w:rsid w:val="00AB0BA1"/>
    <w:rsid w:val="00AB0F61"/>
    <w:rsid w:val="00AB0F9A"/>
    <w:rsid w:val="00AB1281"/>
    <w:rsid w:val="00AB12FD"/>
    <w:rsid w:val="00AB138E"/>
    <w:rsid w:val="00AB15F2"/>
    <w:rsid w:val="00AB1854"/>
    <w:rsid w:val="00AB19CF"/>
    <w:rsid w:val="00AB1B38"/>
    <w:rsid w:val="00AB1DD2"/>
    <w:rsid w:val="00AB21C5"/>
    <w:rsid w:val="00AB21D4"/>
    <w:rsid w:val="00AB2226"/>
    <w:rsid w:val="00AB22F4"/>
    <w:rsid w:val="00AB28C9"/>
    <w:rsid w:val="00AB2AB0"/>
    <w:rsid w:val="00AB2AC9"/>
    <w:rsid w:val="00AB2C93"/>
    <w:rsid w:val="00AB2E7B"/>
    <w:rsid w:val="00AB2FDC"/>
    <w:rsid w:val="00AB326D"/>
    <w:rsid w:val="00AB3288"/>
    <w:rsid w:val="00AB332F"/>
    <w:rsid w:val="00AB38DE"/>
    <w:rsid w:val="00AB3A2F"/>
    <w:rsid w:val="00AB3C4C"/>
    <w:rsid w:val="00AB3EBC"/>
    <w:rsid w:val="00AB3F6F"/>
    <w:rsid w:val="00AB3F9F"/>
    <w:rsid w:val="00AB403D"/>
    <w:rsid w:val="00AB405C"/>
    <w:rsid w:val="00AB40DC"/>
    <w:rsid w:val="00AB41D6"/>
    <w:rsid w:val="00AB4406"/>
    <w:rsid w:val="00AB4768"/>
    <w:rsid w:val="00AB49FE"/>
    <w:rsid w:val="00AB4CAE"/>
    <w:rsid w:val="00AB4E26"/>
    <w:rsid w:val="00AB51C6"/>
    <w:rsid w:val="00AB58E6"/>
    <w:rsid w:val="00AB5959"/>
    <w:rsid w:val="00AB5A38"/>
    <w:rsid w:val="00AB5B7F"/>
    <w:rsid w:val="00AB5D02"/>
    <w:rsid w:val="00AB6121"/>
    <w:rsid w:val="00AB626F"/>
    <w:rsid w:val="00AB647B"/>
    <w:rsid w:val="00AB64D7"/>
    <w:rsid w:val="00AB6531"/>
    <w:rsid w:val="00AB689E"/>
    <w:rsid w:val="00AB68F4"/>
    <w:rsid w:val="00AB699F"/>
    <w:rsid w:val="00AB6A27"/>
    <w:rsid w:val="00AB6C46"/>
    <w:rsid w:val="00AB6CDE"/>
    <w:rsid w:val="00AB6D2D"/>
    <w:rsid w:val="00AB6D5E"/>
    <w:rsid w:val="00AB6ECD"/>
    <w:rsid w:val="00AB6F05"/>
    <w:rsid w:val="00AB7089"/>
    <w:rsid w:val="00AB71E6"/>
    <w:rsid w:val="00AB73F5"/>
    <w:rsid w:val="00AB74B4"/>
    <w:rsid w:val="00AB75D3"/>
    <w:rsid w:val="00AB764E"/>
    <w:rsid w:val="00AB7857"/>
    <w:rsid w:val="00AB78E6"/>
    <w:rsid w:val="00AB7E01"/>
    <w:rsid w:val="00AB7E09"/>
    <w:rsid w:val="00AB7F12"/>
    <w:rsid w:val="00AC000B"/>
    <w:rsid w:val="00AC0154"/>
    <w:rsid w:val="00AC0176"/>
    <w:rsid w:val="00AC035A"/>
    <w:rsid w:val="00AC04E0"/>
    <w:rsid w:val="00AC056B"/>
    <w:rsid w:val="00AC082E"/>
    <w:rsid w:val="00AC0907"/>
    <w:rsid w:val="00AC093C"/>
    <w:rsid w:val="00AC096E"/>
    <w:rsid w:val="00AC0AA1"/>
    <w:rsid w:val="00AC0ABE"/>
    <w:rsid w:val="00AC0B23"/>
    <w:rsid w:val="00AC0DD3"/>
    <w:rsid w:val="00AC0E01"/>
    <w:rsid w:val="00AC0E3C"/>
    <w:rsid w:val="00AC1004"/>
    <w:rsid w:val="00AC112A"/>
    <w:rsid w:val="00AC14CF"/>
    <w:rsid w:val="00AC15E9"/>
    <w:rsid w:val="00AC164F"/>
    <w:rsid w:val="00AC1B51"/>
    <w:rsid w:val="00AC1CE4"/>
    <w:rsid w:val="00AC1F1A"/>
    <w:rsid w:val="00AC2095"/>
    <w:rsid w:val="00AC2773"/>
    <w:rsid w:val="00AC27FB"/>
    <w:rsid w:val="00AC291E"/>
    <w:rsid w:val="00AC2BF1"/>
    <w:rsid w:val="00AC2D4D"/>
    <w:rsid w:val="00AC2E30"/>
    <w:rsid w:val="00AC3594"/>
    <w:rsid w:val="00AC3A4A"/>
    <w:rsid w:val="00AC3CDF"/>
    <w:rsid w:val="00AC3EAD"/>
    <w:rsid w:val="00AC4005"/>
    <w:rsid w:val="00AC4042"/>
    <w:rsid w:val="00AC4195"/>
    <w:rsid w:val="00AC4433"/>
    <w:rsid w:val="00AC44C1"/>
    <w:rsid w:val="00AC462B"/>
    <w:rsid w:val="00AC4680"/>
    <w:rsid w:val="00AC48B4"/>
    <w:rsid w:val="00AC4BE1"/>
    <w:rsid w:val="00AC4D69"/>
    <w:rsid w:val="00AC4F39"/>
    <w:rsid w:val="00AC4F3A"/>
    <w:rsid w:val="00AC50E0"/>
    <w:rsid w:val="00AC57C8"/>
    <w:rsid w:val="00AC57D0"/>
    <w:rsid w:val="00AC58B0"/>
    <w:rsid w:val="00AC5981"/>
    <w:rsid w:val="00AC5A6C"/>
    <w:rsid w:val="00AC5A7F"/>
    <w:rsid w:val="00AC5FA9"/>
    <w:rsid w:val="00AC5FB1"/>
    <w:rsid w:val="00AC6115"/>
    <w:rsid w:val="00AC6246"/>
    <w:rsid w:val="00AC638F"/>
    <w:rsid w:val="00AC6477"/>
    <w:rsid w:val="00AC66DB"/>
    <w:rsid w:val="00AC678E"/>
    <w:rsid w:val="00AC6856"/>
    <w:rsid w:val="00AC700D"/>
    <w:rsid w:val="00AC702A"/>
    <w:rsid w:val="00AC73C6"/>
    <w:rsid w:val="00AC742F"/>
    <w:rsid w:val="00AC750D"/>
    <w:rsid w:val="00AC75C7"/>
    <w:rsid w:val="00AC7A48"/>
    <w:rsid w:val="00AC7BAE"/>
    <w:rsid w:val="00AC7C1F"/>
    <w:rsid w:val="00AC7C68"/>
    <w:rsid w:val="00AD0359"/>
    <w:rsid w:val="00AD0602"/>
    <w:rsid w:val="00AD062A"/>
    <w:rsid w:val="00AD06BB"/>
    <w:rsid w:val="00AD08E2"/>
    <w:rsid w:val="00AD09DF"/>
    <w:rsid w:val="00AD0BAD"/>
    <w:rsid w:val="00AD0BDC"/>
    <w:rsid w:val="00AD0CED"/>
    <w:rsid w:val="00AD0EA9"/>
    <w:rsid w:val="00AD124D"/>
    <w:rsid w:val="00AD1547"/>
    <w:rsid w:val="00AD15E6"/>
    <w:rsid w:val="00AD1673"/>
    <w:rsid w:val="00AD183F"/>
    <w:rsid w:val="00AD19A6"/>
    <w:rsid w:val="00AD1DFB"/>
    <w:rsid w:val="00AD2014"/>
    <w:rsid w:val="00AD2070"/>
    <w:rsid w:val="00AD246B"/>
    <w:rsid w:val="00AD2473"/>
    <w:rsid w:val="00AD250F"/>
    <w:rsid w:val="00AD2552"/>
    <w:rsid w:val="00AD2676"/>
    <w:rsid w:val="00AD2A65"/>
    <w:rsid w:val="00AD2AB5"/>
    <w:rsid w:val="00AD2B96"/>
    <w:rsid w:val="00AD33E7"/>
    <w:rsid w:val="00AD384F"/>
    <w:rsid w:val="00AD38DE"/>
    <w:rsid w:val="00AD3AC7"/>
    <w:rsid w:val="00AD4078"/>
    <w:rsid w:val="00AD4171"/>
    <w:rsid w:val="00AD4844"/>
    <w:rsid w:val="00AD498A"/>
    <w:rsid w:val="00AD4F08"/>
    <w:rsid w:val="00AD4F1A"/>
    <w:rsid w:val="00AD512D"/>
    <w:rsid w:val="00AD54CD"/>
    <w:rsid w:val="00AD5696"/>
    <w:rsid w:val="00AD573A"/>
    <w:rsid w:val="00AD58DA"/>
    <w:rsid w:val="00AD5929"/>
    <w:rsid w:val="00AD59CE"/>
    <w:rsid w:val="00AD5A89"/>
    <w:rsid w:val="00AD5BD8"/>
    <w:rsid w:val="00AD663F"/>
    <w:rsid w:val="00AD6672"/>
    <w:rsid w:val="00AD67B8"/>
    <w:rsid w:val="00AD67E7"/>
    <w:rsid w:val="00AD68E5"/>
    <w:rsid w:val="00AD6B4F"/>
    <w:rsid w:val="00AD6BBD"/>
    <w:rsid w:val="00AD6C84"/>
    <w:rsid w:val="00AD6DF1"/>
    <w:rsid w:val="00AD6E1C"/>
    <w:rsid w:val="00AD6F23"/>
    <w:rsid w:val="00AD721E"/>
    <w:rsid w:val="00AD723B"/>
    <w:rsid w:val="00AD7243"/>
    <w:rsid w:val="00AD72F4"/>
    <w:rsid w:val="00AD76DF"/>
    <w:rsid w:val="00AD7964"/>
    <w:rsid w:val="00AD7A76"/>
    <w:rsid w:val="00AD7BD7"/>
    <w:rsid w:val="00AD7C9A"/>
    <w:rsid w:val="00AD7E1F"/>
    <w:rsid w:val="00AD7FD4"/>
    <w:rsid w:val="00AE02A9"/>
    <w:rsid w:val="00AE06A9"/>
    <w:rsid w:val="00AE073F"/>
    <w:rsid w:val="00AE08FC"/>
    <w:rsid w:val="00AE0A69"/>
    <w:rsid w:val="00AE0AA4"/>
    <w:rsid w:val="00AE0B83"/>
    <w:rsid w:val="00AE0BD7"/>
    <w:rsid w:val="00AE0DD7"/>
    <w:rsid w:val="00AE1176"/>
    <w:rsid w:val="00AE14AC"/>
    <w:rsid w:val="00AE15B4"/>
    <w:rsid w:val="00AE18BE"/>
    <w:rsid w:val="00AE1996"/>
    <w:rsid w:val="00AE1C91"/>
    <w:rsid w:val="00AE1F8A"/>
    <w:rsid w:val="00AE206B"/>
    <w:rsid w:val="00AE248D"/>
    <w:rsid w:val="00AE2678"/>
    <w:rsid w:val="00AE27A9"/>
    <w:rsid w:val="00AE2A69"/>
    <w:rsid w:val="00AE2A86"/>
    <w:rsid w:val="00AE2AEC"/>
    <w:rsid w:val="00AE2BA4"/>
    <w:rsid w:val="00AE2D11"/>
    <w:rsid w:val="00AE30E8"/>
    <w:rsid w:val="00AE3608"/>
    <w:rsid w:val="00AE37EA"/>
    <w:rsid w:val="00AE3C11"/>
    <w:rsid w:val="00AE3C37"/>
    <w:rsid w:val="00AE403F"/>
    <w:rsid w:val="00AE43FC"/>
    <w:rsid w:val="00AE4468"/>
    <w:rsid w:val="00AE4588"/>
    <w:rsid w:val="00AE46BA"/>
    <w:rsid w:val="00AE477B"/>
    <w:rsid w:val="00AE49B8"/>
    <w:rsid w:val="00AE4D43"/>
    <w:rsid w:val="00AE4EE6"/>
    <w:rsid w:val="00AE51DD"/>
    <w:rsid w:val="00AE53BE"/>
    <w:rsid w:val="00AE55EE"/>
    <w:rsid w:val="00AE5647"/>
    <w:rsid w:val="00AE5731"/>
    <w:rsid w:val="00AE5969"/>
    <w:rsid w:val="00AE5AC3"/>
    <w:rsid w:val="00AE5B9E"/>
    <w:rsid w:val="00AE5C30"/>
    <w:rsid w:val="00AE5DFC"/>
    <w:rsid w:val="00AE5E4C"/>
    <w:rsid w:val="00AE5E7C"/>
    <w:rsid w:val="00AE608B"/>
    <w:rsid w:val="00AE60B7"/>
    <w:rsid w:val="00AE61C2"/>
    <w:rsid w:val="00AE6C21"/>
    <w:rsid w:val="00AE6E0D"/>
    <w:rsid w:val="00AE6E9F"/>
    <w:rsid w:val="00AE7143"/>
    <w:rsid w:val="00AE74B9"/>
    <w:rsid w:val="00AE773F"/>
    <w:rsid w:val="00AE78A3"/>
    <w:rsid w:val="00AE78CC"/>
    <w:rsid w:val="00AE7CAD"/>
    <w:rsid w:val="00AF0042"/>
    <w:rsid w:val="00AF0294"/>
    <w:rsid w:val="00AF095A"/>
    <w:rsid w:val="00AF0D2C"/>
    <w:rsid w:val="00AF0D7E"/>
    <w:rsid w:val="00AF0DC0"/>
    <w:rsid w:val="00AF0FC6"/>
    <w:rsid w:val="00AF1156"/>
    <w:rsid w:val="00AF15A7"/>
    <w:rsid w:val="00AF1BB5"/>
    <w:rsid w:val="00AF1C77"/>
    <w:rsid w:val="00AF1CED"/>
    <w:rsid w:val="00AF1E10"/>
    <w:rsid w:val="00AF1E26"/>
    <w:rsid w:val="00AF1FC7"/>
    <w:rsid w:val="00AF21D7"/>
    <w:rsid w:val="00AF26D1"/>
    <w:rsid w:val="00AF2758"/>
    <w:rsid w:val="00AF289F"/>
    <w:rsid w:val="00AF2BC1"/>
    <w:rsid w:val="00AF2ED7"/>
    <w:rsid w:val="00AF31F3"/>
    <w:rsid w:val="00AF32AF"/>
    <w:rsid w:val="00AF3335"/>
    <w:rsid w:val="00AF33BF"/>
    <w:rsid w:val="00AF3B98"/>
    <w:rsid w:val="00AF3C08"/>
    <w:rsid w:val="00AF3C1D"/>
    <w:rsid w:val="00AF3C35"/>
    <w:rsid w:val="00AF3C94"/>
    <w:rsid w:val="00AF3D3A"/>
    <w:rsid w:val="00AF4265"/>
    <w:rsid w:val="00AF427A"/>
    <w:rsid w:val="00AF44AC"/>
    <w:rsid w:val="00AF4667"/>
    <w:rsid w:val="00AF47EB"/>
    <w:rsid w:val="00AF489F"/>
    <w:rsid w:val="00AF4C3F"/>
    <w:rsid w:val="00AF4DB5"/>
    <w:rsid w:val="00AF51F5"/>
    <w:rsid w:val="00AF523C"/>
    <w:rsid w:val="00AF5294"/>
    <w:rsid w:val="00AF52BF"/>
    <w:rsid w:val="00AF53AE"/>
    <w:rsid w:val="00AF54C4"/>
    <w:rsid w:val="00AF553D"/>
    <w:rsid w:val="00AF555B"/>
    <w:rsid w:val="00AF5A00"/>
    <w:rsid w:val="00AF5A01"/>
    <w:rsid w:val="00AF5E43"/>
    <w:rsid w:val="00AF6049"/>
    <w:rsid w:val="00AF621B"/>
    <w:rsid w:val="00AF66C5"/>
    <w:rsid w:val="00AF66D5"/>
    <w:rsid w:val="00AF675A"/>
    <w:rsid w:val="00AF6783"/>
    <w:rsid w:val="00AF68BE"/>
    <w:rsid w:val="00AF69C0"/>
    <w:rsid w:val="00AF6B3B"/>
    <w:rsid w:val="00AF6F8A"/>
    <w:rsid w:val="00AF7025"/>
    <w:rsid w:val="00AF735E"/>
    <w:rsid w:val="00AF73ED"/>
    <w:rsid w:val="00AF74E7"/>
    <w:rsid w:val="00AF751F"/>
    <w:rsid w:val="00AF7679"/>
    <w:rsid w:val="00AF779A"/>
    <w:rsid w:val="00AF789A"/>
    <w:rsid w:val="00AF7938"/>
    <w:rsid w:val="00AF79C3"/>
    <w:rsid w:val="00AF7A13"/>
    <w:rsid w:val="00B000A8"/>
    <w:rsid w:val="00B000AA"/>
    <w:rsid w:val="00B000E6"/>
    <w:rsid w:val="00B0020D"/>
    <w:rsid w:val="00B002ED"/>
    <w:rsid w:val="00B0037D"/>
    <w:rsid w:val="00B003B4"/>
    <w:rsid w:val="00B00410"/>
    <w:rsid w:val="00B005A1"/>
    <w:rsid w:val="00B0073D"/>
    <w:rsid w:val="00B00874"/>
    <w:rsid w:val="00B00878"/>
    <w:rsid w:val="00B009F1"/>
    <w:rsid w:val="00B00F9F"/>
    <w:rsid w:val="00B01047"/>
    <w:rsid w:val="00B011B8"/>
    <w:rsid w:val="00B01298"/>
    <w:rsid w:val="00B01379"/>
    <w:rsid w:val="00B0165E"/>
    <w:rsid w:val="00B016BF"/>
    <w:rsid w:val="00B01A05"/>
    <w:rsid w:val="00B01AB4"/>
    <w:rsid w:val="00B01AF9"/>
    <w:rsid w:val="00B01B44"/>
    <w:rsid w:val="00B01C9E"/>
    <w:rsid w:val="00B02001"/>
    <w:rsid w:val="00B021E1"/>
    <w:rsid w:val="00B02403"/>
    <w:rsid w:val="00B02556"/>
    <w:rsid w:val="00B028C4"/>
    <w:rsid w:val="00B028FA"/>
    <w:rsid w:val="00B02979"/>
    <w:rsid w:val="00B02A12"/>
    <w:rsid w:val="00B02B1A"/>
    <w:rsid w:val="00B02B4D"/>
    <w:rsid w:val="00B02B7E"/>
    <w:rsid w:val="00B02C19"/>
    <w:rsid w:val="00B02C70"/>
    <w:rsid w:val="00B02C84"/>
    <w:rsid w:val="00B02E49"/>
    <w:rsid w:val="00B02FC7"/>
    <w:rsid w:val="00B030E9"/>
    <w:rsid w:val="00B032CE"/>
    <w:rsid w:val="00B03B8F"/>
    <w:rsid w:val="00B03EC5"/>
    <w:rsid w:val="00B03FD2"/>
    <w:rsid w:val="00B041A9"/>
    <w:rsid w:val="00B04632"/>
    <w:rsid w:val="00B046D2"/>
    <w:rsid w:val="00B047A1"/>
    <w:rsid w:val="00B0480E"/>
    <w:rsid w:val="00B0490D"/>
    <w:rsid w:val="00B049D3"/>
    <w:rsid w:val="00B04D80"/>
    <w:rsid w:val="00B04E5A"/>
    <w:rsid w:val="00B04F6A"/>
    <w:rsid w:val="00B05077"/>
    <w:rsid w:val="00B056FC"/>
    <w:rsid w:val="00B05860"/>
    <w:rsid w:val="00B0590D"/>
    <w:rsid w:val="00B05A02"/>
    <w:rsid w:val="00B05A1A"/>
    <w:rsid w:val="00B05C5F"/>
    <w:rsid w:val="00B05C67"/>
    <w:rsid w:val="00B05CB1"/>
    <w:rsid w:val="00B05D4D"/>
    <w:rsid w:val="00B05DFE"/>
    <w:rsid w:val="00B05E0B"/>
    <w:rsid w:val="00B068B8"/>
    <w:rsid w:val="00B069B3"/>
    <w:rsid w:val="00B06AFC"/>
    <w:rsid w:val="00B06B31"/>
    <w:rsid w:val="00B06D51"/>
    <w:rsid w:val="00B06D7F"/>
    <w:rsid w:val="00B070B4"/>
    <w:rsid w:val="00B07212"/>
    <w:rsid w:val="00B0744F"/>
    <w:rsid w:val="00B07459"/>
    <w:rsid w:val="00B0747F"/>
    <w:rsid w:val="00B07516"/>
    <w:rsid w:val="00B077B1"/>
    <w:rsid w:val="00B0781B"/>
    <w:rsid w:val="00B07840"/>
    <w:rsid w:val="00B079B9"/>
    <w:rsid w:val="00B07A72"/>
    <w:rsid w:val="00B07DB8"/>
    <w:rsid w:val="00B07F54"/>
    <w:rsid w:val="00B1004A"/>
    <w:rsid w:val="00B1009A"/>
    <w:rsid w:val="00B10365"/>
    <w:rsid w:val="00B105B5"/>
    <w:rsid w:val="00B10947"/>
    <w:rsid w:val="00B109C9"/>
    <w:rsid w:val="00B10A85"/>
    <w:rsid w:val="00B10B02"/>
    <w:rsid w:val="00B10B4D"/>
    <w:rsid w:val="00B10DA6"/>
    <w:rsid w:val="00B10EA2"/>
    <w:rsid w:val="00B10EDF"/>
    <w:rsid w:val="00B111E7"/>
    <w:rsid w:val="00B11341"/>
    <w:rsid w:val="00B11441"/>
    <w:rsid w:val="00B11459"/>
    <w:rsid w:val="00B1159E"/>
    <w:rsid w:val="00B1162B"/>
    <w:rsid w:val="00B11663"/>
    <w:rsid w:val="00B116CF"/>
    <w:rsid w:val="00B117F5"/>
    <w:rsid w:val="00B11966"/>
    <w:rsid w:val="00B11A95"/>
    <w:rsid w:val="00B11CF5"/>
    <w:rsid w:val="00B11E68"/>
    <w:rsid w:val="00B120AA"/>
    <w:rsid w:val="00B120D3"/>
    <w:rsid w:val="00B121DA"/>
    <w:rsid w:val="00B121E9"/>
    <w:rsid w:val="00B122C7"/>
    <w:rsid w:val="00B12760"/>
    <w:rsid w:val="00B127B0"/>
    <w:rsid w:val="00B127E0"/>
    <w:rsid w:val="00B1282A"/>
    <w:rsid w:val="00B12897"/>
    <w:rsid w:val="00B1294F"/>
    <w:rsid w:val="00B129C1"/>
    <w:rsid w:val="00B12BFB"/>
    <w:rsid w:val="00B12E0B"/>
    <w:rsid w:val="00B12F2E"/>
    <w:rsid w:val="00B133DC"/>
    <w:rsid w:val="00B13676"/>
    <w:rsid w:val="00B13A1A"/>
    <w:rsid w:val="00B14134"/>
    <w:rsid w:val="00B142B2"/>
    <w:rsid w:val="00B14477"/>
    <w:rsid w:val="00B14870"/>
    <w:rsid w:val="00B1496D"/>
    <w:rsid w:val="00B14997"/>
    <w:rsid w:val="00B14AE8"/>
    <w:rsid w:val="00B14BD9"/>
    <w:rsid w:val="00B14D3A"/>
    <w:rsid w:val="00B14DC3"/>
    <w:rsid w:val="00B1501E"/>
    <w:rsid w:val="00B15073"/>
    <w:rsid w:val="00B15225"/>
    <w:rsid w:val="00B152AB"/>
    <w:rsid w:val="00B15479"/>
    <w:rsid w:val="00B155B1"/>
    <w:rsid w:val="00B15BB8"/>
    <w:rsid w:val="00B15F4B"/>
    <w:rsid w:val="00B160B1"/>
    <w:rsid w:val="00B1622A"/>
    <w:rsid w:val="00B16461"/>
    <w:rsid w:val="00B1654E"/>
    <w:rsid w:val="00B16C47"/>
    <w:rsid w:val="00B17017"/>
    <w:rsid w:val="00B170AC"/>
    <w:rsid w:val="00B17150"/>
    <w:rsid w:val="00B17343"/>
    <w:rsid w:val="00B1767A"/>
    <w:rsid w:val="00B17698"/>
    <w:rsid w:val="00B1771F"/>
    <w:rsid w:val="00B179A5"/>
    <w:rsid w:val="00B17D4B"/>
    <w:rsid w:val="00B17DF7"/>
    <w:rsid w:val="00B2011F"/>
    <w:rsid w:val="00B20345"/>
    <w:rsid w:val="00B2043E"/>
    <w:rsid w:val="00B204B8"/>
    <w:rsid w:val="00B204E4"/>
    <w:rsid w:val="00B206FE"/>
    <w:rsid w:val="00B2089B"/>
    <w:rsid w:val="00B2090D"/>
    <w:rsid w:val="00B20AA2"/>
    <w:rsid w:val="00B20DDD"/>
    <w:rsid w:val="00B20FF9"/>
    <w:rsid w:val="00B2100C"/>
    <w:rsid w:val="00B210D2"/>
    <w:rsid w:val="00B211F4"/>
    <w:rsid w:val="00B212BD"/>
    <w:rsid w:val="00B2152F"/>
    <w:rsid w:val="00B21835"/>
    <w:rsid w:val="00B21D6F"/>
    <w:rsid w:val="00B21FCF"/>
    <w:rsid w:val="00B223CF"/>
    <w:rsid w:val="00B22410"/>
    <w:rsid w:val="00B22564"/>
    <w:rsid w:val="00B229D4"/>
    <w:rsid w:val="00B22E4B"/>
    <w:rsid w:val="00B22ECF"/>
    <w:rsid w:val="00B22F7E"/>
    <w:rsid w:val="00B22FED"/>
    <w:rsid w:val="00B23049"/>
    <w:rsid w:val="00B231A2"/>
    <w:rsid w:val="00B231F4"/>
    <w:rsid w:val="00B232A6"/>
    <w:rsid w:val="00B2359C"/>
    <w:rsid w:val="00B236BC"/>
    <w:rsid w:val="00B2374C"/>
    <w:rsid w:val="00B23958"/>
    <w:rsid w:val="00B23A03"/>
    <w:rsid w:val="00B23C57"/>
    <w:rsid w:val="00B23E04"/>
    <w:rsid w:val="00B23EBD"/>
    <w:rsid w:val="00B23F29"/>
    <w:rsid w:val="00B23F6E"/>
    <w:rsid w:val="00B24683"/>
    <w:rsid w:val="00B2471F"/>
    <w:rsid w:val="00B24723"/>
    <w:rsid w:val="00B24A29"/>
    <w:rsid w:val="00B24B6D"/>
    <w:rsid w:val="00B24C0E"/>
    <w:rsid w:val="00B24C28"/>
    <w:rsid w:val="00B24D9A"/>
    <w:rsid w:val="00B24E0A"/>
    <w:rsid w:val="00B24F69"/>
    <w:rsid w:val="00B24FB1"/>
    <w:rsid w:val="00B25089"/>
    <w:rsid w:val="00B2517F"/>
    <w:rsid w:val="00B2536E"/>
    <w:rsid w:val="00B25583"/>
    <w:rsid w:val="00B2561C"/>
    <w:rsid w:val="00B257E8"/>
    <w:rsid w:val="00B25B30"/>
    <w:rsid w:val="00B25C50"/>
    <w:rsid w:val="00B25C8D"/>
    <w:rsid w:val="00B25D00"/>
    <w:rsid w:val="00B26129"/>
    <w:rsid w:val="00B261E6"/>
    <w:rsid w:val="00B26219"/>
    <w:rsid w:val="00B2651A"/>
    <w:rsid w:val="00B26646"/>
    <w:rsid w:val="00B26657"/>
    <w:rsid w:val="00B2674E"/>
    <w:rsid w:val="00B26790"/>
    <w:rsid w:val="00B2694E"/>
    <w:rsid w:val="00B26DC6"/>
    <w:rsid w:val="00B26DC9"/>
    <w:rsid w:val="00B26E51"/>
    <w:rsid w:val="00B26EA2"/>
    <w:rsid w:val="00B26EC6"/>
    <w:rsid w:val="00B26EE7"/>
    <w:rsid w:val="00B276B5"/>
    <w:rsid w:val="00B27A02"/>
    <w:rsid w:val="00B30112"/>
    <w:rsid w:val="00B30243"/>
    <w:rsid w:val="00B304BE"/>
    <w:rsid w:val="00B304F3"/>
    <w:rsid w:val="00B3065D"/>
    <w:rsid w:val="00B30DEF"/>
    <w:rsid w:val="00B30F09"/>
    <w:rsid w:val="00B31141"/>
    <w:rsid w:val="00B31566"/>
    <w:rsid w:val="00B3161A"/>
    <w:rsid w:val="00B3184B"/>
    <w:rsid w:val="00B31887"/>
    <w:rsid w:val="00B319B3"/>
    <w:rsid w:val="00B31B55"/>
    <w:rsid w:val="00B31C24"/>
    <w:rsid w:val="00B31C8F"/>
    <w:rsid w:val="00B31CC6"/>
    <w:rsid w:val="00B31D6C"/>
    <w:rsid w:val="00B32012"/>
    <w:rsid w:val="00B3218E"/>
    <w:rsid w:val="00B324B1"/>
    <w:rsid w:val="00B327C6"/>
    <w:rsid w:val="00B32AE9"/>
    <w:rsid w:val="00B32C43"/>
    <w:rsid w:val="00B32CA0"/>
    <w:rsid w:val="00B3304F"/>
    <w:rsid w:val="00B33184"/>
    <w:rsid w:val="00B331AF"/>
    <w:rsid w:val="00B332AE"/>
    <w:rsid w:val="00B33543"/>
    <w:rsid w:val="00B335B7"/>
    <w:rsid w:val="00B33655"/>
    <w:rsid w:val="00B3390F"/>
    <w:rsid w:val="00B33D42"/>
    <w:rsid w:val="00B340C3"/>
    <w:rsid w:val="00B3424F"/>
    <w:rsid w:val="00B3435E"/>
    <w:rsid w:val="00B34554"/>
    <w:rsid w:val="00B346AC"/>
    <w:rsid w:val="00B349E1"/>
    <w:rsid w:val="00B34B7A"/>
    <w:rsid w:val="00B34B91"/>
    <w:rsid w:val="00B34C18"/>
    <w:rsid w:val="00B34C6E"/>
    <w:rsid w:val="00B34F28"/>
    <w:rsid w:val="00B34FE7"/>
    <w:rsid w:val="00B35088"/>
    <w:rsid w:val="00B352C4"/>
    <w:rsid w:val="00B352DF"/>
    <w:rsid w:val="00B3558D"/>
    <w:rsid w:val="00B35743"/>
    <w:rsid w:val="00B35AF5"/>
    <w:rsid w:val="00B35B12"/>
    <w:rsid w:val="00B361C7"/>
    <w:rsid w:val="00B36281"/>
    <w:rsid w:val="00B36334"/>
    <w:rsid w:val="00B36498"/>
    <w:rsid w:val="00B36690"/>
    <w:rsid w:val="00B368AE"/>
    <w:rsid w:val="00B36C55"/>
    <w:rsid w:val="00B36DAA"/>
    <w:rsid w:val="00B3702F"/>
    <w:rsid w:val="00B37050"/>
    <w:rsid w:val="00B370E8"/>
    <w:rsid w:val="00B370FD"/>
    <w:rsid w:val="00B3745F"/>
    <w:rsid w:val="00B37533"/>
    <w:rsid w:val="00B37589"/>
    <w:rsid w:val="00B3778A"/>
    <w:rsid w:val="00B37836"/>
    <w:rsid w:val="00B37914"/>
    <w:rsid w:val="00B37B97"/>
    <w:rsid w:val="00B37C3C"/>
    <w:rsid w:val="00B37C67"/>
    <w:rsid w:val="00B37C86"/>
    <w:rsid w:val="00B37D32"/>
    <w:rsid w:val="00B37EC9"/>
    <w:rsid w:val="00B402B5"/>
    <w:rsid w:val="00B402BD"/>
    <w:rsid w:val="00B409F0"/>
    <w:rsid w:val="00B40C17"/>
    <w:rsid w:val="00B40D8D"/>
    <w:rsid w:val="00B40F6A"/>
    <w:rsid w:val="00B40FC2"/>
    <w:rsid w:val="00B4132A"/>
    <w:rsid w:val="00B4158E"/>
    <w:rsid w:val="00B417A9"/>
    <w:rsid w:val="00B41829"/>
    <w:rsid w:val="00B41A58"/>
    <w:rsid w:val="00B41EBF"/>
    <w:rsid w:val="00B42019"/>
    <w:rsid w:val="00B4201D"/>
    <w:rsid w:val="00B42083"/>
    <w:rsid w:val="00B424B3"/>
    <w:rsid w:val="00B42554"/>
    <w:rsid w:val="00B425B8"/>
    <w:rsid w:val="00B42895"/>
    <w:rsid w:val="00B428D1"/>
    <w:rsid w:val="00B429A2"/>
    <w:rsid w:val="00B42AF9"/>
    <w:rsid w:val="00B42B1D"/>
    <w:rsid w:val="00B42D26"/>
    <w:rsid w:val="00B42E01"/>
    <w:rsid w:val="00B42E1C"/>
    <w:rsid w:val="00B4324E"/>
    <w:rsid w:val="00B432B6"/>
    <w:rsid w:val="00B43507"/>
    <w:rsid w:val="00B436D5"/>
    <w:rsid w:val="00B4373A"/>
    <w:rsid w:val="00B43B4E"/>
    <w:rsid w:val="00B43C96"/>
    <w:rsid w:val="00B43F5C"/>
    <w:rsid w:val="00B44030"/>
    <w:rsid w:val="00B440AC"/>
    <w:rsid w:val="00B441CD"/>
    <w:rsid w:val="00B442F5"/>
    <w:rsid w:val="00B44CD5"/>
    <w:rsid w:val="00B44D84"/>
    <w:rsid w:val="00B44DB9"/>
    <w:rsid w:val="00B44F9E"/>
    <w:rsid w:val="00B45002"/>
    <w:rsid w:val="00B45052"/>
    <w:rsid w:val="00B45135"/>
    <w:rsid w:val="00B45353"/>
    <w:rsid w:val="00B454B8"/>
    <w:rsid w:val="00B456CC"/>
    <w:rsid w:val="00B45719"/>
    <w:rsid w:val="00B45753"/>
    <w:rsid w:val="00B458CD"/>
    <w:rsid w:val="00B45B40"/>
    <w:rsid w:val="00B45CC2"/>
    <w:rsid w:val="00B45CCC"/>
    <w:rsid w:val="00B45EB9"/>
    <w:rsid w:val="00B45FF6"/>
    <w:rsid w:val="00B46066"/>
    <w:rsid w:val="00B463A0"/>
    <w:rsid w:val="00B463E2"/>
    <w:rsid w:val="00B4675A"/>
    <w:rsid w:val="00B46994"/>
    <w:rsid w:val="00B46BB7"/>
    <w:rsid w:val="00B46BD7"/>
    <w:rsid w:val="00B46C13"/>
    <w:rsid w:val="00B46C15"/>
    <w:rsid w:val="00B46D48"/>
    <w:rsid w:val="00B46F1E"/>
    <w:rsid w:val="00B46FCA"/>
    <w:rsid w:val="00B4715D"/>
    <w:rsid w:val="00B472B3"/>
    <w:rsid w:val="00B4731D"/>
    <w:rsid w:val="00B4746E"/>
    <w:rsid w:val="00B47563"/>
    <w:rsid w:val="00B47635"/>
    <w:rsid w:val="00B47839"/>
    <w:rsid w:val="00B47ABC"/>
    <w:rsid w:val="00B47B35"/>
    <w:rsid w:val="00B47D0E"/>
    <w:rsid w:val="00B50107"/>
    <w:rsid w:val="00B50149"/>
    <w:rsid w:val="00B501FB"/>
    <w:rsid w:val="00B5033C"/>
    <w:rsid w:val="00B50346"/>
    <w:rsid w:val="00B5067F"/>
    <w:rsid w:val="00B5071B"/>
    <w:rsid w:val="00B5072E"/>
    <w:rsid w:val="00B507DA"/>
    <w:rsid w:val="00B50879"/>
    <w:rsid w:val="00B509D6"/>
    <w:rsid w:val="00B50A35"/>
    <w:rsid w:val="00B50BC9"/>
    <w:rsid w:val="00B5126C"/>
    <w:rsid w:val="00B51530"/>
    <w:rsid w:val="00B516F7"/>
    <w:rsid w:val="00B517C7"/>
    <w:rsid w:val="00B518ED"/>
    <w:rsid w:val="00B5191F"/>
    <w:rsid w:val="00B519F1"/>
    <w:rsid w:val="00B52053"/>
    <w:rsid w:val="00B52054"/>
    <w:rsid w:val="00B524D2"/>
    <w:rsid w:val="00B52588"/>
    <w:rsid w:val="00B5281E"/>
    <w:rsid w:val="00B52A52"/>
    <w:rsid w:val="00B52B1A"/>
    <w:rsid w:val="00B52F48"/>
    <w:rsid w:val="00B53024"/>
    <w:rsid w:val="00B531E0"/>
    <w:rsid w:val="00B53256"/>
    <w:rsid w:val="00B532A5"/>
    <w:rsid w:val="00B53566"/>
    <w:rsid w:val="00B5376F"/>
    <w:rsid w:val="00B5386C"/>
    <w:rsid w:val="00B540F9"/>
    <w:rsid w:val="00B5411F"/>
    <w:rsid w:val="00B542A3"/>
    <w:rsid w:val="00B54328"/>
    <w:rsid w:val="00B54607"/>
    <w:rsid w:val="00B5466B"/>
    <w:rsid w:val="00B546C2"/>
    <w:rsid w:val="00B547D1"/>
    <w:rsid w:val="00B549F4"/>
    <w:rsid w:val="00B54A29"/>
    <w:rsid w:val="00B54B2A"/>
    <w:rsid w:val="00B54CF7"/>
    <w:rsid w:val="00B54D4D"/>
    <w:rsid w:val="00B550A3"/>
    <w:rsid w:val="00B552AE"/>
    <w:rsid w:val="00B5541A"/>
    <w:rsid w:val="00B55C20"/>
    <w:rsid w:val="00B55D61"/>
    <w:rsid w:val="00B55E97"/>
    <w:rsid w:val="00B55EBF"/>
    <w:rsid w:val="00B56573"/>
    <w:rsid w:val="00B565B2"/>
    <w:rsid w:val="00B5660F"/>
    <w:rsid w:val="00B5680B"/>
    <w:rsid w:val="00B5689A"/>
    <w:rsid w:val="00B568A1"/>
    <w:rsid w:val="00B56D85"/>
    <w:rsid w:val="00B57147"/>
    <w:rsid w:val="00B57366"/>
    <w:rsid w:val="00B57516"/>
    <w:rsid w:val="00B5755C"/>
    <w:rsid w:val="00B5783C"/>
    <w:rsid w:val="00B57A0C"/>
    <w:rsid w:val="00B57BE1"/>
    <w:rsid w:val="00B57F35"/>
    <w:rsid w:val="00B600FC"/>
    <w:rsid w:val="00B6026F"/>
    <w:rsid w:val="00B602FF"/>
    <w:rsid w:val="00B60C67"/>
    <w:rsid w:val="00B60E75"/>
    <w:rsid w:val="00B60F6C"/>
    <w:rsid w:val="00B60F73"/>
    <w:rsid w:val="00B61127"/>
    <w:rsid w:val="00B6148A"/>
    <w:rsid w:val="00B615A0"/>
    <w:rsid w:val="00B616D2"/>
    <w:rsid w:val="00B61962"/>
    <w:rsid w:val="00B619B0"/>
    <w:rsid w:val="00B61ADF"/>
    <w:rsid w:val="00B61D6A"/>
    <w:rsid w:val="00B61D6F"/>
    <w:rsid w:val="00B61E4E"/>
    <w:rsid w:val="00B61F5A"/>
    <w:rsid w:val="00B62005"/>
    <w:rsid w:val="00B62274"/>
    <w:rsid w:val="00B623D5"/>
    <w:rsid w:val="00B625FA"/>
    <w:rsid w:val="00B62AAF"/>
    <w:rsid w:val="00B62C16"/>
    <w:rsid w:val="00B62DF0"/>
    <w:rsid w:val="00B6304C"/>
    <w:rsid w:val="00B63356"/>
    <w:rsid w:val="00B63374"/>
    <w:rsid w:val="00B636B7"/>
    <w:rsid w:val="00B636D7"/>
    <w:rsid w:val="00B63A77"/>
    <w:rsid w:val="00B63B2A"/>
    <w:rsid w:val="00B63C9F"/>
    <w:rsid w:val="00B63DA5"/>
    <w:rsid w:val="00B63F61"/>
    <w:rsid w:val="00B63F7B"/>
    <w:rsid w:val="00B64221"/>
    <w:rsid w:val="00B6425F"/>
    <w:rsid w:val="00B64336"/>
    <w:rsid w:val="00B64403"/>
    <w:rsid w:val="00B64419"/>
    <w:rsid w:val="00B64450"/>
    <w:rsid w:val="00B64526"/>
    <w:rsid w:val="00B6477A"/>
    <w:rsid w:val="00B647D0"/>
    <w:rsid w:val="00B649C7"/>
    <w:rsid w:val="00B64C38"/>
    <w:rsid w:val="00B64CFD"/>
    <w:rsid w:val="00B65176"/>
    <w:rsid w:val="00B65209"/>
    <w:rsid w:val="00B654EF"/>
    <w:rsid w:val="00B6562E"/>
    <w:rsid w:val="00B6564F"/>
    <w:rsid w:val="00B65B76"/>
    <w:rsid w:val="00B66121"/>
    <w:rsid w:val="00B6672B"/>
    <w:rsid w:val="00B668F2"/>
    <w:rsid w:val="00B66BFA"/>
    <w:rsid w:val="00B66BFC"/>
    <w:rsid w:val="00B66E58"/>
    <w:rsid w:val="00B66E93"/>
    <w:rsid w:val="00B66F0A"/>
    <w:rsid w:val="00B671C9"/>
    <w:rsid w:val="00B6736C"/>
    <w:rsid w:val="00B6740D"/>
    <w:rsid w:val="00B6745E"/>
    <w:rsid w:val="00B67490"/>
    <w:rsid w:val="00B676F2"/>
    <w:rsid w:val="00B70230"/>
    <w:rsid w:val="00B7036E"/>
    <w:rsid w:val="00B70456"/>
    <w:rsid w:val="00B706DB"/>
    <w:rsid w:val="00B70963"/>
    <w:rsid w:val="00B70D32"/>
    <w:rsid w:val="00B70DC8"/>
    <w:rsid w:val="00B70FB6"/>
    <w:rsid w:val="00B7110A"/>
    <w:rsid w:val="00B711F9"/>
    <w:rsid w:val="00B712B8"/>
    <w:rsid w:val="00B71349"/>
    <w:rsid w:val="00B714A6"/>
    <w:rsid w:val="00B714F0"/>
    <w:rsid w:val="00B719DE"/>
    <w:rsid w:val="00B71A0D"/>
    <w:rsid w:val="00B71AB5"/>
    <w:rsid w:val="00B71D0F"/>
    <w:rsid w:val="00B72028"/>
    <w:rsid w:val="00B72242"/>
    <w:rsid w:val="00B72495"/>
    <w:rsid w:val="00B7251E"/>
    <w:rsid w:val="00B725A1"/>
    <w:rsid w:val="00B7261A"/>
    <w:rsid w:val="00B72749"/>
    <w:rsid w:val="00B72995"/>
    <w:rsid w:val="00B72B93"/>
    <w:rsid w:val="00B72BDF"/>
    <w:rsid w:val="00B72ED6"/>
    <w:rsid w:val="00B72F5B"/>
    <w:rsid w:val="00B73526"/>
    <w:rsid w:val="00B7363C"/>
    <w:rsid w:val="00B7376B"/>
    <w:rsid w:val="00B738EE"/>
    <w:rsid w:val="00B7393A"/>
    <w:rsid w:val="00B73A2E"/>
    <w:rsid w:val="00B73A6B"/>
    <w:rsid w:val="00B73ED5"/>
    <w:rsid w:val="00B7423A"/>
    <w:rsid w:val="00B7444B"/>
    <w:rsid w:val="00B74499"/>
    <w:rsid w:val="00B74526"/>
    <w:rsid w:val="00B745CC"/>
    <w:rsid w:val="00B7462B"/>
    <w:rsid w:val="00B746D0"/>
    <w:rsid w:val="00B7497A"/>
    <w:rsid w:val="00B74A18"/>
    <w:rsid w:val="00B74D24"/>
    <w:rsid w:val="00B74F97"/>
    <w:rsid w:val="00B75242"/>
    <w:rsid w:val="00B752C2"/>
    <w:rsid w:val="00B75322"/>
    <w:rsid w:val="00B75336"/>
    <w:rsid w:val="00B75596"/>
    <w:rsid w:val="00B757D0"/>
    <w:rsid w:val="00B758CB"/>
    <w:rsid w:val="00B75A34"/>
    <w:rsid w:val="00B75AB4"/>
    <w:rsid w:val="00B75E08"/>
    <w:rsid w:val="00B768A1"/>
    <w:rsid w:val="00B768B8"/>
    <w:rsid w:val="00B76BEE"/>
    <w:rsid w:val="00B7738D"/>
    <w:rsid w:val="00B775CD"/>
    <w:rsid w:val="00B776AE"/>
    <w:rsid w:val="00B776FA"/>
    <w:rsid w:val="00B7782D"/>
    <w:rsid w:val="00B77890"/>
    <w:rsid w:val="00B77C1E"/>
    <w:rsid w:val="00B77D39"/>
    <w:rsid w:val="00B77E09"/>
    <w:rsid w:val="00B77EB6"/>
    <w:rsid w:val="00B786E7"/>
    <w:rsid w:val="00B80027"/>
    <w:rsid w:val="00B801B7"/>
    <w:rsid w:val="00B80285"/>
    <w:rsid w:val="00B802B1"/>
    <w:rsid w:val="00B8032A"/>
    <w:rsid w:val="00B80337"/>
    <w:rsid w:val="00B80424"/>
    <w:rsid w:val="00B804DE"/>
    <w:rsid w:val="00B8063A"/>
    <w:rsid w:val="00B80764"/>
    <w:rsid w:val="00B807F9"/>
    <w:rsid w:val="00B80B14"/>
    <w:rsid w:val="00B80C49"/>
    <w:rsid w:val="00B80CF8"/>
    <w:rsid w:val="00B80DC6"/>
    <w:rsid w:val="00B80DF0"/>
    <w:rsid w:val="00B8112E"/>
    <w:rsid w:val="00B81226"/>
    <w:rsid w:val="00B8141D"/>
    <w:rsid w:val="00B8146B"/>
    <w:rsid w:val="00B81622"/>
    <w:rsid w:val="00B818ED"/>
    <w:rsid w:val="00B81C0A"/>
    <w:rsid w:val="00B81C93"/>
    <w:rsid w:val="00B81CC2"/>
    <w:rsid w:val="00B81DB3"/>
    <w:rsid w:val="00B81E10"/>
    <w:rsid w:val="00B81E24"/>
    <w:rsid w:val="00B82037"/>
    <w:rsid w:val="00B8220D"/>
    <w:rsid w:val="00B828FB"/>
    <w:rsid w:val="00B829F1"/>
    <w:rsid w:val="00B82A09"/>
    <w:rsid w:val="00B82AA1"/>
    <w:rsid w:val="00B82C53"/>
    <w:rsid w:val="00B82F72"/>
    <w:rsid w:val="00B82FB6"/>
    <w:rsid w:val="00B830CB"/>
    <w:rsid w:val="00B83191"/>
    <w:rsid w:val="00B831C5"/>
    <w:rsid w:val="00B831CD"/>
    <w:rsid w:val="00B832A0"/>
    <w:rsid w:val="00B83333"/>
    <w:rsid w:val="00B833F6"/>
    <w:rsid w:val="00B834E5"/>
    <w:rsid w:val="00B83592"/>
    <w:rsid w:val="00B835EF"/>
    <w:rsid w:val="00B8363A"/>
    <w:rsid w:val="00B8376B"/>
    <w:rsid w:val="00B83928"/>
    <w:rsid w:val="00B83D49"/>
    <w:rsid w:val="00B83E15"/>
    <w:rsid w:val="00B83E2B"/>
    <w:rsid w:val="00B840B9"/>
    <w:rsid w:val="00B84106"/>
    <w:rsid w:val="00B842CF"/>
    <w:rsid w:val="00B842E7"/>
    <w:rsid w:val="00B84607"/>
    <w:rsid w:val="00B8471F"/>
    <w:rsid w:val="00B8490F"/>
    <w:rsid w:val="00B84A91"/>
    <w:rsid w:val="00B84C6F"/>
    <w:rsid w:val="00B84CB0"/>
    <w:rsid w:val="00B84D4A"/>
    <w:rsid w:val="00B84E69"/>
    <w:rsid w:val="00B84EB6"/>
    <w:rsid w:val="00B84FA4"/>
    <w:rsid w:val="00B84FED"/>
    <w:rsid w:val="00B85040"/>
    <w:rsid w:val="00B8529C"/>
    <w:rsid w:val="00B85323"/>
    <w:rsid w:val="00B8546F"/>
    <w:rsid w:val="00B85521"/>
    <w:rsid w:val="00B85B32"/>
    <w:rsid w:val="00B85DF3"/>
    <w:rsid w:val="00B860BF"/>
    <w:rsid w:val="00B86295"/>
    <w:rsid w:val="00B86604"/>
    <w:rsid w:val="00B86675"/>
    <w:rsid w:val="00B86688"/>
    <w:rsid w:val="00B86900"/>
    <w:rsid w:val="00B869DE"/>
    <w:rsid w:val="00B86CD4"/>
    <w:rsid w:val="00B86D63"/>
    <w:rsid w:val="00B86F75"/>
    <w:rsid w:val="00B86F90"/>
    <w:rsid w:val="00B87090"/>
    <w:rsid w:val="00B870E1"/>
    <w:rsid w:val="00B874F2"/>
    <w:rsid w:val="00B876E3"/>
    <w:rsid w:val="00B8772C"/>
    <w:rsid w:val="00B878EE"/>
    <w:rsid w:val="00B87A02"/>
    <w:rsid w:val="00B90177"/>
    <w:rsid w:val="00B90420"/>
    <w:rsid w:val="00B904CC"/>
    <w:rsid w:val="00B90568"/>
    <w:rsid w:val="00B90F96"/>
    <w:rsid w:val="00B90FA7"/>
    <w:rsid w:val="00B910E5"/>
    <w:rsid w:val="00B913DF"/>
    <w:rsid w:val="00B9157B"/>
    <w:rsid w:val="00B91637"/>
    <w:rsid w:val="00B91735"/>
    <w:rsid w:val="00B91773"/>
    <w:rsid w:val="00B918A4"/>
    <w:rsid w:val="00B9194A"/>
    <w:rsid w:val="00B919B9"/>
    <w:rsid w:val="00B92016"/>
    <w:rsid w:val="00B920A6"/>
    <w:rsid w:val="00B920B3"/>
    <w:rsid w:val="00B9214A"/>
    <w:rsid w:val="00B92283"/>
    <w:rsid w:val="00B922DF"/>
    <w:rsid w:val="00B92697"/>
    <w:rsid w:val="00B92747"/>
    <w:rsid w:val="00B92846"/>
    <w:rsid w:val="00B92D8A"/>
    <w:rsid w:val="00B92E87"/>
    <w:rsid w:val="00B93172"/>
    <w:rsid w:val="00B934BE"/>
    <w:rsid w:val="00B93A03"/>
    <w:rsid w:val="00B93A54"/>
    <w:rsid w:val="00B93B10"/>
    <w:rsid w:val="00B93CEC"/>
    <w:rsid w:val="00B93D83"/>
    <w:rsid w:val="00B93F8E"/>
    <w:rsid w:val="00B94009"/>
    <w:rsid w:val="00B94123"/>
    <w:rsid w:val="00B9418E"/>
    <w:rsid w:val="00B941F1"/>
    <w:rsid w:val="00B9437D"/>
    <w:rsid w:val="00B944B6"/>
    <w:rsid w:val="00B9466B"/>
    <w:rsid w:val="00B948D1"/>
    <w:rsid w:val="00B94ABB"/>
    <w:rsid w:val="00B94CD8"/>
    <w:rsid w:val="00B94CFB"/>
    <w:rsid w:val="00B94EE8"/>
    <w:rsid w:val="00B94F58"/>
    <w:rsid w:val="00B951C1"/>
    <w:rsid w:val="00B9549E"/>
    <w:rsid w:val="00B9553A"/>
    <w:rsid w:val="00B9567D"/>
    <w:rsid w:val="00B95694"/>
    <w:rsid w:val="00B9596F"/>
    <w:rsid w:val="00B95A66"/>
    <w:rsid w:val="00B961AB"/>
    <w:rsid w:val="00B964F9"/>
    <w:rsid w:val="00B96597"/>
    <w:rsid w:val="00B96986"/>
    <w:rsid w:val="00B96E45"/>
    <w:rsid w:val="00B971D6"/>
    <w:rsid w:val="00B9744B"/>
    <w:rsid w:val="00B97704"/>
    <w:rsid w:val="00B97C85"/>
    <w:rsid w:val="00B97FAF"/>
    <w:rsid w:val="00BA029C"/>
    <w:rsid w:val="00BA044F"/>
    <w:rsid w:val="00BA0654"/>
    <w:rsid w:val="00BA072F"/>
    <w:rsid w:val="00BA0913"/>
    <w:rsid w:val="00BA09EA"/>
    <w:rsid w:val="00BA0E56"/>
    <w:rsid w:val="00BA0E8B"/>
    <w:rsid w:val="00BA1023"/>
    <w:rsid w:val="00BA1331"/>
    <w:rsid w:val="00BA137C"/>
    <w:rsid w:val="00BA1397"/>
    <w:rsid w:val="00BA141D"/>
    <w:rsid w:val="00BA1714"/>
    <w:rsid w:val="00BA1A19"/>
    <w:rsid w:val="00BA1A51"/>
    <w:rsid w:val="00BA1CED"/>
    <w:rsid w:val="00BA2064"/>
    <w:rsid w:val="00BA216E"/>
    <w:rsid w:val="00BA2592"/>
    <w:rsid w:val="00BA275D"/>
    <w:rsid w:val="00BA27F1"/>
    <w:rsid w:val="00BA2801"/>
    <w:rsid w:val="00BA2D81"/>
    <w:rsid w:val="00BA2D8C"/>
    <w:rsid w:val="00BA308E"/>
    <w:rsid w:val="00BA32C6"/>
    <w:rsid w:val="00BA33BD"/>
    <w:rsid w:val="00BA3647"/>
    <w:rsid w:val="00BA376B"/>
    <w:rsid w:val="00BA3802"/>
    <w:rsid w:val="00BA39AF"/>
    <w:rsid w:val="00BA39F6"/>
    <w:rsid w:val="00BA3A93"/>
    <w:rsid w:val="00BA3B09"/>
    <w:rsid w:val="00BA3BC2"/>
    <w:rsid w:val="00BA3C5F"/>
    <w:rsid w:val="00BA3F38"/>
    <w:rsid w:val="00BA3F89"/>
    <w:rsid w:val="00BA418A"/>
    <w:rsid w:val="00BA4278"/>
    <w:rsid w:val="00BA4500"/>
    <w:rsid w:val="00BA4967"/>
    <w:rsid w:val="00BA4993"/>
    <w:rsid w:val="00BA4D61"/>
    <w:rsid w:val="00BA4EE3"/>
    <w:rsid w:val="00BA4F3F"/>
    <w:rsid w:val="00BA5185"/>
    <w:rsid w:val="00BA5270"/>
    <w:rsid w:val="00BA54FB"/>
    <w:rsid w:val="00BA55E3"/>
    <w:rsid w:val="00BA5898"/>
    <w:rsid w:val="00BA5AFE"/>
    <w:rsid w:val="00BA5F9D"/>
    <w:rsid w:val="00BA6602"/>
    <w:rsid w:val="00BA67D4"/>
    <w:rsid w:val="00BA6A83"/>
    <w:rsid w:val="00BA6C54"/>
    <w:rsid w:val="00BA6D8F"/>
    <w:rsid w:val="00BA6F3D"/>
    <w:rsid w:val="00BA6F8E"/>
    <w:rsid w:val="00BA6FB1"/>
    <w:rsid w:val="00BA7139"/>
    <w:rsid w:val="00BA7174"/>
    <w:rsid w:val="00BA7715"/>
    <w:rsid w:val="00BA7C58"/>
    <w:rsid w:val="00BA7DC5"/>
    <w:rsid w:val="00BB03B9"/>
    <w:rsid w:val="00BB0408"/>
    <w:rsid w:val="00BB0482"/>
    <w:rsid w:val="00BB0515"/>
    <w:rsid w:val="00BB059D"/>
    <w:rsid w:val="00BB05A9"/>
    <w:rsid w:val="00BB08C4"/>
    <w:rsid w:val="00BB1182"/>
    <w:rsid w:val="00BB1268"/>
    <w:rsid w:val="00BB12A8"/>
    <w:rsid w:val="00BB1577"/>
    <w:rsid w:val="00BB19EF"/>
    <w:rsid w:val="00BB1A03"/>
    <w:rsid w:val="00BB1B0F"/>
    <w:rsid w:val="00BB1B16"/>
    <w:rsid w:val="00BB1E3C"/>
    <w:rsid w:val="00BB1F62"/>
    <w:rsid w:val="00BB23D4"/>
    <w:rsid w:val="00BB243C"/>
    <w:rsid w:val="00BB2678"/>
    <w:rsid w:val="00BB2849"/>
    <w:rsid w:val="00BB3182"/>
    <w:rsid w:val="00BB319F"/>
    <w:rsid w:val="00BB31BB"/>
    <w:rsid w:val="00BB32A7"/>
    <w:rsid w:val="00BB32AA"/>
    <w:rsid w:val="00BB32F4"/>
    <w:rsid w:val="00BB35D0"/>
    <w:rsid w:val="00BB3807"/>
    <w:rsid w:val="00BB3898"/>
    <w:rsid w:val="00BB3A45"/>
    <w:rsid w:val="00BB3A48"/>
    <w:rsid w:val="00BB3C1E"/>
    <w:rsid w:val="00BB3C7C"/>
    <w:rsid w:val="00BB3D82"/>
    <w:rsid w:val="00BB3E51"/>
    <w:rsid w:val="00BB4076"/>
    <w:rsid w:val="00BB41AC"/>
    <w:rsid w:val="00BB43C2"/>
    <w:rsid w:val="00BB4634"/>
    <w:rsid w:val="00BB4875"/>
    <w:rsid w:val="00BB4B6A"/>
    <w:rsid w:val="00BB4D47"/>
    <w:rsid w:val="00BB5187"/>
    <w:rsid w:val="00BB52CF"/>
    <w:rsid w:val="00BB53DF"/>
    <w:rsid w:val="00BB569F"/>
    <w:rsid w:val="00BB58AD"/>
    <w:rsid w:val="00BB6072"/>
    <w:rsid w:val="00BB61D2"/>
    <w:rsid w:val="00BB6432"/>
    <w:rsid w:val="00BB66F6"/>
    <w:rsid w:val="00BB6893"/>
    <w:rsid w:val="00BB6C12"/>
    <w:rsid w:val="00BB6CC2"/>
    <w:rsid w:val="00BB6D7D"/>
    <w:rsid w:val="00BB6E1C"/>
    <w:rsid w:val="00BB6ED6"/>
    <w:rsid w:val="00BB6FBB"/>
    <w:rsid w:val="00BB7048"/>
    <w:rsid w:val="00BB7051"/>
    <w:rsid w:val="00BB7385"/>
    <w:rsid w:val="00BB74B3"/>
    <w:rsid w:val="00BB7547"/>
    <w:rsid w:val="00BB7659"/>
    <w:rsid w:val="00BB7CBA"/>
    <w:rsid w:val="00BB7D35"/>
    <w:rsid w:val="00BB7DF7"/>
    <w:rsid w:val="00BB7F18"/>
    <w:rsid w:val="00BC000D"/>
    <w:rsid w:val="00BC00C5"/>
    <w:rsid w:val="00BC047E"/>
    <w:rsid w:val="00BC06DA"/>
    <w:rsid w:val="00BC0815"/>
    <w:rsid w:val="00BC0A3F"/>
    <w:rsid w:val="00BC0C13"/>
    <w:rsid w:val="00BC0C28"/>
    <w:rsid w:val="00BC0FA6"/>
    <w:rsid w:val="00BC16EB"/>
    <w:rsid w:val="00BC1787"/>
    <w:rsid w:val="00BC1AB2"/>
    <w:rsid w:val="00BC1AC7"/>
    <w:rsid w:val="00BC1AE2"/>
    <w:rsid w:val="00BC1CA4"/>
    <w:rsid w:val="00BC1E53"/>
    <w:rsid w:val="00BC20EE"/>
    <w:rsid w:val="00BC2508"/>
    <w:rsid w:val="00BC2587"/>
    <w:rsid w:val="00BC28DC"/>
    <w:rsid w:val="00BC2A78"/>
    <w:rsid w:val="00BC2BBC"/>
    <w:rsid w:val="00BC2D5A"/>
    <w:rsid w:val="00BC2EE3"/>
    <w:rsid w:val="00BC3521"/>
    <w:rsid w:val="00BC35DE"/>
    <w:rsid w:val="00BC3704"/>
    <w:rsid w:val="00BC3888"/>
    <w:rsid w:val="00BC3899"/>
    <w:rsid w:val="00BC38AA"/>
    <w:rsid w:val="00BC3A55"/>
    <w:rsid w:val="00BC3E40"/>
    <w:rsid w:val="00BC4069"/>
    <w:rsid w:val="00BC40A1"/>
    <w:rsid w:val="00BC41B9"/>
    <w:rsid w:val="00BC41E1"/>
    <w:rsid w:val="00BC4875"/>
    <w:rsid w:val="00BC4964"/>
    <w:rsid w:val="00BC49DA"/>
    <w:rsid w:val="00BC4A20"/>
    <w:rsid w:val="00BC4A80"/>
    <w:rsid w:val="00BC4B44"/>
    <w:rsid w:val="00BC4C2E"/>
    <w:rsid w:val="00BC4D84"/>
    <w:rsid w:val="00BC4F49"/>
    <w:rsid w:val="00BC5027"/>
    <w:rsid w:val="00BC518A"/>
    <w:rsid w:val="00BC51B8"/>
    <w:rsid w:val="00BC5863"/>
    <w:rsid w:val="00BC58BB"/>
    <w:rsid w:val="00BC58CB"/>
    <w:rsid w:val="00BC5911"/>
    <w:rsid w:val="00BC5AA6"/>
    <w:rsid w:val="00BC5F6E"/>
    <w:rsid w:val="00BC62B4"/>
    <w:rsid w:val="00BC62C1"/>
    <w:rsid w:val="00BC6406"/>
    <w:rsid w:val="00BC6970"/>
    <w:rsid w:val="00BC6AC6"/>
    <w:rsid w:val="00BC6CC0"/>
    <w:rsid w:val="00BC6E16"/>
    <w:rsid w:val="00BC6ED8"/>
    <w:rsid w:val="00BC6FEA"/>
    <w:rsid w:val="00BC709D"/>
    <w:rsid w:val="00BC70DE"/>
    <w:rsid w:val="00BC7166"/>
    <w:rsid w:val="00BC72D0"/>
    <w:rsid w:val="00BC73B7"/>
    <w:rsid w:val="00BC7493"/>
    <w:rsid w:val="00BC7619"/>
    <w:rsid w:val="00BC7629"/>
    <w:rsid w:val="00BC78F8"/>
    <w:rsid w:val="00BC7964"/>
    <w:rsid w:val="00BC7A62"/>
    <w:rsid w:val="00BC7D60"/>
    <w:rsid w:val="00BC7DA7"/>
    <w:rsid w:val="00BD01B7"/>
    <w:rsid w:val="00BD01C5"/>
    <w:rsid w:val="00BD01FC"/>
    <w:rsid w:val="00BD02E3"/>
    <w:rsid w:val="00BD0653"/>
    <w:rsid w:val="00BD0712"/>
    <w:rsid w:val="00BD07EC"/>
    <w:rsid w:val="00BD090A"/>
    <w:rsid w:val="00BD0937"/>
    <w:rsid w:val="00BD09E8"/>
    <w:rsid w:val="00BD0D06"/>
    <w:rsid w:val="00BD0E10"/>
    <w:rsid w:val="00BD17DD"/>
    <w:rsid w:val="00BD1832"/>
    <w:rsid w:val="00BD1843"/>
    <w:rsid w:val="00BD18A0"/>
    <w:rsid w:val="00BD1C63"/>
    <w:rsid w:val="00BD1DF2"/>
    <w:rsid w:val="00BD1FE5"/>
    <w:rsid w:val="00BD207D"/>
    <w:rsid w:val="00BD2368"/>
    <w:rsid w:val="00BD24E0"/>
    <w:rsid w:val="00BD28DF"/>
    <w:rsid w:val="00BD28FD"/>
    <w:rsid w:val="00BD2B7C"/>
    <w:rsid w:val="00BD2E9F"/>
    <w:rsid w:val="00BD3164"/>
    <w:rsid w:val="00BD31F2"/>
    <w:rsid w:val="00BD344F"/>
    <w:rsid w:val="00BD36F1"/>
    <w:rsid w:val="00BD3CB2"/>
    <w:rsid w:val="00BD3CEF"/>
    <w:rsid w:val="00BD3E43"/>
    <w:rsid w:val="00BD42B6"/>
    <w:rsid w:val="00BD42EE"/>
    <w:rsid w:val="00BD4380"/>
    <w:rsid w:val="00BD46DD"/>
    <w:rsid w:val="00BD4BCB"/>
    <w:rsid w:val="00BD4CC9"/>
    <w:rsid w:val="00BD4D7A"/>
    <w:rsid w:val="00BD52A5"/>
    <w:rsid w:val="00BD571E"/>
    <w:rsid w:val="00BD5984"/>
    <w:rsid w:val="00BD59DF"/>
    <w:rsid w:val="00BD5E97"/>
    <w:rsid w:val="00BD6279"/>
    <w:rsid w:val="00BD62AF"/>
    <w:rsid w:val="00BD63C7"/>
    <w:rsid w:val="00BD63E8"/>
    <w:rsid w:val="00BD65A7"/>
    <w:rsid w:val="00BD71F0"/>
    <w:rsid w:val="00BD72DB"/>
    <w:rsid w:val="00BD7782"/>
    <w:rsid w:val="00BD7809"/>
    <w:rsid w:val="00BD7B41"/>
    <w:rsid w:val="00BD7D42"/>
    <w:rsid w:val="00BD7D6B"/>
    <w:rsid w:val="00BD7F11"/>
    <w:rsid w:val="00BD7F9A"/>
    <w:rsid w:val="00BE01AD"/>
    <w:rsid w:val="00BE035D"/>
    <w:rsid w:val="00BE038A"/>
    <w:rsid w:val="00BE04DF"/>
    <w:rsid w:val="00BE04F9"/>
    <w:rsid w:val="00BE054C"/>
    <w:rsid w:val="00BE0580"/>
    <w:rsid w:val="00BE059A"/>
    <w:rsid w:val="00BE0664"/>
    <w:rsid w:val="00BE08E6"/>
    <w:rsid w:val="00BE0BEF"/>
    <w:rsid w:val="00BE0CA5"/>
    <w:rsid w:val="00BE0E3F"/>
    <w:rsid w:val="00BE0E75"/>
    <w:rsid w:val="00BE0FAC"/>
    <w:rsid w:val="00BE10C4"/>
    <w:rsid w:val="00BE1721"/>
    <w:rsid w:val="00BE1761"/>
    <w:rsid w:val="00BE19DD"/>
    <w:rsid w:val="00BE1C2A"/>
    <w:rsid w:val="00BE1C44"/>
    <w:rsid w:val="00BE21E9"/>
    <w:rsid w:val="00BE22CD"/>
    <w:rsid w:val="00BE2497"/>
    <w:rsid w:val="00BE2B82"/>
    <w:rsid w:val="00BE2B91"/>
    <w:rsid w:val="00BE2C0B"/>
    <w:rsid w:val="00BE2E62"/>
    <w:rsid w:val="00BE2F35"/>
    <w:rsid w:val="00BE315E"/>
    <w:rsid w:val="00BE359B"/>
    <w:rsid w:val="00BE35A1"/>
    <w:rsid w:val="00BE3A84"/>
    <w:rsid w:val="00BE3AC7"/>
    <w:rsid w:val="00BE3B89"/>
    <w:rsid w:val="00BE3D6C"/>
    <w:rsid w:val="00BE3E6C"/>
    <w:rsid w:val="00BE3F7A"/>
    <w:rsid w:val="00BE4271"/>
    <w:rsid w:val="00BE4364"/>
    <w:rsid w:val="00BE4377"/>
    <w:rsid w:val="00BE43EF"/>
    <w:rsid w:val="00BE466F"/>
    <w:rsid w:val="00BE46F2"/>
    <w:rsid w:val="00BE4980"/>
    <w:rsid w:val="00BE4AE5"/>
    <w:rsid w:val="00BE4BE1"/>
    <w:rsid w:val="00BE4F31"/>
    <w:rsid w:val="00BE500D"/>
    <w:rsid w:val="00BE5141"/>
    <w:rsid w:val="00BE5150"/>
    <w:rsid w:val="00BE51B2"/>
    <w:rsid w:val="00BE52B1"/>
    <w:rsid w:val="00BE53C2"/>
    <w:rsid w:val="00BE5461"/>
    <w:rsid w:val="00BE5553"/>
    <w:rsid w:val="00BE5579"/>
    <w:rsid w:val="00BE5867"/>
    <w:rsid w:val="00BE58F3"/>
    <w:rsid w:val="00BE59DD"/>
    <w:rsid w:val="00BE5C2E"/>
    <w:rsid w:val="00BE5FC0"/>
    <w:rsid w:val="00BE607C"/>
    <w:rsid w:val="00BE60EE"/>
    <w:rsid w:val="00BE6205"/>
    <w:rsid w:val="00BE622A"/>
    <w:rsid w:val="00BE66DC"/>
    <w:rsid w:val="00BE6887"/>
    <w:rsid w:val="00BE68D8"/>
    <w:rsid w:val="00BE6C65"/>
    <w:rsid w:val="00BE6DA8"/>
    <w:rsid w:val="00BE6DB1"/>
    <w:rsid w:val="00BE7131"/>
    <w:rsid w:val="00BE7661"/>
    <w:rsid w:val="00BE7722"/>
    <w:rsid w:val="00BE77D3"/>
    <w:rsid w:val="00BE7A7C"/>
    <w:rsid w:val="00BE7A89"/>
    <w:rsid w:val="00BE7CC2"/>
    <w:rsid w:val="00BF0097"/>
    <w:rsid w:val="00BF023F"/>
    <w:rsid w:val="00BF0453"/>
    <w:rsid w:val="00BF0535"/>
    <w:rsid w:val="00BF0736"/>
    <w:rsid w:val="00BF0975"/>
    <w:rsid w:val="00BF0B31"/>
    <w:rsid w:val="00BF0C5B"/>
    <w:rsid w:val="00BF0E6B"/>
    <w:rsid w:val="00BF0EC2"/>
    <w:rsid w:val="00BF0F3F"/>
    <w:rsid w:val="00BF0FB6"/>
    <w:rsid w:val="00BF0FE1"/>
    <w:rsid w:val="00BF1189"/>
    <w:rsid w:val="00BF11F2"/>
    <w:rsid w:val="00BF1957"/>
    <w:rsid w:val="00BF19D5"/>
    <w:rsid w:val="00BF19FC"/>
    <w:rsid w:val="00BF1AFD"/>
    <w:rsid w:val="00BF1BA3"/>
    <w:rsid w:val="00BF22F7"/>
    <w:rsid w:val="00BF230C"/>
    <w:rsid w:val="00BF26B6"/>
    <w:rsid w:val="00BF27B5"/>
    <w:rsid w:val="00BF2883"/>
    <w:rsid w:val="00BF29DA"/>
    <w:rsid w:val="00BF2A11"/>
    <w:rsid w:val="00BF2CCF"/>
    <w:rsid w:val="00BF2E2D"/>
    <w:rsid w:val="00BF2F3E"/>
    <w:rsid w:val="00BF2F7A"/>
    <w:rsid w:val="00BF308B"/>
    <w:rsid w:val="00BF31A6"/>
    <w:rsid w:val="00BF36A6"/>
    <w:rsid w:val="00BF395E"/>
    <w:rsid w:val="00BF3B3A"/>
    <w:rsid w:val="00BF3BBC"/>
    <w:rsid w:val="00BF3CB1"/>
    <w:rsid w:val="00BF3E32"/>
    <w:rsid w:val="00BF410F"/>
    <w:rsid w:val="00BF4763"/>
    <w:rsid w:val="00BF4B0B"/>
    <w:rsid w:val="00BF5222"/>
    <w:rsid w:val="00BF5535"/>
    <w:rsid w:val="00BF5E62"/>
    <w:rsid w:val="00BF5F0F"/>
    <w:rsid w:val="00BF5F72"/>
    <w:rsid w:val="00BF5F94"/>
    <w:rsid w:val="00BF6117"/>
    <w:rsid w:val="00BF62CE"/>
    <w:rsid w:val="00BF653F"/>
    <w:rsid w:val="00BF6630"/>
    <w:rsid w:val="00BF696B"/>
    <w:rsid w:val="00BF697A"/>
    <w:rsid w:val="00BF6A2F"/>
    <w:rsid w:val="00BF6B4D"/>
    <w:rsid w:val="00BF6BA4"/>
    <w:rsid w:val="00BF75E0"/>
    <w:rsid w:val="00BF774B"/>
    <w:rsid w:val="00BF78CF"/>
    <w:rsid w:val="00BF7A22"/>
    <w:rsid w:val="00BF7E2B"/>
    <w:rsid w:val="00BF7FA7"/>
    <w:rsid w:val="00C00020"/>
    <w:rsid w:val="00C00072"/>
    <w:rsid w:val="00C0038F"/>
    <w:rsid w:val="00C006F1"/>
    <w:rsid w:val="00C0081E"/>
    <w:rsid w:val="00C009E9"/>
    <w:rsid w:val="00C00B3D"/>
    <w:rsid w:val="00C00B62"/>
    <w:rsid w:val="00C00BA3"/>
    <w:rsid w:val="00C00CA3"/>
    <w:rsid w:val="00C00D72"/>
    <w:rsid w:val="00C00FFC"/>
    <w:rsid w:val="00C01177"/>
    <w:rsid w:val="00C0125B"/>
    <w:rsid w:val="00C014F7"/>
    <w:rsid w:val="00C0154E"/>
    <w:rsid w:val="00C015FD"/>
    <w:rsid w:val="00C01622"/>
    <w:rsid w:val="00C017EA"/>
    <w:rsid w:val="00C0188D"/>
    <w:rsid w:val="00C01977"/>
    <w:rsid w:val="00C0197B"/>
    <w:rsid w:val="00C01A58"/>
    <w:rsid w:val="00C01C04"/>
    <w:rsid w:val="00C01C06"/>
    <w:rsid w:val="00C01CAA"/>
    <w:rsid w:val="00C01F2E"/>
    <w:rsid w:val="00C0228B"/>
    <w:rsid w:val="00C027F2"/>
    <w:rsid w:val="00C02811"/>
    <w:rsid w:val="00C02A59"/>
    <w:rsid w:val="00C02A6A"/>
    <w:rsid w:val="00C02C04"/>
    <w:rsid w:val="00C03002"/>
    <w:rsid w:val="00C03286"/>
    <w:rsid w:val="00C03299"/>
    <w:rsid w:val="00C032B5"/>
    <w:rsid w:val="00C0358C"/>
    <w:rsid w:val="00C0368D"/>
    <w:rsid w:val="00C038BA"/>
    <w:rsid w:val="00C03CA5"/>
    <w:rsid w:val="00C03E6F"/>
    <w:rsid w:val="00C03FE2"/>
    <w:rsid w:val="00C043E2"/>
    <w:rsid w:val="00C045DA"/>
    <w:rsid w:val="00C04608"/>
    <w:rsid w:val="00C049B5"/>
    <w:rsid w:val="00C052E3"/>
    <w:rsid w:val="00C056D6"/>
    <w:rsid w:val="00C05765"/>
    <w:rsid w:val="00C05900"/>
    <w:rsid w:val="00C05926"/>
    <w:rsid w:val="00C05BF0"/>
    <w:rsid w:val="00C06175"/>
    <w:rsid w:val="00C0627B"/>
    <w:rsid w:val="00C062D3"/>
    <w:rsid w:val="00C06432"/>
    <w:rsid w:val="00C06491"/>
    <w:rsid w:val="00C065F6"/>
    <w:rsid w:val="00C066B3"/>
    <w:rsid w:val="00C06704"/>
    <w:rsid w:val="00C069E1"/>
    <w:rsid w:val="00C06CD2"/>
    <w:rsid w:val="00C06D67"/>
    <w:rsid w:val="00C0721E"/>
    <w:rsid w:val="00C07281"/>
    <w:rsid w:val="00C074FA"/>
    <w:rsid w:val="00C07795"/>
    <w:rsid w:val="00C077C2"/>
    <w:rsid w:val="00C0798E"/>
    <w:rsid w:val="00C07B2A"/>
    <w:rsid w:val="00C07BFC"/>
    <w:rsid w:val="00C07D31"/>
    <w:rsid w:val="00C07DD2"/>
    <w:rsid w:val="00C07EDB"/>
    <w:rsid w:val="00C10004"/>
    <w:rsid w:val="00C10398"/>
    <w:rsid w:val="00C108BB"/>
    <w:rsid w:val="00C10B1C"/>
    <w:rsid w:val="00C10B87"/>
    <w:rsid w:val="00C10C71"/>
    <w:rsid w:val="00C10D29"/>
    <w:rsid w:val="00C10D38"/>
    <w:rsid w:val="00C10DC3"/>
    <w:rsid w:val="00C10F43"/>
    <w:rsid w:val="00C1107A"/>
    <w:rsid w:val="00C11366"/>
    <w:rsid w:val="00C114F1"/>
    <w:rsid w:val="00C115FE"/>
    <w:rsid w:val="00C11B1A"/>
    <w:rsid w:val="00C11CBD"/>
    <w:rsid w:val="00C11D7C"/>
    <w:rsid w:val="00C11DFA"/>
    <w:rsid w:val="00C11E9E"/>
    <w:rsid w:val="00C11F7A"/>
    <w:rsid w:val="00C12248"/>
    <w:rsid w:val="00C1231F"/>
    <w:rsid w:val="00C12339"/>
    <w:rsid w:val="00C124EE"/>
    <w:rsid w:val="00C128AD"/>
    <w:rsid w:val="00C12C82"/>
    <w:rsid w:val="00C1312E"/>
    <w:rsid w:val="00C13136"/>
    <w:rsid w:val="00C13168"/>
    <w:rsid w:val="00C132B3"/>
    <w:rsid w:val="00C133F4"/>
    <w:rsid w:val="00C1354B"/>
    <w:rsid w:val="00C1394D"/>
    <w:rsid w:val="00C139EC"/>
    <w:rsid w:val="00C13A78"/>
    <w:rsid w:val="00C13B52"/>
    <w:rsid w:val="00C13BAF"/>
    <w:rsid w:val="00C13D43"/>
    <w:rsid w:val="00C13E58"/>
    <w:rsid w:val="00C13F1C"/>
    <w:rsid w:val="00C1400E"/>
    <w:rsid w:val="00C1403A"/>
    <w:rsid w:val="00C14513"/>
    <w:rsid w:val="00C14698"/>
    <w:rsid w:val="00C1478B"/>
    <w:rsid w:val="00C147EE"/>
    <w:rsid w:val="00C14C38"/>
    <w:rsid w:val="00C14DBE"/>
    <w:rsid w:val="00C15255"/>
    <w:rsid w:val="00C15692"/>
    <w:rsid w:val="00C15889"/>
    <w:rsid w:val="00C1589D"/>
    <w:rsid w:val="00C15A9A"/>
    <w:rsid w:val="00C15CAA"/>
    <w:rsid w:val="00C15CEC"/>
    <w:rsid w:val="00C15D24"/>
    <w:rsid w:val="00C15DFE"/>
    <w:rsid w:val="00C15F7C"/>
    <w:rsid w:val="00C162A0"/>
    <w:rsid w:val="00C162ED"/>
    <w:rsid w:val="00C166DE"/>
    <w:rsid w:val="00C1684C"/>
    <w:rsid w:val="00C169E1"/>
    <w:rsid w:val="00C16C21"/>
    <w:rsid w:val="00C16C6D"/>
    <w:rsid w:val="00C16CD8"/>
    <w:rsid w:val="00C171D8"/>
    <w:rsid w:val="00C17AD2"/>
    <w:rsid w:val="00C17AF0"/>
    <w:rsid w:val="00C17B69"/>
    <w:rsid w:val="00C17BD8"/>
    <w:rsid w:val="00C17E86"/>
    <w:rsid w:val="00C17EB3"/>
    <w:rsid w:val="00C17FA3"/>
    <w:rsid w:val="00C20090"/>
    <w:rsid w:val="00C20186"/>
    <w:rsid w:val="00C201E2"/>
    <w:rsid w:val="00C202A9"/>
    <w:rsid w:val="00C206BF"/>
    <w:rsid w:val="00C20753"/>
    <w:rsid w:val="00C20973"/>
    <w:rsid w:val="00C209E9"/>
    <w:rsid w:val="00C20AD3"/>
    <w:rsid w:val="00C20B50"/>
    <w:rsid w:val="00C20B99"/>
    <w:rsid w:val="00C20C65"/>
    <w:rsid w:val="00C20CCD"/>
    <w:rsid w:val="00C20DCD"/>
    <w:rsid w:val="00C21143"/>
    <w:rsid w:val="00C21226"/>
    <w:rsid w:val="00C213EC"/>
    <w:rsid w:val="00C213F0"/>
    <w:rsid w:val="00C21517"/>
    <w:rsid w:val="00C2185D"/>
    <w:rsid w:val="00C21896"/>
    <w:rsid w:val="00C21926"/>
    <w:rsid w:val="00C219E3"/>
    <w:rsid w:val="00C219F8"/>
    <w:rsid w:val="00C21C79"/>
    <w:rsid w:val="00C21D13"/>
    <w:rsid w:val="00C21E8D"/>
    <w:rsid w:val="00C21ECA"/>
    <w:rsid w:val="00C2226D"/>
    <w:rsid w:val="00C22435"/>
    <w:rsid w:val="00C22710"/>
    <w:rsid w:val="00C228EF"/>
    <w:rsid w:val="00C229A7"/>
    <w:rsid w:val="00C22A23"/>
    <w:rsid w:val="00C22FA0"/>
    <w:rsid w:val="00C22FA9"/>
    <w:rsid w:val="00C2334F"/>
    <w:rsid w:val="00C2349F"/>
    <w:rsid w:val="00C234A9"/>
    <w:rsid w:val="00C23884"/>
    <w:rsid w:val="00C23B2F"/>
    <w:rsid w:val="00C23B7B"/>
    <w:rsid w:val="00C23B81"/>
    <w:rsid w:val="00C23C11"/>
    <w:rsid w:val="00C23EA7"/>
    <w:rsid w:val="00C23F88"/>
    <w:rsid w:val="00C2407E"/>
    <w:rsid w:val="00C24160"/>
    <w:rsid w:val="00C241DB"/>
    <w:rsid w:val="00C24560"/>
    <w:rsid w:val="00C2467B"/>
    <w:rsid w:val="00C24835"/>
    <w:rsid w:val="00C2499F"/>
    <w:rsid w:val="00C24DE3"/>
    <w:rsid w:val="00C24F3F"/>
    <w:rsid w:val="00C25382"/>
    <w:rsid w:val="00C25592"/>
    <w:rsid w:val="00C256C6"/>
    <w:rsid w:val="00C257C1"/>
    <w:rsid w:val="00C25996"/>
    <w:rsid w:val="00C25A83"/>
    <w:rsid w:val="00C25D72"/>
    <w:rsid w:val="00C25FFF"/>
    <w:rsid w:val="00C2649B"/>
    <w:rsid w:val="00C26577"/>
    <w:rsid w:val="00C2679A"/>
    <w:rsid w:val="00C2696C"/>
    <w:rsid w:val="00C269DB"/>
    <w:rsid w:val="00C26EE1"/>
    <w:rsid w:val="00C2723B"/>
    <w:rsid w:val="00C27334"/>
    <w:rsid w:val="00C2737A"/>
    <w:rsid w:val="00C27447"/>
    <w:rsid w:val="00C27700"/>
    <w:rsid w:val="00C27713"/>
    <w:rsid w:val="00C279DC"/>
    <w:rsid w:val="00C27F20"/>
    <w:rsid w:val="00C301DF"/>
    <w:rsid w:val="00C302A3"/>
    <w:rsid w:val="00C30400"/>
    <w:rsid w:val="00C304F0"/>
    <w:rsid w:val="00C30912"/>
    <w:rsid w:val="00C30931"/>
    <w:rsid w:val="00C309DA"/>
    <w:rsid w:val="00C30AA6"/>
    <w:rsid w:val="00C30AB9"/>
    <w:rsid w:val="00C30B4E"/>
    <w:rsid w:val="00C30C2D"/>
    <w:rsid w:val="00C30C44"/>
    <w:rsid w:val="00C30D9B"/>
    <w:rsid w:val="00C30DB6"/>
    <w:rsid w:val="00C30E38"/>
    <w:rsid w:val="00C31346"/>
    <w:rsid w:val="00C313B7"/>
    <w:rsid w:val="00C313ED"/>
    <w:rsid w:val="00C31BD4"/>
    <w:rsid w:val="00C31C6D"/>
    <w:rsid w:val="00C31E37"/>
    <w:rsid w:val="00C31F0F"/>
    <w:rsid w:val="00C32217"/>
    <w:rsid w:val="00C32452"/>
    <w:rsid w:val="00C32509"/>
    <w:rsid w:val="00C325B7"/>
    <w:rsid w:val="00C327C5"/>
    <w:rsid w:val="00C3312A"/>
    <w:rsid w:val="00C332EF"/>
    <w:rsid w:val="00C337A8"/>
    <w:rsid w:val="00C337D9"/>
    <w:rsid w:val="00C338FA"/>
    <w:rsid w:val="00C33AB3"/>
    <w:rsid w:val="00C33B51"/>
    <w:rsid w:val="00C33B89"/>
    <w:rsid w:val="00C33C00"/>
    <w:rsid w:val="00C33CC8"/>
    <w:rsid w:val="00C3403A"/>
    <w:rsid w:val="00C3404F"/>
    <w:rsid w:val="00C34152"/>
    <w:rsid w:val="00C349CF"/>
    <w:rsid w:val="00C34B20"/>
    <w:rsid w:val="00C34B23"/>
    <w:rsid w:val="00C34C56"/>
    <w:rsid w:val="00C34DB6"/>
    <w:rsid w:val="00C34DF5"/>
    <w:rsid w:val="00C350F9"/>
    <w:rsid w:val="00C3520E"/>
    <w:rsid w:val="00C3532F"/>
    <w:rsid w:val="00C35363"/>
    <w:rsid w:val="00C3572A"/>
    <w:rsid w:val="00C35916"/>
    <w:rsid w:val="00C3597B"/>
    <w:rsid w:val="00C35A45"/>
    <w:rsid w:val="00C35A52"/>
    <w:rsid w:val="00C35B7B"/>
    <w:rsid w:val="00C35DEE"/>
    <w:rsid w:val="00C3605C"/>
    <w:rsid w:val="00C360B3"/>
    <w:rsid w:val="00C3614D"/>
    <w:rsid w:val="00C362BF"/>
    <w:rsid w:val="00C36414"/>
    <w:rsid w:val="00C36596"/>
    <w:rsid w:val="00C3662E"/>
    <w:rsid w:val="00C3682E"/>
    <w:rsid w:val="00C368AF"/>
    <w:rsid w:val="00C36B22"/>
    <w:rsid w:val="00C36E52"/>
    <w:rsid w:val="00C37111"/>
    <w:rsid w:val="00C371DD"/>
    <w:rsid w:val="00C37271"/>
    <w:rsid w:val="00C379A0"/>
    <w:rsid w:val="00C37D3C"/>
    <w:rsid w:val="00C37D53"/>
    <w:rsid w:val="00C37F99"/>
    <w:rsid w:val="00C4021F"/>
    <w:rsid w:val="00C402F9"/>
    <w:rsid w:val="00C40336"/>
    <w:rsid w:val="00C404DC"/>
    <w:rsid w:val="00C40550"/>
    <w:rsid w:val="00C4057B"/>
    <w:rsid w:val="00C4080B"/>
    <w:rsid w:val="00C40A0F"/>
    <w:rsid w:val="00C40BF7"/>
    <w:rsid w:val="00C40C94"/>
    <w:rsid w:val="00C40CCA"/>
    <w:rsid w:val="00C40DD3"/>
    <w:rsid w:val="00C410D6"/>
    <w:rsid w:val="00C411FA"/>
    <w:rsid w:val="00C4157B"/>
    <w:rsid w:val="00C41A44"/>
    <w:rsid w:val="00C41AD1"/>
    <w:rsid w:val="00C41C42"/>
    <w:rsid w:val="00C41D27"/>
    <w:rsid w:val="00C42282"/>
    <w:rsid w:val="00C422CD"/>
    <w:rsid w:val="00C4244F"/>
    <w:rsid w:val="00C4251F"/>
    <w:rsid w:val="00C4255A"/>
    <w:rsid w:val="00C4258D"/>
    <w:rsid w:val="00C42677"/>
    <w:rsid w:val="00C4281E"/>
    <w:rsid w:val="00C428EA"/>
    <w:rsid w:val="00C42B17"/>
    <w:rsid w:val="00C42ECF"/>
    <w:rsid w:val="00C42F97"/>
    <w:rsid w:val="00C43110"/>
    <w:rsid w:val="00C433A3"/>
    <w:rsid w:val="00C434EC"/>
    <w:rsid w:val="00C43536"/>
    <w:rsid w:val="00C43539"/>
    <w:rsid w:val="00C43AD9"/>
    <w:rsid w:val="00C43DAF"/>
    <w:rsid w:val="00C43DF4"/>
    <w:rsid w:val="00C44053"/>
    <w:rsid w:val="00C44127"/>
    <w:rsid w:val="00C441C4"/>
    <w:rsid w:val="00C44712"/>
    <w:rsid w:val="00C44750"/>
    <w:rsid w:val="00C4475E"/>
    <w:rsid w:val="00C44A80"/>
    <w:rsid w:val="00C44B22"/>
    <w:rsid w:val="00C44CA4"/>
    <w:rsid w:val="00C44DC3"/>
    <w:rsid w:val="00C450BC"/>
    <w:rsid w:val="00C45193"/>
    <w:rsid w:val="00C454C4"/>
    <w:rsid w:val="00C4568A"/>
    <w:rsid w:val="00C45887"/>
    <w:rsid w:val="00C459CA"/>
    <w:rsid w:val="00C45A0B"/>
    <w:rsid w:val="00C45AA3"/>
    <w:rsid w:val="00C45C8A"/>
    <w:rsid w:val="00C45DC9"/>
    <w:rsid w:val="00C45E02"/>
    <w:rsid w:val="00C460B7"/>
    <w:rsid w:val="00C46101"/>
    <w:rsid w:val="00C46170"/>
    <w:rsid w:val="00C46492"/>
    <w:rsid w:val="00C464F1"/>
    <w:rsid w:val="00C46724"/>
    <w:rsid w:val="00C46743"/>
    <w:rsid w:val="00C469DE"/>
    <w:rsid w:val="00C46A30"/>
    <w:rsid w:val="00C46A7B"/>
    <w:rsid w:val="00C46E7A"/>
    <w:rsid w:val="00C4709B"/>
    <w:rsid w:val="00C4711F"/>
    <w:rsid w:val="00C47535"/>
    <w:rsid w:val="00C47540"/>
    <w:rsid w:val="00C475CA"/>
    <w:rsid w:val="00C47822"/>
    <w:rsid w:val="00C47995"/>
    <w:rsid w:val="00C47ED9"/>
    <w:rsid w:val="00C47EE9"/>
    <w:rsid w:val="00C47F0A"/>
    <w:rsid w:val="00C47FB1"/>
    <w:rsid w:val="00C47FE7"/>
    <w:rsid w:val="00C4D7A5"/>
    <w:rsid w:val="00C50447"/>
    <w:rsid w:val="00C50675"/>
    <w:rsid w:val="00C50D9D"/>
    <w:rsid w:val="00C50E4D"/>
    <w:rsid w:val="00C50E6E"/>
    <w:rsid w:val="00C514A9"/>
    <w:rsid w:val="00C51778"/>
    <w:rsid w:val="00C51879"/>
    <w:rsid w:val="00C5189E"/>
    <w:rsid w:val="00C518A7"/>
    <w:rsid w:val="00C51C75"/>
    <w:rsid w:val="00C51DE9"/>
    <w:rsid w:val="00C5221B"/>
    <w:rsid w:val="00C524DC"/>
    <w:rsid w:val="00C527AE"/>
    <w:rsid w:val="00C527C1"/>
    <w:rsid w:val="00C52818"/>
    <w:rsid w:val="00C5295D"/>
    <w:rsid w:val="00C52BB4"/>
    <w:rsid w:val="00C52E97"/>
    <w:rsid w:val="00C52F0D"/>
    <w:rsid w:val="00C5304C"/>
    <w:rsid w:val="00C5372D"/>
    <w:rsid w:val="00C53C53"/>
    <w:rsid w:val="00C53D44"/>
    <w:rsid w:val="00C53D73"/>
    <w:rsid w:val="00C53E78"/>
    <w:rsid w:val="00C53F03"/>
    <w:rsid w:val="00C5401B"/>
    <w:rsid w:val="00C5406B"/>
    <w:rsid w:val="00C541E5"/>
    <w:rsid w:val="00C541EF"/>
    <w:rsid w:val="00C5484B"/>
    <w:rsid w:val="00C5486B"/>
    <w:rsid w:val="00C54D37"/>
    <w:rsid w:val="00C54D4C"/>
    <w:rsid w:val="00C550C8"/>
    <w:rsid w:val="00C5522C"/>
    <w:rsid w:val="00C55301"/>
    <w:rsid w:val="00C555CC"/>
    <w:rsid w:val="00C55759"/>
    <w:rsid w:val="00C55775"/>
    <w:rsid w:val="00C558DE"/>
    <w:rsid w:val="00C558F8"/>
    <w:rsid w:val="00C559E1"/>
    <w:rsid w:val="00C55D9D"/>
    <w:rsid w:val="00C55DEF"/>
    <w:rsid w:val="00C561D7"/>
    <w:rsid w:val="00C562B9"/>
    <w:rsid w:val="00C562C6"/>
    <w:rsid w:val="00C56429"/>
    <w:rsid w:val="00C56A24"/>
    <w:rsid w:val="00C56BD8"/>
    <w:rsid w:val="00C56F14"/>
    <w:rsid w:val="00C56F36"/>
    <w:rsid w:val="00C57177"/>
    <w:rsid w:val="00C572F7"/>
    <w:rsid w:val="00C57528"/>
    <w:rsid w:val="00C5761C"/>
    <w:rsid w:val="00C577FF"/>
    <w:rsid w:val="00C57A3B"/>
    <w:rsid w:val="00C57CBF"/>
    <w:rsid w:val="00C57F95"/>
    <w:rsid w:val="00C604BE"/>
    <w:rsid w:val="00C60532"/>
    <w:rsid w:val="00C60557"/>
    <w:rsid w:val="00C606B4"/>
    <w:rsid w:val="00C607B5"/>
    <w:rsid w:val="00C608CB"/>
    <w:rsid w:val="00C60937"/>
    <w:rsid w:val="00C60CD9"/>
    <w:rsid w:val="00C60E24"/>
    <w:rsid w:val="00C60E7C"/>
    <w:rsid w:val="00C60F54"/>
    <w:rsid w:val="00C61241"/>
    <w:rsid w:val="00C61571"/>
    <w:rsid w:val="00C615DB"/>
    <w:rsid w:val="00C617CE"/>
    <w:rsid w:val="00C61B57"/>
    <w:rsid w:val="00C61E72"/>
    <w:rsid w:val="00C620BC"/>
    <w:rsid w:val="00C62371"/>
    <w:rsid w:val="00C624E7"/>
    <w:rsid w:val="00C624EF"/>
    <w:rsid w:val="00C62832"/>
    <w:rsid w:val="00C62D4F"/>
    <w:rsid w:val="00C62E43"/>
    <w:rsid w:val="00C630E8"/>
    <w:rsid w:val="00C6312B"/>
    <w:rsid w:val="00C63295"/>
    <w:rsid w:val="00C6338C"/>
    <w:rsid w:val="00C6352B"/>
    <w:rsid w:val="00C636F4"/>
    <w:rsid w:val="00C63780"/>
    <w:rsid w:val="00C63B87"/>
    <w:rsid w:val="00C63CC8"/>
    <w:rsid w:val="00C63E73"/>
    <w:rsid w:val="00C640EB"/>
    <w:rsid w:val="00C6413C"/>
    <w:rsid w:val="00C64143"/>
    <w:rsid w:val="00C644C3"/>
    <w:rsid w:val="00C645B8"/>
    <w:rsid w:val="00C645BF"/>
    <w:rsid w:val="00C64C8A"/>
    <w:rsid w:val="00C64DBD"/>
    <w:rsid w:val="00C64EB6"/>
    <w:rsid w:val="00C64F81"/>
    <w:rsid w:val="00C653E2"/>
    <w:rsid w:val="00C653E6"/>
    <w:rsid w:val="00C6546B"/>
    <w:rsid w:val="00C654A5"/>
    <w:rsid w:val="00C6556F"/>
    <w:rsid w:val="00C65BB7"/>
    <w:rsid w:val="00C65CE8"/>
    <w:rsid w:val="00C65E43"/>
    <w:rsid w:val="00C65E9F"/>
    <w:rsid w:val="00C65EB5"/>
    <w:rsid w:val="00C65F63"/>
    <w:rsid w:val="00C65FBD"/>
    <w:rsid w:val="00C65FDB"/>
    <w:rsid w:val="00C660FA"/>
    <w:rsid w:val="00C6632C"/>
    <w:rsid w:val="00C665E6"/>
    <w:rsid w:val="00C66837"/>
    <w:rsid w:val="00C668CD"/>
    <w:rsid w:val="00C66984"/>
    <w:rsid w:val="00C66A4C"/>
    <w:rsid w:val="00C67126"/>
    <w:rsid w:val="00C67198"/>
    <w:rsid w:val="00C671F3"/>
    <w:rsid w:val="00C6741B"/>
    <w:rsid w:val="00C67778"/>
    <w:rsid w:val="00C67A15"/>
    <w:rsid w:val="00C67D42"/>
    <w:rsid w:val="00C7008B"/>
    <w:rsid w:val="00C70132"/>
    <w:rsid w:val="00C70542"/>
    <w:rsid w:val="00C7067D"/>
    <w:rsid w:val="00C706A7"/>
    <w:rsid w:val="00C70869"/>
    <w:rsid w:val="00C70A56"/>
    <w:rsid w:val="00C70B3D"/>
    <w:rsid w:val="00C70B8D"/>
    <w:rsid w:val="00C70B98"/>
    <w:rsid w:val="00C70EA6"/>
    <w:rsid w:val="00C71A42"/>
    <w:rsid w:val="00C71B4E"/>
    <w:rsid w:val="00C71B97"/>
    <w:rsid w:val="00C71F8A"/>
    <w:rsid w:val="00C71FFD"/>
    <w:rsid w:val="00C7218F"/>
    <w:rsid w:val="00C723DB"/>
    <w:rsid w:val="00C724B4"/>
    <w:rsid w:val="00C72529"/>
    <w:rsid w:val="00C72B08"/>
    <w:rsid w:val="00C72B0E"/>
    <w:rsid w:val="00C72C5A"/>
    <w:rsid w:val="00C72D0D"/>
    <w:rsid w:val="00C72EBF"/>
    <w:rsid w:val="00C731D1"/>
    <w:rsid w:val="00C73540"/>
    <w:rsid w:val="00C73BE0"/>
    <w:rsid w:val="00C73BF2"/>
    <w:rsid w:val="00C73C17"/>
    <w:rsid w:val="00C73FA3"/>
    <w:rsid w:val="00C741EE"/>
    <w:rsid w:val="00C7421A"/>
    <w:rsid w:val="00C74457"/>
    <w:rsid w:val="00C74B60"/>
    <w:rsid w:val="00C74C16"/>
    <w:rsid w:val="00C74E95"/>
    <w:rsid w:val="00C74FFF"/>
    <w:rsid w:val="00C7538D"/>
    <w:rsid w:val="00C753C3"/>
    <w:rsid w:val="00C75493"/>
    <w:rsid w:val="00C75589"/>
    <w:rsid w:val="00C7559B"/>
    <w:rsid w:val="00C75703"/>
    <w:rsid w:val="00C75891"/>
    <w:rsid w:val="00C75A14"/>
    <w:rsid w:val="00C75A67"/>
    <w:rsid w:val="00C75E5B"/>
    <w:rsid w:val="00C76053"/>
    <w:rsid w:val="00C760AA"/>
    <w:rsid w:val="00C761C7"/>
    <w:rsid w:val="00C76413"/>
    <w:rsid w:val="00C765AB"/>
    <w:rsid w:val="00C76734"/>
    <w:rsid w:val="00C768BC"/>
    <w:rsid w:val="00C76969"/>
    <w:rsid w:val="00C76A3A"/>
    <w:rsid w:val="00C76B27"/>
    <w:rsid w:val="00C76C47"/>
    <w:rsid w:val="00C76F1D"/>
    <w:rsid w:val="00C76FB1"/>
    <w:rsid w:val="00C77385"/>
    <w:rsid w:val="00C7739F"/>
    <w:rsid w:val="00C776EA"/>
    <w:rsid w:val="00C77BB9"/>
    <w:rsid w:val="00C77D04"/>
    <w:rsid w:val="00C77E73"/>
    <w:rsid w:val="00C77EB4"/>
    <w:rsid w:val="00C80062"/>
    <w:rsid w:val="00C804B1"/>
    <w:rsid w:val="00C8051D"/>
    <w:rsid w:val="00C8070C"/>
    <w:rsid w:val="00C80783"/>
    <w:rsid w:val="00C8092E"/>
    <w:rsid w:val="00C8098D"/>
    <w:rsid w:val="00C80A21"/>
    <w:rsid w:val="00C80E16"/>
    <w:rsid w:val="00C81332"/>
    <w:rsid w:val="00C81822"/>
    <w:rsid w:val="00C81AF6"/>
    <w:rsid w:val="00C81BDB"/>
    <w:rsid w:val="00C81D31"/>
    <w:rsid w:val="00C81D86"/>
    <w:rsid w:val="00C82011"/>
    <w:rsid w:val="00C82026"/>
    <w:rsid w:val="00C82261"/>
    <w:rsid w:val="00C82321"/>
    <w:rsid w:val="00C8234A"/>
    <w:rsid w:val="00C82417"/>
    <w:rsid w:val="00C8255B"/>
    <w:rsid w:val="00C82660"/>
    <w:rsid w:val="00C82A23"/>
    <w:rsid w:val="00C82AA4"/>
    <w:rsid w:val="00C82BCD"/>
    <w:rsid w:val="00C82CBD"/>
    <w:rsid w:val="00C82D4E"/>
    <w:rsid w:val="00C82DDD"/>
    <w:rsid w:val="00C82FB1"/>
    <w:rsid w:val="00C82FF3"/>
    <w:rsid w:val="00C8354A"/>
    <w:rsid w:val="00C83580"/>
    <w:rsid w:val="00C83583"/>
    <w:rsid w:val="00C836B9"/>
    <w:rsid w:val="00C839FA"/>
    <w:rsid w:val="00C83A24"/>
    <w:rsid w:val="00C83AE5"/>
    <w:rsid w:val="00C83C0C"/>
    <w:rsid w:val="00C83D21"/>
    <w:rsid w:val="00C84088"/>
    <w:rsid w:val="00C84124"/>
    <w:rsid w:val="00C84284"/>
    <w:rsid w:val="00C84410"/>
    <w:rsid w:val="00C844DB"/>
    <w:rsid w:val="00C844E9"/>
    <w:rsid w:val="00C84681"/>
    <w:rsid w:val="00C8489E"/>
    <w:rsid w:val="00C84919"/>
    <w:rsid w:val="00C849B1"/>
    <w:rsid w:val="00C849EC"/>
    <w:rsid w:val="00C84B88"/>
    <w:rsid w:val="00C84CA2"/>
    <w:rsid w:val="00C84D88"/>
    <w:rsid w:val="00C84FBF"/>
    <w:rsid w:val="00C8515E"/>
    <w:rsid w:val="00C85394"/>
    <w:rsid w:val="00C85461"/>
    <w:rsid w:val="00C854A4"/>
    <w:rsid w:val="00C85663"/>
    <w:rsid w:val="00C85C64"/>
    <w:rsid w:val="00C85C77"/>
    <w:rsid w:val="00C85D1F"/>
    <w:rsid w:val="00C85D91"/>
    <w:rsid w:val="00C86001"/>
    <w:rsid w:val="00C86092"/>
    <w:rsid w:val="00C862B5"/>
    <w:rsid w:val="00C86332"/>
    <w:rsid w:val="00C86527"/>
    <w:rsid w:val="00C8680D"/>
    <w:rsid w:val="00C86957"/>
    <w:rsid w:val="00C86D59"/>
    <w:rsid w:val="00C86E2C"/>
    <w:rsid w:val="00C86F30"/>
    <w:rsid w:val="00C86FAB"/>
    <w:rsid w:val="00C87002"/>
    <w:rsid w:val="00C87281"/>
    <w:rsid w:val="00C872F0"/>
    <w:rsid w:val="00C873CA"/>
    <w:rsid w:val="00C87680"/>
    <w:rsid w:val="00C87761"/>
    <w:rsid w:val="00C87AA7"/>
    <w:rsid w:val="00C87B01"/>
    <w:rsid w:val="00C87B20"/>
    <w:rsid w:val="00C87B35"/>
    <w:rsid w:val="00C87B8A"/>
    <w:rsid w:val="00C87B8B"/>
    <w:rsid w:val="00C87D9A"/>
    <w:rsid w:val="00C87E02"/>
    <w:rsid w:val="00C87EEF"/>
    <w:rsid w:val="00C903FA"/>
    <w:rsid w:val="00C904D4"/>
    <w:rsid w:val="00C905C2"/>
    <w:rsid w:val="00C906A7"/>
    <w:rsid w:val="00C906D6"/>
    <w:rsid w:val="00C907D9"/>
    <w:rsid w:val="00C909BB"/>
    <w:rsid w:val="00C90AAA"/>
    <w:rsid w:val="00C90B73"/>
    <w:rsid w:val="00C911BD"/>
    <w:rsid w:val="00C9133D"/>
    <w:rsid w:val="00C91551"/>
    <w:rsid w:val="00C91647"/>
    <w:rsid w:val="00C91755"/>
    <w:rsid w:val="00C91BCC"/>
    <w:rsid w:val="00C91CCE"/>
    <w:rsid w:val="00C91F6E"/>
    <w:rsid w:val="00C920F3"/>
    <w:rsid w:val="00C9214D"/>
    <w:rsid w:val="00C92645"/>
    <w:rsid w:val="00C92919"/>
    <w:rsid w:val="00C92A2F"/>
    <w:rsid w:val="00C92CCA"/>
    <w:rsid w:val="00C92DBB"/>
    <w:rsid w:val="00C92DE7"/>
    <w:rsid w:val="00C93000"/>
    <w:rsid w:val="00C93221"/>
    <w:rsid w:val="00C932E3"/>
    <w:rsid w:val="00C932F9"/>
    <w:rsid w:val="00C9378B"/>
    <w:rsid w:val="00C9392E"/>
    <w:rsid w:val="00C93981"/>
    <w:rsid w:val="00C93E82"/>
    <w:rsid w:val="00C94227"/>
    <w:rsid w:val="00C945B0"/>
    <w:rsid w:val="00C947D1"/>
    <w:rsid w:val="00C947DA"/>
    <w:rsid w:val="00C94926"/>
    <w:rsid w:val="00C94A5A"/>
    <w:rsid w:val="00C94A62"/>
    <w:rsid w:val="00C94B2A"/>
    <w:rsid w:val="00C94D64"/>
    <w:rsid w:val="00C94DD2"/>
    <w:rsid w:val="00C9525D"/>
    <w:rsid w:val="00C953F6"/>
    <w:rsid w:val="00C95475"/>
    <w:rsid w:val="00C9559C"/>
    <w:rsid w:val="00C9567B"/>
    <w:rsid w:val="00C956E9"/>
    <w:rsid w:val="00C95757"/>
    <w:rsid w:val="00C95784"/>
    <w:rsid w:val="00C95B1D"/>
    <w:rsid w:val="00C95BC9"/>
    <w:rsid w:val="00C95E30"/>
    <w:rsid w:val="00C9661B"/>
    <w:rsid w:val="00C968F1"/>
    <w:rsid w:val="00C968F2"/>
    <w:rsid w:val="00C969D0"/>
    <w:rsid w:val="00C96CA4"/>
    <w:rsid w:val="00C96CC8"/>
    <w:rsid w:val="00C96D85"/>
    <w:rsid w:val="00C96F19"/>
    <w:rsid w:val="00C96F42"/>
    <w:rsid w:val="00C9714B"/>
    <w:rsid w:val="00C97171"/>
    <w:rsid w:val="00C97346"/>
    <w:rsid w:val="00C97A43"/>
    <w:rsid w:val="00C97AED"/>
    <w:rsid w:val="00C97B35"/>
    <w:rsid w:val="00C97B56"/>
    <w:rsid w:val="00C97E39"/>
    <w:rsid w:val="00C97E3E"/>
    <w:rsid w:val="00C97F73"/>
    <w:rsid w:val="00CA0166"/>
    <w:rsid w:val="00CA0632"/>
    <w:rsid w:val="00CA06CF"/>
    <w:rsid w:val="00CA0C55"/>
    <w:rsid w:val="00CA0D4D"/>
    <w:rsid w:val="00CA0E67"/>
    <w:rsid w:val="00CA0F57"/>
    <w:rsid w:val="00CA102C"/>
    <w:rsid w:val="00CA11DC"/>
    <w:rsid w:val="00CA1235"/>
    <w:rsid w:val="00CA1312"/>
    <w:rsid w:val="00CA15D3"/>
    <w:rsid w:val="00CA1683"/>
    <w:rsid w:val="00CA1883"/>
    <w:rsid w:val="00CA1AB5"/>
    <w:rsid w:val="00CA1BF6"/>
    <w:rsid w:val="00CA1E2D"/>
    <w:rsid w:val="00CA1E7F"/>
    <w:rsid w:val="00CA1FD3"/>
    <w:rsid w:val="00CA2101"/>
    <w:rsid w:val="00CA2143"/>
    <w:rsid w:val="00CA21DC"/>
    <w:rsid w:val="00CA236D"/>
    <w:rsid w:val="00CA23A2"/>
    <w:rsid w:val="00CA2682"/>
    <w:rsid w:val="00CA2A05"/>
    <w:rsid w:val="00CA2AC3"/>
    <w:rsid w:val="00CA2E0B"/>
    <w:rsid w:val="00CA308F"/>
    <w:rsid w:val="00CA3365"/>
    <w:rsid w:val="00CA3746"/>
    <w:rsid w:val="00CA38C6"/>
    <w:rsid w:val="00CA3A23"/>
    <w:rsid w:val="00CA3DDE"/>
    <w:rsid w:val="00CA4174"/>
    <w:rsid w:val="00CA452B"/>
    <w:rsid w:val="00CA47F0"/>
    <w:rsid w:val="00CA49E8"/>
    <w:rsid w:val="00CA5302"/>
    <w:rsid w:val="00CA5319"/>
    <w:rsid w:val="00CA53B5"/>
    <w:rsid w:val="00CA5404"/>
    <w:rsid w:val="00CA564A"/>
    <w:rsid w:val="00CA58F1"/>
    <w:rsid w:val="00CA5A19"/>
    <w:rsid w:val="00CA5A7C"/>
    <w:rsid w:val="00CA5E1C"/>
    <w:rsid w:val="00CA5E21"/>
    <w:rsid w:val="00CA5FC6"/>
    <w:rsid w:val="00CA600D"/>
    <w:rsid w:val="00CA6271"/>
    <w:rsid w:val="00CA62FC"/>
    <w:rsid w:val="00CA630F"/>
    <w:rsid w:val="00CA6406"/>
    <w:rsid w:val="00CA6473"/>
    <w:rsid w:val="00CA678F"/>
    <w:rsid w:val="00CA690D"/>
    <w:rsid w:val="00CA6AA6"/>
    <w:rsid w:val="00CA6BD4"/>
    <w:rsid w:val="00CA6C57"/>
    <w:rsid w:val="00CA6C62"/>
    <w:rsid w:val="00CA6FA0"/>
    <w:rsid w:val="00CA721A"/>
    <w:rsid w:val="00CA7310"/>
    <w:rsid w:val="00CA7401"/>
    <w:rsid w:val="00CA74C1"/>
    <w:rsid w:val="00CA79FB"/>
    <w:rsid w:val="00CA7CA6"/>
    <w:rsid w:val="00CA7E18"/>
    <w:rsid w:val="00CB0001"/>
    <w:rsid w:val="00CB00E0"/>
    <w:rsid w:val="00CB0198"/>
    <w:rsid w:val="00CB0321"/>
    <w:rsid w:val="00CB090E"/>
    <w:rsid w:val="00CB0947"/>
    <w:rsid w:val="00CB0A70"/>
    <w:rsid w:val="00CB0BF6"/>
    <w:rsid w:val="00CB0C13"/>
    <w:rsid w:val="00CB0D94"/>
    <w:rsid w:val="00CB0F9B"/>
    <w:rsid w:val="00CB123F"/>
    <w:rsid w:val="00CB1285"/>
    <w:rsid w:val="00CB157F"/>
    <w:rsid w:val="00CB1591"/>
    <w:rsid w:val="00CB1782"/>
    <w:rsid w:val="00CB1909"/>
    <w:rsid w:val="00CB1D12"/>
    <w:rsid w:val="00CB2044"/>
    <w:rsid w:val="00CB20D7"/>
    <w:rsid w:val="00CB251A"/>
    <w:rsid w:val="00CB27C3"/>
    <w:rsid w:val="00CB27F2"/>
    <w:rsid w:val="00CB28A6"/>
    <w:rsid w:val="00CB2A66"/>
    <w:rsid w:val="00CB2D00"/>
    <w:rsid w:val="00CB2D18"/>
    <w:rsid w:val="00CB2E15"/>
    <w:rsid w:val="00CB2E99"/>
    <w:rsid w:val="00CB2EEA"/>
    <w:rsid w:val="00CB300B"/>
    <w:rsid w:val="00CB3599"/>
    <w:rsid w:val="00CB3863"/>
    <w:rsid w:val="00CB3DC2"/>
    <w:rsid w:val="00CB4031"/>
    <w:rsid w:val="00CB4306"/>
    <w:rsid w:val="00CB4521"/>
    <w:rsid w:val="00CB4807"/>
    <w:rsid w:val="00CB48A3"/>
    <w:rsid w:val="00CB49C3"/>
    <w:rsid w:val="00CB4A83"/>
    <w:rsid w:val="00CB4AAE"/>
    <w:rsid w:val="00CB4CFE"/>
    <w:rsid w:val="00CB4FFA"/>
    <w:rsid w:val="00CB50EE"/>
    <w:rsid w:val="00CB5500"/>
    <w:rsid w:val="00CB5504"/>
    <w:rsid w:val="00CB56DC"/>
    <w:rsid w:val="00CB5B68"/>
    <w:rsid w:val="00CB5C7D"/>
    <w:rsid w:val="00CB5C99"/>
    <w:rsid w:val="00CB5CF0"/>
    <w:rsid w:val="00CB5F3A"/>
    <w:rsid w:val="00CB62ED"/>
    <w:rsid w:val="00CB63CD"/>
    <w:rsid w:val="00CB64C2"/>
    <w:rsid w:val="00CB68C4"/>
    <w:rsid w:val="00CB6B9B"/>
    <w:rsid w:val="00CB722F"/>
    <w:rsid w:val="00CB72C1"/>
    <w:rsid w:val="00CB7308"/>
    <w:rsid w:val="00CB7383"/>
    <w:rsid w:val="00CB74AD"/>
    <w:rsid w:val="00CB7816"/>
    <w:rsid w:val="00CB785E"/>
    <w:rsid w:val="00CB7A0C"/>
    <w:rsid w:val="00CB7A5D"/>
    <w:rsid w:val="00CB7AB9"/>
    <w:rsid w:val="00CB7F8B"/>
    <w:rsid w:val="00CC0009"/>
    <w:rsid w:val="00CC01D1"/>
    <w:rsid w:val="00CC060A"/>
    <w:rsid w:val="00CC06BA"/>
    <w:rsid w:val="00CC082A"/>
    <w:rsid w:val="00CC0868"/>
    <w:rsid w:val="00CC09F3"/>
    <w:rsid w:val="00CC0A74"/>
    <w:rsid w:val="00CC0BC7"/>
    <w:rsid w:val="00CC0C00"/>
    <w:rsid w:val="00CC0C61"/>
    <w:rsid w:val="00CC0DB2"/>
    <w:rsid w:val="00CC115F"/>
    <w:rsid w:val="00CC1289"/>
    <w:rsid w:val="00CC12F4"/>
    <w:rsid w:val="00CC1590"/>
    <w:rsid w:val="00CC1647"/>
    <w:rsid w:val="00CC16CB"/>
    <w:rsid w:val="00CC16F7"/>
    <w:rsid w:val="00CC1897"/>
    <w:rsid w:val="00CC1926"/>
    <w:rsid w:val="00CC193E"/>
    <w:rsid w:val="00CC19F7"/>
    <w:rsid w:val="00CC1A77"/>
    <w:rsid w:val="00CC2023"/>
    <w:rsid w:val="00CC2117"/>
    <w:rsid w:val="00CC22BA"/>
    <w:rsid w:val="00CC286E"/>
    <w:rsid w:val="00CC2AAE"/>
    <w:rsid w:val="00CC2C90"/>
    <w:rsid w:val="00CC2D81"/>
    <w:rsid w:val="00CC321B"/>
    <w:rsid w:val="00CC33CE"/>
    <w:rsid w:val="00CC34E3"/>
    <w:rsid w:val="00CC379C"/>
    <w:rsid w:val="00CC3887"/>
    <w:rsid w:val="00CC39D2"/>
    <w:rsid w:val="00CC3A09"/>
    <w:rsid w:val="00CC3AAE"/>
    <w:rsid w:val="00CC4018"/>
    <w:rsid w:val="00CC43D1"/>
    <w:rsid w:val="00CC446D"/>
    <w:rsid w:val="00CC461C"/>
    <w:rsid w:val="00CC496E"/>
    <w:rsid w:val="00CC4989"/>
    <w:rsid w:val="00CC4C1D"/>
    <w:rsid w:val="00CC4F9B"/>
    <w:rsid w:val="00CC50BE"/>
    <w:rsid w:val="00CC51F4"/>
    <w:rsid w:val="00CC5360"/>
    <w:rsid w:val="00CC5411"/>
    <w:rsid w:val="00CC5B0D"/>
    <w:rsid w:val="00CC5C0E"/>
    <w:rsid w:val="00CC5C70"/>
    <w:rsid w:val="00CC6049"/>
    <w:rsid w:val="00CC605C"/>
    <w:rsid w:val="00CC61CD"/>
    <w:rsid w:val="00CC621B"/>
    <w:rsid w:val="00CC641C"/>
    <w:rsid w:val="00CC645D"/>
    <w:rsid w:val="00CC68C5"/>
    <w:rsid w:val="00CC6992"/>
    <w:rsid w:val="00CC69AF"/>
    <w:rsid w:val="00CC6A05"/>
    <w:rsid w:val="00CC6A5F"/>
    <w:rsid w:val="00CC6BD6"/>
    <w:rsid w:val="00CC72BF"/>
    <w:rsid w:val="00CC737A"/>
    <w:rsid w:val="00CC7773"/>
    <w:rsid w:val="00CC7811"/>
    <w:rsid w:val="00CC7E96"/>
    <w:rsid w:val="00CD010F"/>
    <w:rsid w:val="00CD02BE"/>
    <w:rsid w:val="00CD04F8"/>
    <w:rsid w:val="00CD0501"/>
    <w:rsid w:val="00CD07B2"/>
    <w:rsid w:val="00CD0829"/>
    <w:rsid w:val="00CD09DF"/>
    <w:rsid w:val="00CD0A16"/>
    <w:rsid w:val="00CD0CE5"/>
    <w:rsid w:val="00CD0DFD"/>
    <w:rsid w:val="00CD0E1F"/>
    <w:rsid w:val="00CD0FDA"/>
    <w:rsid w:val="00CD1593"/>
    <w:rsid w:val="00CD15D4"/>
    <w:rsid w:val="00CD15FA"/>
    <w:rsid w:val="00CD1642"/>
    <w:rsid w:val="00CD1A5E"/>
    <w:rsid w:val="00CD1A80"/>
    <w:rsid w:val="00CD1B02"/>
    <w:rsid w:val="00CD1DE7"/>
    <w:rsid w:val="00CD1E08"/>
    <w:rsid w:val="00CD1FF6"/>
    <w:rsid w:val="00CD2041"/>
    <w:rsid w:val="00CD20FB"/>
    <w:rsid w:val="00CD211A"/>
    <w:rsid w:val="00CD228F"/>
    <w:rsid w:val="00CD22CA"/>
    <w:rsid w:val="00CD2389"/>
    <w:rsid w:val="00CD24C6"/>
    <w:rsid w:val="00CD26FB"/>
    <w:rsid w:val="00CD2707"/>
    <w:rsid w:val="00CD2830"/>
    <w:rsid w:val="00CD28EC"/>
    <w:rsid w:val="00CD2AEA"/>
    <w:rsid w:val="00CD2D1F"/>
    <w:rsid w:val="00CD2F24"/>
    <w:rsid w:val="00CD2F33"/>
    <w:rsid w:val="00CD3018"/>
    <w:rsid w:val="00CD308D"/>
    <w:rsid w:val="00CD3253"/>
    <w:rsid w:val="00CD332E"/>
    <w:rsid w:val="00CD337C"/>
    <w:rsid w:val="00CD35E6"/>
    <w:rsid w:val="00CD394F"/>
    <w:rsid w:val="00CD39BD"/>
    <w:rsid w:val="00CD3AA1"/>
    <w:rsid w:val="00CD3C77"/>
    <w:rsid w:val="00CD3EB2"/>
    <w:rsid w:val="00CD3F49"/>
    <w:rsid w:val="00CD3FC9"/>
    <w:rsid w:val="00CD4185"/>
    <w:rsid w:val="00CD4242"/>
    <w:rsid w:val="00CD437C"/>
    <w:rsid w:val="00CD43C0"/>
    <w:rsid w:val="00CD49A8"/>
    <w:rsid w:val="00CD4A58"/>
    <w:rsid w:val="00CD4BA1"/>
    <w:rsid w:val="00CD4C8C"/>
    <w:rsid w:val="00CD4D7F"/>
    <w:rsid w:val="00CD4E8D"/>
    <w:rsid w:val="00CD5204"/>
    <w:rsid w:val="00CD5213"/>
    <w:rsid w:val="00CD5215"/>
    <w:rsid w:val="00CD5432"/>
    <w:rsid w:val="00CD57A5"/>
    <w:rsid w:val="00CD5C93"/>
    <w:rsid w:val="00CD5D28"/>
    <w:rsid w:val="00CD5D39"/>
    <w:rsid w:val="00CD5E56"/>
    <w:rsid w:val="00CD5F0A"/>
    <w:rsid w:val="00CD6089"/>
    <w:rsid w:val="00CD616C"/>
    <w:rsid w:val="00CD6208"/>
    <w:rsid w:val="00CD64A6"/>
    <w:rsid w:val="00CD64C0"/>
    <w:rsid w:val="00CD64FC"/>
    <w:rsid w:val="00CD66E8"/>
    <w:rsid w:val="00CD6FEB"/>
    <w:rsid w:val="00CD7094"/>
    <w:rsid w:val="00CD725E"/>
    <w:rsid w:val="00CD7329"/>
    <w:rsid w:val="00CD7418"/>
    <w:rsid w:val="00CD75B3"/>
    <w:rsid w:val="00CD78C9"/>
    <w:rsid w:val="00CD7B14"/>
    <w:rsid w:val="00CD7D8B"/>
    <w:rsid w:val="00CE0133"/>
    <w:rsid w:val="00CE0353"/>
    <w:rsid w:val="00CE03A9"/>
    <w:rsid w:val="00CE04F0"/>
    <w:rsid w:val="00CE052F"/>
    <w:rsid w:val="00CE0702"/>
    <w:rsid w:val="00CE07F9"/>
    <w:rsid w:val="00CE09DC"/>
    <w:rsid w:val="00CE09F8"/>
    <w:rsid w:val="00CE0C24"/>
    <w:rsid w:val="00CE0C29"/>
    <w:rsid w:val="00CE0EDA"/>
    <w:rsid w:val="00CE0F7D"/>
    <w:rsid w:val="00CE117E"/>
    <w:rsid w:val="00CE12E3"/>
    <w:rsid w:val="00CE1465"/>
    <w:rsid w:val="00CE14BF"/>
    <w:rsid w:val="00CE14C1"/>
    <w:rsid w:val="00CE1603"/>
    <w:rsid w:val="00CE16CC"/>
    <w:rsid w:val="00CE1792"/>
    <w:rsid w:val="00CE185A"/>
    <w:rsid w:val="00CE19B1"/>
    <w:rsid w:val="00CE1FA5"/>
    <w:rsid w:val="00CE20A8"/>
    <w:rsid w:val="00CE2261"/>
    <w:rsid w:val="00CE2414"/>
    <w:rsid w:val="00CE25C7"/>
    <w:rsid w:val="00CE2600"/>
    <w:rsid w:val="00CE2687"/>
    <w:rsid w:val="00CE275D"/>
    <w:rsid w:val="00CE28C7"/>
    <w:rsid w:val="00CE290F"/>
    <w:rsid w:val="00CE291F"/>
    <w:rsid w:val="00CE29DF"/>
    <w:rsid w:val="00CE2C95"/>
    <w:rsid w:val="00CE3055"/>
    <w:rsid w:val="00CE30D1"/>
    <w:rsid w:val="00CE3324"/>
    <w:rsid w:val="00CE3830"/>
    <w:rsid w:val="00CE39A0"/>
    <w:rsid w:val="00CE3BC0"/>
    <w:rsid w:val="00CE3C75"/>
    <w:rsid w:val="00CE3C9F"/>
    <w:rsid w:val="00CE3CAE"/>
    <w:rsid w:val="00CE3CEB"/>
    <w:rsid w:val="00CE428F"/>
    <w:rsid w:val="00CE4339"/>
    <w:rsid w:val="00CE4383"/>
    <w:rsid w:val="00CE4468"/>
    <w:rsid w:val="00CE4BC6"/>
    <w:rsid w:val="00CE5664"/>
    <w:rsid w:val="00CE57C8"/>
    <w:rsid w:val="00CE5AE1"/>
    <w:rsid w:val="00CE5BB0"/>
    <w:rsid w:val="00CE5C63"/>
    <w:rsid w:val="00CE5CA8"/>
    <w:rsid w:val="00CE5D5D"/>
    <w:rsid w:val="00CE5D6E"/>
    <w:rsid w:val="00CE5E96"/>
    <w:rsid w:val="00CE5F59"/>
    <w:rsid w:val="00CE604B"/>
    <w:rsid w:val="00CE6069"/>
    <w:rsid w:val="00CE60C1"/>
    <w:rsid w:val="00CE631A"/>
    <w:rsid w:val="00CE66E2"/>
    <w:rsid w:val="00CE66F6"/>
    <w:rsid w:val="00CE6765"/>
    <w:rsid w:val="00CE6942"/>
    <w:rsid w:val="00CE6A31"/>
    <w:rsid w:val="00CE6D3B"/>
    <w:rsid w:val="00CE6FB5"/>
    <w:rsid w:val="00CE707F"/>
    <w:rsid w:val="00CE7142"/>
    <w:rsid w:val="00CE7253"/>
    <w:rsid w:val="00CE72BA"/>
    <w:rsid w:val="00CE7308"/>
    <w:rsid w:val="00CE73B0"/>
    <w:rsid w:val="00CE789B"/>
    <w:rsid w:val="00CE7A81"/>
    <w:rsid w:val="00CE7A9A"/>
    <w:rsid w:val="00CE7B8C"/>
    <w:rsid w:val="00CE7C8C"/>
    <w:rsid w:val="00CE7E5C"/>
    <w:rsid w:val="00CE7E76"/>
    <w:rsid w:val="00CF0020"/>
    <w:rsid w:val="00CF00B2"/>
    <w:rsid w:val="00CF04AD"/>
    <w:rsid w:val="00CF04C6"/>
    <w:rsid w:val="00CF0585"/>
    <w:rsid w:val="00CF058F"/>
    <w:rsid w:val="00CF05CF"/>
    <w:rsid w:val="00CF068B"/>
    <w:rsid w:val="00CF0776"/>
    <w:rsid w:val="00CF07EA"/>
    <w:rsid w:val="00CF0830"/>
    <w:rsid w:val="00CF0A96"/>
    <w:rsid w:val="00CF1110"/>
    <w:rsid w:val="00CF141C"/>
    <w:rsid w:val="00CF14DA"/>
    <w:rsid w:val="00CF18D6"/>
    <w:rsid w:val="00CF1D4E"/>
    <w:rsid w:val="00CF1FFB"/>
    <w:rsid w:val="00CF1FFF"/>
    <w:rsid w:val="00CF2154"/>
    <w:rsid w:val="00CF2413"/>
    <w:rsid w:val="00CF2610"/>
    <w:rsid w:val="00CF2659"/>
    <w:rsid w:val="00CF2748"/>
    <w:rsid w:val="00CF2803"/>
    <w:rsid w:val="00CF28A2"/>
    <w:rsid w:val="00CF2A8F"/>
    <w:rsid w:val="00CF2D4B"/>
    <w:rsid w:val="00CF2DC8"/>
    <w:rsid w:val="00CF2DE6"/>
    <w:rsid w:val="00CF2E9A"/>
    <w:rsid w:val="00CF2EBC"/>
    <w:rsid w:val="00CF2ECD"/>
    <w:rsid w:val="00CF2F79"/>
    <w:rsid w:val="00CF33E1"/>
    <w:rsid w:val="00CF341E"/>
    <w:rsid w:val="00CF35B4"/>
    <w:rsid w:val="00CF378B"/>
    <w:rsid w:val="00CF3790"/>
    <w:rsid w:val="00CF3844"/>
    <w:rsid w:val="00CF3A13"/>
    <w:rsid w:val="00CF3A4F"/>
    <w:rsid w:val="00CF3BA9"/>
    <w:rsid w:val="00CF3D6E"/>
    <w:rsid w:val="00CF3F10"/>
    <w:rsid w:val="00CF3F12"/>
    <w:rsid w:val="00CF4044"/>
    <w:rsid w:val="00CF4128"/>
    <w:rsid w:val="00CF42B4"/>
    <w:rsid w:val="00CF42CF"/>
    <w:rsid w:val="00CF43B2"/>
    <w:rsid w:val="00CF44A1"/>
    <w:rsid w:val="00CF4694"/>
    <w:rsid w:val="00CF46CE"/>
    <w:rsid w:val="00CF48B9"/>
    <w:rsid w:val="00CF48CD"/>
    <w:rsid w:val="00CF491F"/>
    <w:rsid w:val="00CF493B"/>
    <w:rsid w:val="00CF4B66"/>
    <w:rsid w:val="00CF4FCA"/>
    <w:rsid w:val="00CF4FDD"/>
    <w:rsid w:val="00CF5490"/>
    <w:rsid w:val="00CF54EC"/>
    <w:rsid w:val="00CF56EB"/>
    <w:rsid w:val="00CF5842"/>
    <w:rsid w:val="00CF5BE7"/>
    <w:rsid w:val="00CF5C09"/>
    <w:rsid w:val="00CF5C10"/>
    <w:rsid w:val="00CF5D56"/>
    <w:rsid w:val="00CF5E9A"/>
    <w:rsid w:val="00CF5EC0"/>
    <w:rsid w:val="00CF5FAB"/>
    <w:rsid w:val="00CF5FB4"/>
    <w:rsid w:val="00CF6217"/>
    <w:rsid w:val="00CF6393"/>
    <w:rsid w:val="00CF660D"/>
    <w:rsid w:val="00CF6905"/>
    <w:rsid w:val="00CF6AAC"/>
    <w:rsid w:val="00CF6AB0"/>
    <w:rsid w:val="00CF6DFD"/>
    <w:rsid w:val="00CF6F34"/>
    <w:rsid w:val="00CF731E"/>
    <w:rsid w:val="00CF7333"/>
    <w:rsid w:val="00CF73FE"/>
    <w:rsid w:val="00CF74F4"/>
    <w:rsid w:val="00CF7522"/>
    <w:rsid w:val="00CF765E"/>
    <w:rsid w:val="00CF778B"/>
    <w:rsid w:val="00CF7919"/>
    <w:rsid w:val="00CF79B6"/>
    <w:rsid w:val="00CF79DB"/>
    <w:rsid w:val="00CF7BE8"/>
    <w:rsid w:val="00CF7E0F"/>
    <w:rsid w:val="00CF7FDF"/>
    <w:rsid w:val="00CFFFBC"/>
    <w:rsid w:val="00D00112"/>
    <w:rsid w:val="00D005AA"/>
    <w:rsid w:val="00D00812"/>
    <w:rsid w:val="00D009A4"/>
    <w:rsid w:val="00D00BB8"/>
    <w:rsid w:val="00D00DFA"/>
    <w:rsid w:val="00D00F2B"/>
    <w:rsid w:val="00D00FEC"/>
    <w:rsid w:val="00D01269"/>
    <w:rsid w:val="00D01295"/>
    <w:rsid w:val="00D014EF"/>
    <w:rsid w:val="00D01608"/>
    <w:rsid w:val="00D016D4"/>
    <w:rsid w:val="00D01765"/>
    <w:rsid w:val="00D017A6"/>
    <w:rsid w:val="00D01883"/>
    <w:rsid w:val="00D019CC"/>
    <w:rsid w:val="00D01B3D"/>
    <w:rsid w:val="00D01D2B"/>
    <w:rsid w:val="00D01D74"/>
    <w:rsid w:val="00D01F51"/>
    <w:rsid w:val="00D022ED"/>
    <w:rsid w:val="00D0248E"/>
    <w:rsid w:val="00D024E0"/>
    <w:rsid w:val="00D027EB"/>
    <w:rsid w:val="00D02AED"/>
    <w:rsid w:val="00D02F1B"/>
    <w:rsid w:val="00D0300F"/>
    <w:rsid w:val="00D03037"/>
    <w:rsid w:val="00D031E6"/>
    <w:rsid w:val="00D03520"/>
    <w:rsid w:val="00D035EB"/>
    <w:rsid w:val="00D03829"/>
    <w:rsid w:val="00D038F3"/>
    <w:rsid w:val="00D03C59"/>
    <w:rsid w:val="00D03CE1"/>
    <w:rsid w:val="00D04412"/>
    <w:rsid w:val="00D04466"/>
    <w:rsid w:val="00D044A5"/>
    <w:rsid w:val="00D04826"/>
    <w:rsid w:val="00D04A74"/>
    <w:rsid w:val="00D04C57"/>
    <w:rsid w:val="00D04DD1"/>
    <w:rsid w:val="00D05149"/>
    <w:rsid w:val="00D05335"/>
    <w:rsid w:val="00D0558C"/>
    <w:rsid w:val="00D055B6"/>
    <w:rsid w:val="00D05746"/>
    <w:rsid w:val="00D0577F"/>
    <w:rsid w:val="00D05AC3"/>
    <w:rsid w:val="00D05E61"/>
    <w:rsid w:val="00D05EF7"/>
    <w:rsid w:val="00D05FE4"/>
    <w:rsid w:val="00D06095"/>
    <w:rsid w:val="00D062F8"/>
    <w:rsid w:val="00D0662E"/>
    <w:rsid w:val="00D0665A"/>
    <w:rsid w:val="00D0687A"/>
    <w:rsid w:val="00D06A56"/>
    <w:rsid w:val="00D06ACB"/>
    <w:rsid w:val="00D07065"/>
    <w:rsid w:val="00D07099"/>
    <w:rsid w:val="00D07127"/>
    <w:rsid w:val="00D071E1"/>
    <w:rsid w:val="00D073C3"/>
    <w:rsid w:val="00D0742E"/>
    <w:rsid w:val="00D074E4"/>
    <w:rsid w:val="00D076C4"/>
    <w:rsid w:val="00D07BA2"/>
    <w:rsid w:val="00D07CE2"/>
    <w:rsid w:val="00D07F5B"/>
    <w:rsid w:val="00D07F83"/>
    <w:rsid w:val="00D100D9"/>
    <w:rsid w:val="00D1022F"/>
    <w:rsid w:val="00D104EE"/>
    <w:rsid w:val="00D1066C"/>
    <w:rsid w:val="00D10789"/>
    <w:rsid w:val="00D10804"/>
    <w:rsid w:val="00D1087C"/>
    <w:rsid w:val="00D10CD5"/>
    <w:rsid w:val="00D10D6B"/>
    <w:rsid w:val="00D10F97"/>
    <w:rsid w:val="00D1114D"/>
    <w:rsid w:val="00D1175D"/>
    <w:rsid w:val="00D117C0"/>
    <w:rsid w:val="00D11837"/>
    <w:rsid w:val="00D11C69"/>
    <w:rsid w:val="00D11C8B"/>
    <w:rsid w:val="00D11FA1"/>
    <w:rsid w:val="00D120CA"/>
    <w:rsid w:val="00D120F5"/>
    <w:rsid w:val="00D1211F"/>
    <w:rsid w:val="00D123A0"/>
    <w:rsid w:val="00D12529"/>
    <w:rsid w:val="00D126AD"/>
    <w:rsid w:val="00D126F7"/>
    <w:rsid w:val="00D12704"/>
    <w:rsid w:val="00D129C4"/>
    <w:rsid w:val="00D12D70"/>
    <w:rsid w:val="00D13281"/>
    <w:rsid w:val="00D13327"/>
    <w:rsid w:val="00D13944"/>
    <w:rsid w:val="00D13A1C"/>
    <w:rsid w:val="00D13A86"/>
    <w:rsid w:val="00D13B3F"/>
    <w:rsid w:val="00D13BF6"/>
    <w:rsid w:val="00D13CDE"/>
    <w:rsid w:val="00D13F31"/>
    <w:rsid w:val="00D1422A"/>
    <w:rsid w:val="00D1426D"/>
    <w:rsid w:val="00D143B9"/>
    <w:rsid w:val="00D147EE"/>
    <w:rsid w:val="00D14878"/>
    <w:rsid w:val="00D1489D"/>
    <w:rsid w:val="00D14911"/>
    <w:rsid w:val="00D14A7C"/>
    <w:rsid w:val="00D14B02"/>
    <w:rsid w:val="00D14BD9"/>
    <w:rsid w:val="00D14C3D"/>
    <w:rsid w:val="00D14E9C"/>
    <w:rsid w:val="00D14EFC"/>
    <w:rsid w:val="00D14FC3"/>
    <w:rsid w:val="00D1504E"/>
    <w:rsid w:val="00D154C2"/>
    <w:rsid w:val="00D1553C"/>
    <w:rsid w:val="00D15578"/>
    <w:rsid w:val="00D159E1"/>
    <w:rsid w:val="00D15A0A"/>
    <w:rsid w:val="00D15C3E"/>
    <w:rsid w:val="00D161EB"/>
    <w:rsid w:val="00D162FB"/>
    <w:rsid w:val="00D1632E"/>
    <w:rsid w:val="00D16429"/>
    <w:rsid w:val="00D164CB"/>
    <w:rsid w:val="00D16566"/>
    <w:rsid w:val="00D16A2A"/>
    <w:rsid w:val="00D16AC9"/>
    <w:rsid w:val="00D16E1E"/>
    <w:rsid w:val="00D1701F"/>
    <w:rsid w:val="00D1716A"/>
    <w:rsid w:val="00D17278"/>
    <w:rsid w:val="00D17702"/>
    <w:rsid w:val="00D17754"/>
    <w:rsid w:val="00D179B1"/>
    <w:rsid w:val="00D17B49"/>
    <w:rsid w:val="00D17BF8"/>
    <w:rsid w:val="00D17CAD"/>
    <w:rsid w:val="00D17D84"/>
    <w:rsid w:val="00D17E6A"/>
    <w:rsid w:val="00D17F55"/>
    <w:rsid w:val="00D201EB"/>
    <w:rsid w:val="00D2048C"/>
    <w:rsid w:val="00D205CE"/>
    <w:rsid w:val="00D20603"/>
    <w:rsid w:val="00D2064C"/>
    <w:rsid w:val="00D20B46"/>
    <w:rsid w:val="00D20B7F"/>
    <w:rsid w:val="00D20C44"/>
    <w:rsid w:val="00D20CD9"/>
    <w:rsid w:val="00D20D5D"/>
    <w:rsid w:val="00D20E26"/>
    <w:rsid w:val="00D20EBB"/>
    <w:rsid w:val="00D21153"/>
    <w:rsid w:val="00D213A7"/>
    <w:rsid w:val="00D214F3"/>
    <w:rsid w:val="00D21B32"/>
    <w:rsid w:val="00D21C79"/>
    <w:rsid w:val="00D21E4C"/>
    <w:rsid w:val="00D21F3D"/>
    <w:rsid w:val="00D21F45"/>
    <w:rsid w:val="00D21F8A"/>
    <w:rsid w:val="00D22286"/>
    <w:rsid w:val="00D22730"/>
    <w:rsid w:val="00D22844"/>
    <w:rsid w:val="00D22969"/>
    <w:rsid w:val="00D22A93"/>
    <w:rsid w:val="00D22AB5"/>
    <w:rsid w:val="00D22AEE"/>
    <w:rsid w:val="00D22B0B"/>
    <w:rsid w:val="00D22C3D"/>
    <w:rsid w:val="00D22D26"/>
    <w:rsid w:val="00D2303D"/>
    <w:rsid w:val="00D23106"/>
    <w:rsid w:val="00D235A4"/>
    <w:rsid w:val="00D235FD"/>
    <w:rsid w:val="00D236B3"/>
    <w:rsid w:val="00D237B6"/>
    <w:rsid w:val="00D23A2F"/>
    <w:rsid w:val="00D23B68"/>
    <w:rsid w:val="00D23BA9"/>
    <w:rsid w:val="00D23D78"/>
    <w:rsid w:val="00D23EEC"/>
    <w:rsid w:val="00D23F18"/>
    <w:rsid w:val="00D23FA2"/>
    <w:rsid w:val="00D240F5"/>
    <w:rsid w:val="00D2431C"/>
    <w:rsid w:val="00D2435B"/>
    <w:rsid w:val="00D24462"/>
    <w:rsid w:val="00D24556"/>
    <w:rsid w:val="00D2473D"/>
    <w:rsid w:val="00D24C05"/>
    <w:rsid w:val="00D24C07"/>
    <w:rsid w:val="00D24C37"/>
    <w:rsid w:val="00D24EBD"/>
    <w:rsid w:val="00D24EE4"/>
    <w:rsid w:val="00D24F5D"/>
    <w:rsid w:val="00D253F8"/>
    <w:rsid w:val="00D254F5"/>
    <w:rsid w:val="00D25687"/>
    <w:rsid w:val="00D256D3"/>
    <w:rsid w:val="00D25A65"/>
    <w:rsid w:val="00D25C52"/>
    <w:rsid w:val="00D25D54"/>
    <w:rsid w:val="00D26206"/>
    <w:rsid w:val="00D262BE"/>
    <w:rsid w:val="00D26477"/>
    <w:rsid w:val="00D26900"/>
    <w:rsid w:val="00D26962"/>
    <w:rsid w:val="00D271A6"/>
    <w:rsid w:val="00D27320"/>
    <w:rsid w:val="00D27334"/>
    <w:rsid w:val="00D273BA"/>
    <w:rsid w:val="00D2744B"/>
    <w:rsid w:val="00D27635"/>
    <w:rsid w:val="00D276DB"/>
    <w:rsid w:val="00D276E0"/>
    <w:rsid w:val="00D2776C"/>
    <w:rsid w:val="00D27CD4"/>
    <w:rsid w:val="00D27DEA"/>
    <w:rsid w:val="00D27E5D"/>
    <w:rsid w:val="00D301CC"/>
    <w:rsid w:val="00D3041D"/>
    <w:rsid w:val="00D30599"/>
    <w:rsid w:val="00D306F5"/>
    <w:rsid w:val="00D30752"/>
    <w:rsid w:val="00D30973"/>
    <w:rsid w:val="00D30A0B"/>
    <w:rsid w:val="00D30BF3"/>
    <w:rsid w:val="00D30CA4"/>
    <w:rsid w:val="00D30D7A"/>
    <w:rsid w:val="00D30EB9"/>
    <w:rsid w:val="00D30FF2"/>
    <w:rsid w:val="00D31094"/>
    <w:rsid w:val="00D311AF"/>
    <w:rsid w:val="00D312AE"/>
    <w:rsid w:val="00D31724"/>
    <w:rsid w:val="00D31997"/>
    <w:rsid w:val="00D319D4"/>
    <w:rsid w:val="00D31AD8"/>
    <w:rsid w:val="00D31C36"/>
    <w:rsid w:val="00D31CDD"/>
    <w:rsid w:val="00D31E33"/>
    <w:rsid w:val="00D31F3F"/>
    <w:rsid w:val="00D31FD3"/>
    <w:rsid w:val="00D3205C"/>
    <w:rsid w:val="00D32093"/>
    <w:rsid w:val="00D323DA"/>
    <w:rsid w:val="00D3250A"/>
    <w:rsid w:val="00D327AB"/>
    <w:rsid w:val="00D32965"/>
    <w:rsid w:val="00D3297B"/>
    <w:rsid w:val="00D32B97"/>
    <w:rsid w:val="00D3337E"/>
    <w:rsid w:val="00D33579"/>
    <w:rsid w:val="00D3357F"/>
    <w:rsid w:val="00D33821"/>
    <w:rsid w:val="00D3391B"/>
    <w:rsid w:val="00D3391D"/>
    <w:rsid w:val="00D33A31"/>
    <w:rsid w:val="00D33BA5"/>
    <w:rsid w:val="00D3418C"/>
    <w:rsid w:val="00D3425A"/>
    <w:rsid w:val="00D342C2"/>
    <w:rsid w:val="00D3489E"/>
    <w:rsid w:val="00D34C7F"/>
    <w:rsid w:val="00D34D56"/>
    <w:rsid w:val="00D34EFF"/>
    <w:rsid w:val="00D34F1D"/>
    <w:rsid w:val="00D351BE"/>
    <w:rsid w:val="00D351C9"/>
    <w:rsid w:val="00D3525C"/>
    <w:rsid w:val="00D357D0"/>
    <w:rsid w:val="00D35A0C"/>
    <w:rsid w:val="00D35BD2"/>
    <w:rsid w:val="00D35DB4"/>
    <w:rsid w:val="00D36050"/>
    <w:rsid w:val="00D3640B"/>
    <w:rsid w:val="00D36C35"/>
    <w:rsid w:val="00D36DDD"/>
    <w:rsid w:val="00D36E44"/>
    <w:rsid w:val="00D36FD8"/>
    <w:rsid w:val="00D371C3"/>
    <w:rsid w:val="00D371D9"/>
    <w:rsid w:val="00D3733D"/>
    <w:rsid w:val="00D37341"/>
    <w:rsid w:val="00D3765E"/>
    <w:rsid w:val="00D3779A"/>
    <w:rsid w:val="00D37885"/>
    <w:rsid w:val="00D37A85"/>
    <w:rsid w:val="00D37B28"/>
    <w:rsid w:val="00D37B76"/>
    <w:rsid w:val="00D37BA3"/>
    <w:rsid w:val="00D37F5F"/>
    <w:rsid w:val="00D40132"/>
    <w:rsid w:val="00D4019C"/>
    <w:rsid w:val="00D401AB"/>
    <w:rsid w:val="00D40306"/>
    <w:rsid w:val="00D40573"/>
    <w:rsid w:val="00D405A4"/>
    <w:rsid w:val="00D407B9"/>
    <w:rsid w:val="00D40887"/>
    <w:rsid w:val="00D40925"/>
    <w:rsid w:val="00D4097C"/>
    <w:rsid w:val="00D40A8B"/>
    <w:rsid w:val="00D40E62"/>
    <w:rsid w:val="00D40F5A"/>
    <w:rsid w:val="00D41001"/>
    <w:rsid w:val="00D4169F"/>
    <w:rsid w:val="00D416CD"/>
    <w:rsid w:val="00D41762"/>
    <w:rsid w:val="00D41C2E"/>
    <w:rsid w:val="00D41C63"/>
    <w:rsid w:val="00D41D88"/>
    <w:rsid w:val="00D41FE5"/>
    <w:rsid w:val="00D42352"/>
    <w:rsid w:val="00D424E5"/>
    <w:rsid w:val="00D42787"/>
    <w:rsid w:val="00D427C2"/>
    <w:rsid w:val="00D42B03"/>
    <w:rsid w:val="00D42DC6"/>
    <w:rsid w:val="00D4311A"/>
    <w:rsid w:val="00D432C6"/>
    <w:rsid w:val="00D43309"/>
    <w:rsid w:val="00D43385"/>
    <w:rsid w:val="00D43731"/>
    <w:rsid w:val="00D4373C"/>
    <w:rsid w:val="00D438D8"/>
    <w:rsid w:val="00D43AB6"/>
    <w:rsid w:val="00D43B8D"/>
    <w:rsid w:val="00D43BA1"/>
    <w:rsid w:val="00D43C58"/>
    <w:rsid w:val="00D43F2D"/>
    <w:rsid w:val="00D43F6E"/>
    <w:rsid w:val="00D44062"/>
    <w:rsid w:val="00D440DD"/>
    <w:rsid w:val="00D441DB"/>
    <w:rsid w:val="00D447CB"/>
    <w:rsid w:val="00D447D6"/>
    <w:rsid w:val="00D447DC"/>
    <w:rsid w:val="00D4497E"/>
    <w:rsid w:val="00D44A48"/>
    <w:rsid w:val="00D44D7E"/>
    <w:rsid w:val="00D44DC0"/>
    <w:rsid w:val="00D44E2E"/>
    <w:rsid w:val="00D44E71"/>
    <w:rsid w:val="00D45067"/>
    <w:rsid w:val="00D450FC"/>
    <w:rsid w:val="00D45314"/>
    <w:rsid w:val="00D4547F"/>
    <w:rsid w:val="00D4565B"/>
    <w:rsid w:val="00D456C7"/>
    <w:rsid w:val="00D457C9"/>
    <w:rsid w:val="00D45A0C"/>
    <w:rsid w:val="00D45D5D"/>
    <w:rsid w:val="00D45EB4"/>
    <w:rsid w:val="00D45FCA"/>
    <w:rsid w:val="00D46239"/>
    <w:rsid w:val="00D462EA"/>
    <w:rsid w:val="00D4650D"/>
    <w:rsid w:val="00D4661D"/>
    <w:rsid w:val="00D4669D"/>
    <w:rsid w:val="00D466AB"/>
    <w:rsid w:val="00D466D5"/>
    <w:rsid w:val="00D4685F"/>
    <w:rsid w:val="00D4686E"/>
    <w:rsid w:val="00D4688F"/>
    <w:rsid w:val="00D468BB"/>
    <w:rsid w:val="00D46A96"/>
    <w:rsid w:val="00D46C0C"/>
    <w:rsid w:val="00D46CB5"/>
    <w:rsid w:val="00D46DD3"/>
    <w:rsid w:val="00D46ECD"/>
    <w:rsid w:val="00D470A0"/>
    <w:rsid w:val="00D4745F"/>
    <w:rsid w:val="00D47AB1"/>
    <w:rsid w:val="00D47B4E"/>
    <w:rsid w:val="00D47C31"/>
    <w:rsid w:val="00D47F02"/>
    <w:rsid w:val="00D501C2"/>
    <w:rsid w:val="00D50403"/>
    <w:rsid w:val="00D504C8"/>
    <w:rsid w:val="00D50540"/>
    <w:rsid w:val="00D5070A"/>
    <w:rsid w:val="00D5077E"/>
    <w:rsid w:val="00D507C2"/>
    <w:rsid w:val="00D507ED"/>
    <w:rsid w:val="00D50987"/>
    <w:rsid w:val="00D509E9"/>
    <w:rsid w:val="00D50B69"/>
    <w:rsid w:val="00D50E7C"/>
    <w:rsid w:val="00D5126A"/>
    <w:rsid w:val="00D51431"/>
    <w:rsid w:val="00D516A6"/>
    <w:rsid w:val="00D517A0"/>
    <w:rsid w:val="00D51FD2"/>
    <w:rsid w:val="00D5215C"/>
    <w:rsid w:val="00D521A8"/>
    <w:rsid w:val="00D522A6"/>
    <w:rsid w:val="00D52475"/>
    <w:rsid w:val="00D52563"/>
    <w:rsid w:val="00D525EF"/>
    <w:rsid w:val="00D5267A"/>
    <w:rsid w:val="00D528B5"/>
    <w:rsid w:val="00D52D08"/>
    <w:rsid w:val="00D52D17"/>
    <w:rsid w:val="00D52E5D"/>
    <w:rsid w:val="00D52FE1"/>
    <w:rsid w:val="00D52FF1"/>
    <w:rsid w:val="00D5318E"/>
    <w:rsid w:val="00D531FA"/>
    <w:rsid w:val="00D5350B"/>
    <w:rsid w:val="00D5351E"/>
    <w:rsid w:val="00D535F6"/>
    <w:rsid w:val="00D53688"/>
    <w:rsid w:val="00D536D1"/>
    <w:rsid w:val="00D53787"/>
    <w:rsid w:val="00D537B8"/>
    <w:rsid w:val="00D53876"/>
    <w:rsid w:val="00D538C0"/>
    <w:rsid w:val="00D539FF"/>
    <w:rsid w:val="00D53A29"/>
    <w:rsid w:val="00D53B8C"/>
    <w:rsid w:val="00D53DCC"/>
    <w:rsid w:val="00D53DE9"/>
    <w:rsid w:val="00D540D2"/>
    <w:rsid w:val="00D540DF"/>
    <w:rsid w:val="00D543B9"/>
    <w:rsid w:val="00D5445E"/>
    <w:rsid w:val="00D5446E"/>
    <w:rsid w:val="00D54542"/>
    <w:rsid w:val="00D54687"/>
    <w:rsid w:val="00D546B1"/>
    <w:rsid w:val="00D5476C"/>
    <w:rsid w:val="00D54885"/>
    <w:rsid w:val="00D54943"/>
    <w:rsid w:val="00D54B13"/>
    <w:rsid w:val="00D54F1B"/>
    <w:rsid w:val="00D5510F"/>
    <w:rsid w:val="00D55187"/>
    <w:rsid w:val="00D5535F"/>
    <w:rsid w:val="00D55404"/>
    <w:rsid w:val="00D554B0"/>
    <w:rsid w:val="00D55654"/>
    <w:rsid w:val="00D55907"/>
    <w:rsid w:val="00D55B73"/>
    <w:rsid w:val="00D55B78"/>
    <w:rsid w:val="00D55C05"/>
    <w:rsid w:val="00D55D59"/>
    <w:rsid w:val="00D55E01"/>
    <w:rsid w:val="00D560A8"/>
    <w:rsid w:val="00D56139"/>
    <w:rsid w:val="00D561FF"/>
    <w:rsid w:val="00D565BF"/>
    <w:rsid w:val="00D56734"/>
    <w:rsid w:val="00D5682D"/>
    <w:rsid w:val="00D56C83"/>
    <w:rsid w:val="00D56CF3"/>
    <w:rsid w:val="00D5730A"/>
    <w:rsid w:val="00D57343"/>
    <w:rsid w:val="00D573FC"/>
    <w:rsid w:val="00D57493"/>
    <w:rsid w:val="00D57645"/>
    <w:rsid w:val="00D5797F"/>
    <w:rsid w:val="00D57A45"/>
    <w:rsid w:val="00D57AB1"/>
    <w:rsid w:val="00D57C5D"/>
    <w:rsid w:val="00D57D57"/>
    <w:rsid w:val="00D59B65"/>
    <w:rsid w:val="00D60132"/>
    <w:rsid w:val="00D602A5"/>
    <w:rsid w:val="00D60307"/>
    <w:rsid w:val="00D603C2"/>
    <w:rsid w:val="00D603DD"/>
    <w:rsid w:val="00D603EC"/>
    <w:rsid w:val="00D60532"/>
    <w:rsid w:val="00D60582"/>
    <w:rsid w:val="00D60951"/>
    <w:rsid w:val="00D60976"/>
    <w:rsid w:val="00D60A81"/>
    <w:rsid w:val="00D60AF7"/>
    <w:rsid w:val="00D60CF8"/>
    <w:rsid w:val="00D60FB0"/>
    <w:rsid w:val="00D610DB"/>
    <w:rsid w:val="00D61331"/>
    <w:rsid w:val="00D614EF"/>
    <w:rsid w:val="00D61638"/>
    <w:rsid w:val="00D6175B"/>
    <w:rsid w:val="00D61760"/>
    <w:rsid w:val="00D61987"/>
    <w:rsid w:val="00D61B30"/>
    <w:rsid w:val="00D61D2A"/>
    <w:rsid w:val="00D61D57"/>
    <w:rsid w:val="00D61DA3"/>
    <w:rsid w:val="00D61DC0"/>
    <w:rsid w:val="00D61E59"/>
    <w:rsid w:val="00D61FDD"/>
    <w:rsid w:val="00D62035"/>
    <w:rsid w:val="00D621ED"/>
    <w:rsid w:val="00D62302"/>
    <w:rsid w:val="00D62627"/>
    <w:rsid w:val="00D62784"/>
    <w:rsid w:val="00D62A22"/>
    <w:rsid w:val="00D62E12"/>
    <w:rsid w:val="00D62E27"/>
    <w:rsid w:val="00D62F0B"/>
    <w:rsid w:val="00D62FF9"/>
    <w:rsid w:val="00D630F6"/>
    <w:rsid w:val="00D63346"/>
    <w:rsid w:val="00D6353F"/>
    <w:rsid w:val="00D63798"/>
    <w:rsid w:val="00D639B9"/>
    <w:rsid w:val="00D63B12"/>
    <w:rsid w:val="00D63B72"/>
    <w:rsid w:val="00D63C00"/>
    <w:rsid w:val="00D63C14"/>
    <w:rsid w:val="00D63C33"/>
    <w:rsid w:val="00D63C93"/>
    <w:rsid w:val="00D63F64"/>
    <w:rsid w:val="00D64062"/>
    <w:rsid w:val="00D64088"/>
    <w:rsid w:val="00D64253"/>
    <w:rsid w:val="00D642A3"/>
    <w:rsid w:val="00D64328"/>
    <w:rsid w:val="00D644F9"/>
    <w:rsid w:val="00D645DD"/>
    <w:rsid w:val="00D64876"/>
    <w:rsid w:val="00D648B9"/>
    <w:rsid w:val="00D64BF4"/>
    <w:rsid w:val="00D64C0E"/>
    <w:rsid w:val="00D64D04"/>
    <w:rsid w:val="00D6511C"/>
    <w:rsid w:val="00D652E7"/>
    <w:rsid w:val="00D65331"/>
    <w:rsid w:val="00D65541"/>
    <w:rsid w:val="00D6556D"/>
    <w:rsid w:val="00D655A0"/>
    <w:rsid w:val="00D659DF"/>
    <w:rsid w:val="00D65C1D"/>
    <w:rsid w:val="00D65C5E"/>
    <w:rsid w:val="00D65E9C"/>
    <w:rsid w:val="00D65F4C"/>
    <w:rsid w:val="00D65F4F"/>
    <w:rsid w:val="00D661D2"/>
    <w:rsid w:val="00D664B0"/>
    <w:rsid w:val="00D666CD"/>
    <w:rsid w:val="00D66859"/>
    <w:rsid w:val="00D66BEF"/>
    <w:rsid w:val="00D66CD4"/>
    <w:rsid w:val="00D670DE"/>
    <w:rsid w:val="00D673FF"/>
    <w:rsid w:val="00D674FF"/>
    <w:rsid w:val="00D67649"/>
    <w:rsid w:val="00D67709"/>
    <w:rsid w:val="00D67761"/>
    <w:rsid w:val="00D67857"/>
    <w:rsid w:val="00D67AD9"/>
    <w:rsid w:val="00D67BF3"/>
    <w:rsid w:val="00D67CF0"/>
    <w:rsid w:val="00D67D63"/>
    <w:rsid w:val="00D67FA4"/>
    <w:rsid w:val="00D70062"/>
    <w:rsid w:val="00D700AA"/>
    <w:rsid w:val="00D70252"/>
    <w:rsid w:val="00D702E0"/>
    <w:rsid w:val="00D703E3"/>
    <w:rsid w:val="00D7061C"/>
    <w:rsid w:val="00D70708"/>
    <w:rsid w:val="00D7070A"/>
    <w:rsid w:val="00D70867"/>
    <w:rsid w:val="00D70A94"/>
    <w:rsid w:val="00D70AE7"/>
    <w:rsid w:val="00D70C27"/>
    <w:rsid w:val="00D70FAF"/>
    <w:rsid w:val="00D71356"/>
    <w:rsid w:val="00D714D7"/>
    <w:rsid w:val="00D715AD"/>
    <w:rsid w:val="00D717DB"/>
    <w:rsid w:val="00D71957"/>
    <w:rsid w:val="00D71AF1"/>
    <w:rsid w:val="00D71D47"/>
    <w:rsid w:val="00D71F8D"/>
    <w:rsid w:val="00D721CF"/>
    <w:rsid w:val="00D72253"/>
    <w:rsid w:val="00D722E8"/>
    <w:rsid w:val="00D725F1"/>
    <w:rsid w:val="00D72672"/>
    <w:rsid w:val="00D729CA"/>
    <w:rsid w:val="00D72B99"/>
    <w:rsid w:val="00D72BB3"/>
    <w:rsid w:val="00D72BF2"/>
    <w:rsid w:val="00D72D6D"/>
    <w:rsid w:val="00D72D9A"/>
    <w:rsid w:val="00D731B8"/>
    <w:rsid w:val="00D73463"/>
    <w:rsid w:val="00D7379C"/>
    <w:rsid w:val="00D73869"/>
    <w:rsid w:val="00D738B2"/>
    <w:rsid w:val="00D73C23"/>
    <w:rsid w:val="00D73C4B"/>
    <w:rsid w:val="00D740E4"/>
    <w:rsid w:val="00D74118"/>
    <w:rsid w:val="00D741EF"/>
    <w:rsid w:val="00D74780"/>
    <w:rsid w:val="00D74B4C"/>
    <w:rsid w:val="00D74C8D"/>
    <w:rsid w:val="00D74E13"/>
    <w:rsid w:val="00D74F1A"/>
    <w:rsid w:val="00D75050"/>
    <w:rsid w:val="00D750AF"/>
    <w:rsid w:val="00D7510A"/>
    <w:rsid w:val="00D75455"/>
    <w:rsid w:val="00D75493"/>
    <w:rsid w:val="00D75635"/>
    <w:rsid w:val="00D7566D"/>
    <w:rsid w:val="00D756BA"/>
    <w:rsid w:val="00D758C6"/>
    <w:rsid w:val="00D759DA"/>
    <w:rsid w:val="00D75A01"/>
    <w:rsid w:val="00D75A6B"/>
    <w:rsid w:val="00D75A84"/>
    <w:rsid w:val="00D75EA5"/>
    <w:rsid w:val="00D76056"/>
    <w:rsid w:val="00D760E4"/>
    <w:rsid w:val="00D7676F"/>
    <w:rsid w:val="00D7685E"/>
    <w:rsid w:val="00D76A7D"/>
    <w:rsid w:val="00D76AE5"/>
    <w:rsid w:val="00D76B24"/>
    <w:rsid w:val="00D7735F"/>
    <w:rsid w:val="00D77377"/>
    <w:rsid w:val="00D77447"/>
    <w:rsid w:val="00D77546"/>
    <w:rsid w:val="00D77566"/>
    <w:rsid w:val="00D77828"/>
    <w:rsid w:val="00D77A35"/>
    <w:rsid w:val="00D77C82"/>
    <w:rsid w:val="00D77D64"/>
    <w:rsid w:val="00D77DCA"/>
    <w:rsid w:val="00D77DD7"/>
    <w:rsid w:val="00D77F16"/>
    <w:rsid w:val="00D77FDC"/>
    <w:rsid w:val="00D800CE"/>
    <w:rsid w:val="00D800F5"/>
    <w:rsid w:val="00D80146"/>
    <w:rsid w:val="00D8042C"/>
    <w:rsid w:val="00D80881"/>
    <w:rsid w:val="00D80C07"/>
    <w:rsid w:val="00D80F62"/>
    <w:rsid w:val="00D810BB"/>
    <w:rsid w:val="00D810E4"/>
    <w:rsid w:val="00D81122"/>
    <w:rsid w:val="00D816AD"/>
    <w:rsid w:val="00D81AF2"/>
    <w:rsid w:val="00D81B3B"/>
    <w:rsid w:val="00D81EE5"/>
    <w:rsid w:val="00D81F46"/>
    <w:rsid w:val="00D81F95"/>
    <w:rsid w:val="00D82072"/>
    <w:rsid w:val="00D820F5"/>
    <w:rsid w:val="00D82285"/>
    <w:rsid w:val="00D822B8"/>
    <w:rsid w:val="00D825BD"/>
    <w:rsid w:val="00D828E1"/>
    <w:rsid w:val="00D82928"/>
    <w:rsid w:val="00D8294E"/>
    <w:rsid w:val="00D82B1A"/>
    <w:rsid w:val="00D82D9A"/>
    <w:rsid w:val="00D8311A"/>
    <w:rsid w:val="00D831E7"/>
    <w:rsid w:val="00D832E7"/>
    <w:rsid w:val="00D83723"/>
    <w:rsid w:val="00D8378B"/>
    <w:rsid w:val="00D83863"/>
    <w:rsid w:val="00D839CB"/>
    <w:rsid w:val="00D83AC7"/>
    <w:rsid w:val="00D83AD2"/>
    <w:rsid w:val="00D83B08"/>
    <w:rsid w:val="00D83B65"/>
    <w:rsid w:val="00D83F05"/>
    <w:rsid w:val="00D8409E"/>
    <w:rsid w:val="00D841C3"/>
    <w:rsid w:val="00D84330"/>
    <w:rsid w:val="00D845BF"/>
    <w:rsid w:val="00D84BCF"/>
    <w:rsid w:val="00D84D63"/>
    <w:rsid w:val="00D850D0"/>
    <w:rsid w:val="00D85188"/>
    <w:rsid w:val="00D85349"/>
    <w:rsid w:val="00D854BA"/>
    <w:rsid w:val="00D855D6"/>
    <w:rsid w:val="00D85752"/>
    <w:rsid w:val="00D857A1"/>
    <w:rsid w:val="00D857B2"/>
    <w:rsid w:val="00D85836"/>
    <w:rsid w:val="00D85847"/>
    <w:rsid w:val="00D85B15"/>
    <w:rsid w:val="00D85BBB"/>
    <w:rsid w:val="00D85C63"/>
    <w:rsid w:val="00D85CEF"/>
    <w:rsid w:val="00D85D1F"/>
    <w:rsid w:val="00D85D2E"/>
    <w:rsid w:val="00D85D33"/>
    <w:rsid w:val="00D86006"/>
    <w:rsid w:val="00D86155"/>
    <w:rsid w:val="00D861D5"/>
    <w:rsid w:val="00D866F6"/>
    <w:rsid w:val="00D86703"/>
    <w:rsid w:val="00D869C1"/>
    <w:rsid w:val="00D86CD1"/>
    <w:rsid w:val="00D86E35"/>
    <w:rsid w:val="00D86EE2"/>
    <w:rsid w:val="00D86F24"/>
    <w:rsid w:val="00D86F43"/>
    <w:rsid w:val="00D870B4"/>
    <w:rsid w:val="00D8730D"/>
    <w:rsid w:val="00D873AD"/>
    <w:rsid w:val="00D8757D"/>
    <w:rsid w:val="00D87610"/>
    <w:rsid w:val="00D87656"/>
    <w:rsid w:val="00D87765"/>
    <w:rsid w:val="00D877E6"/>
    <w:rsid w:val="00D878A8"/>
    <w:rsid w:val="00D87CC7"/>
    <w:rsid w:val="00D87CC9"/>
    <w:rsid w:val="00D9045D"/>
    <w:rsid w:val="00D904AA"/>
    <w:rsid w:val="00D906E3"/>
    <w:rsid w:val="00D90781"/>
    <w:rsid w:val="00D908B9"/>
    <w:rsid w:val="00D908D2"/>
    <w:rsid w:val="00D909A1"/>
    <w:rsid w:val="00D90A03"/>
    <w:rsid w:val="00D90CC3"/>
    <w:rsid w:val="00D90D10"/>
    <w:rsid w:val="00D90D2E"/>
    <w:rsid w:val="00D90F22"/>
    <w:rsid w:val="00D9111B"/>
    <w:rsid w:val="00D91353"/>
    <w:rsid w:val="00D913F6"/>
    <w:rsid w:val="00D917FA"/>
    <w:rsid w:val="00D91BC1"/>
    <w:rsid w:val="00D91CB5"/>
    <w:rsid w:val="00D92033"/>
    <w:rsid w:val="00D92090"/>
    <w:rsid w:val="00D92408"/>
    <w:rsid w:val="00D9249C"/>
    <w:rsid w:val="00D9282F"/>
    <w:rsid w:val="00D92842"/>
    <w:rsid w:val="00D928B9"/>
    <w:rsid w:val="00D92C64"/>
    <w:rsid w:val="00D92C9C"/>
    <w:rsid w:val="00D93128"/>
    <w:rsid w:val="00D9344C"/>
    <w:rsid w:val="00D9370C"/>
    <w:rsid w:val="00D93854"/>
    <w:rsid w:val="00D93A29"/>
    <w:rsid w:val="00D940EA"/>
    <w:rsid w:val="00D9411C"/>
    <w:rsid w:val="00D941A9"/>
    <w:rsid w:val="00D94228"/>
    <w:rsid w:val="00D9424E"/>
    <w:rsid w:val="00D9428B"/>
    <w:rsid w:val="00D946ED"/>
    <w:rsid w:val="00D9473C"/>
    <w:rsid w:val="00D948B7"/>
    <w:rsid w:val="00D94986"/>
    <w:rsid w:val="00D94BD3"/>
    <w:rsid w:val="00D94CF6"/>
    <w:rsid w:val="00D95037"/>
    <w:rsid w:val="00D95046"/>
    <w:rsid w:val="00D950C5"/>
    <w:rsid w:val="00D953A8"/>
    <w:rsid w:val="00D953EE"/>
    <w:rsid w:val="00D95615"/>
    <w:rsid w:val="00D956DB"/>
    <w:rsid w:val="00D957D9"/>
    <w:rsid w:val="00D95978"/>
    <w:rsid w:val="00D95E4E"/>
    <w:rsid w:val="00D962E1"/>
    <w:rsid w:val="00D96645"/>
    <w:rsid w:val="00D968DD"/>
    <w:rsid w:val="00D96980"/>
    <w:rsid w:val="00D9730A"/>
    <w:rsid w:val="00D97700"/>
    <w:rsid w:val="00D9795B"/>
    <w:rsid w:val="00D979C1"/>
    <w:rsid w:val="00D97A2E"/>
    <w:rsid w:val="00D97A7C"/>
    <w:rsid w:val="00D97BD6"/>
    <w:rsid w:val="00DA0010"/>
    <w:rsid w:val="00DA06CB"/>
    <w:rsid w:val="00DA06DD"/>
    <w:rsid w:val="00DA0C8F"/>
    <w:rsid w:val="00DA0D84"/>
    <w:rsid w:val="00DA1408"/>
    <w:rsid w:val="00DA158F"/>
    <w:rsid w:val="00DA1BDE"/>
    <w:rsid w:val="00DA1E2D"/>
    <w:rsid w:val="00DA1E82"/>
    <w:rsid w:val="00DA1EE7"/>
    <w:rsid w:val="00DA21E1"/>
    <w:rsid w:val="00DA22CD"/>
    <w:rsid w:val="00DA23E8"/>
    <w:rsid w:val="00DA24C4"/>
    <w:rsid w:val="00DA2539"/>
    <w:rsid w:val="00DA259A"/>
    <w:rsid w:val="00DA265A"/>
    <w:rsid w:val="00DA26B1"/>
    <w:rsid w:val="00DA26B4"/>
    <w:rsid w:val="00DA27CF"/>
    <w:rsid w:val="00DA2979"/>
    <w:rsid w:val="00DA2A9F"/>
    <w:rsid w:val="00DA2B28"/>
    <w:rsid w:val="00DA3131"/>
    <w:rsid w:val="00DA3340"/>
    <w:rsid w:val="00DA3377"/>
    <w:rsid w:val="00DA3454"/>
    <w:rsid w:val="00DA34EF"/>
    <w:rsid w:val="00DA362A"/>
    <w:rsid w:val="00DA39E4"/>
    <w:rsid w:val="00DA3BBB"/>
    <w:rsid w:val="00DA3CC9"/>
    <w:rsid w:val="00DA3CCB"/>
    <w:rsid w:val="00DA3EC8"/>
    <w:rsid w:val="00DA3F71"/>
    <w:rsid w:val="00DA411F"/>
    <w:rsid w:val="00DA42B4"/>
    <w:rsid w:val="00DA441A"/>
    <w:rsid w:val="00DA4592"/>
    <w:rsid w:val="00DA45CB"/>
    <w:rsid w:val="00DA46E4"/>
    <w:rsid w:val="00DA47B1"/>
    <w:rsid w:val="00DA4B1A"/>
    <w:rsid w:val="00DA4F49"/>
    <w:rsid w:val="00DA50EA"/>
    <w:rsid w:val="00DA53DB"/>
    <w:rsid w:val="00DA5474"/>
    <w:rsid w:val="00DA5519"/>
    <w:rsid w:val="00DA5673"/>
    <w:rsid w:val="00DA5790"/>
    <w:rsid w:val="00DA59C2"/>
    <w:rsid w:val="00DA59E7"/>
    <w:rsid w:val="00DA5F50"/>
    <w:rsid w:val="00DA615B"/>
    <w:rsid w:val="00DA618A"/>
    <w:rsid w:val="00DA635B"/>
    <w:rsid w:val="00DA6546"/>
    <w:rsid w:val="00DA6586"/>
    <w:rsid w:val="00DA65CF"/>
    <w:rsid w:val="00DA691D"/>
    <w:rsid w:val="00DA6B8B"/>
    <w:rsid w:val="00DA6BE6"/>
    <w:rsid w:val="00DA707C"/>
    <w:rsid w:val="00DA719C"/>
    <w:rsid w:val="00DA720D"/>
    <w:rsid w:val="00DA7301"/>
    <w:rsid w:val="00DA75C9"/>
    <w:rsid w:val="00DA782C"/>
    <w:rsid w:val="00DA7A7F"/>
    <w:rsid w:val="00DB002E"/>
    <w:rsid w:val="00DB0148"/>
    <w:rsid w:val="00DB03AA"/>
    <w:rsid w:val="00DB04DA"/>
    <w:rsid w:val="00DB06FA"/>
    <w:rsid w:val="00DB0749"/>
    <w:rsid w:val="00DB07CB"/>
    <w:rsid w:val="00DB0922"/>
    <w:rsid w:val="00DB097E"/>
    <w:rsid w:val="00DB0C8F"/>
    <w:rsid w:val="00DB1176"/>
    <w:rsid w:val="00DB1183"/>
    <w:rsid w:val="00DB1436"/>
    <w:rsid w:val="00DB144D"/>
    <w:rsid w:val="00DB14A0"/>
    <w:rsid w:val="00DB1683"/>
    <w:rsid w:val="00DB1702"/>
    <w:rsid w:val="00DB1789"/>
    <w:rsid w:val="00DB1881"/>
    <w:rsid w:val="00DB1B8B"/>
    <w:rsid w:val="00DB1CA7"/>
    <w:rsid w:val="00DB1EBD"/>
    <w:rsid w:val="00DB235D"/>
    <w:rsid w:val="00DB2502"/>
    <w:rsid w:val="00DB2854"/>
    <w:rsid w:val="00DB2AAE"/>
    <w:rsid w:val="00DB2B53"/>
    <w:rsid w:val="00DB2BE1"/>
    <w:rsid w:val="00DB2EAB"/>
    <w:rsid w:val="00DB3066"/>
    <w:rsid w:val="00DB3176"/>
    <w:rsid w:val="00DB33B3"/>
    <w:rsid w:val="00DB34A6"/>
    <w:rsid w:val="00DB3613"/>
    <w:rsid w:val="00DB3751"/>
    <w:rsid w:val="00DB377A"/>
    <w:rsid w:val="00DB3876"/>
    <w:rsid w:val="00DB3CBA"/>
    <w:rsid w:val="00DB3EF2"/>
    <w:rsid w:val="00DB435B"/>
    <w:rsid w:val="00DB4460"/>
    <w:rsid w:val="00DB44E6"/>
    <w:rsid w:val="00DB459B"/>
    <w:rsid w:val="00DB45F8"/>
    <w:rsid w:val="00DB47DA"/>
    <w:rsid w:val="00DB4907"/>
    <w:rsid w:val="00DB4A53"/>
    <w:rsid w:val="00DB4ADE"/>
    <w:rsid w:val="00DB4C6A"/>
    <w:rsid w:val="00DB4E87"/>
    <w:rsid w:val="00DB5775"/>
    <w:rsid w:val="00DB57D2"/>
    <w:rsid w:val="00DB58C7"/>
    <w:rsid w:val="00DB5937"/>
    <w:rsid w:val="00DB5B27"/>
    <w:rsid w:val="00DB5C9C"/>
    <w:rsid w:val="00DB5F42"/>
    <w:rsid w:val="00DB5FA5"/>
    <w:rsid w:val="00DB65AA"/>
    <w:rsid w:val="00DB6AE0"/>
    <w:rsid w:val="00DB6F5D"/>
    <w:rsid w:val="00DB6FFE"/>
    <w:rsid w:val="00DB7070"/>
    <w:rsid w:val="00DB722E"/>
    <w:rsid w:val="00DB72B1"/>
    <w:rsid w:val="00DB7630"/>
    <w:rsid w:val="00DB763C"/>
    <w:rsid w:val="00DB788D"/>
    <w:rsid w:val="00DB7AE0"/>
    <w:rsid w:val="00DB7C63"/>
    <w:rsid w:val="00DB7CC4"/>
    <w:rsid w:val="00DC0130"/>
    <w:rsid w:val="00DC01B2"/>
    <w:rsid w:val="00DC0736"/>
    <w:rsid w:val="00DC076B"/>
    <w:rsid w:val="00DC08D1"/>
    <w:rsid w:val="00DC08F5"/>
    <w:rsid w:val="00DC0A17"/>
    <w:rsid w:val="00DC0B45"/>
    <w:rsid w:val="00DC0C2C"/>
    <w:rsid w:val="00DC0D60"/>
    <w:rsid w:val="00DC0DF9"/>
    <w:rsid w:val="00DC0EB1"/>
    <w:rsid w:val="00DC1208"/>
    <w:rsid w:val="00DC1430"/>
    <w:rsid w:val="00DC144D"/>
    <w:rsid w:val="00DC14C0"/>
    <w:rsid w:val="00DC1591"/>
    <w:rsid w:val="00DC15B7"/>
    <w:rsid w:val="00DC17DC"/>
    <w:rsid w:val="00DC19D7"/>
    <w:rsid w:val="00DC19DA"/>
    <w:rsid w:val="00DC1F07"/>
    <w:rsid w:val="00DC1F7A"/>
    <w:rsid w:val="00DC2261"/>
    <w:rsid w:val="00DC24B9"/>
    <w:rsid w:val="00DC250C"/>
    <w:rsid w:val="00DC291F"/>
    <w:rsid w:val="00DC2A87"/>
    <w:rsid w:val="00DC2A9C"/>
    <w:rsid w:val="00DC2BD3"/>
    <w:rsid w:val="00DC2FA1"/>
    <w:rsid w:val="00DC2FC9"/>
    <w:rsid w:val="00DC31E6"/>
    <w:rsid w:val="00DC34D2"/>
    <w:rsid w:val="00DC34F0"/>
    <w:rsid w:val="00DC36D3"/>
    <w:rsid w:val="00DC39EE"/>
    <w:rsid w:val="00DC3A7E"/>
    <w:rsid w:val="00DC3D6F"/>
    <w:rsid w:val="00DC3DFB"/>
    <w:rsid w:val="00DC3E90"/>
    <w:rsid w:val="00DC3EDB"/>
    <w:rsid w:val="00DC48C1"/>
    <w:rsid w:val="00DC4C93"/>
    <w:rsid w:val="00DC51AF"/>
    <w:rsid w:val="00DC51B0"/>
    <w:rsid w:val="00DC5689"/>
    <w:rsid w:val="00DC56D3"/>
    <w:rsid w:val="00DC57BE"/>
    <w:rsid w:val="00DC58C1"/>
    <w:rsid w:val="00DC5954"/>
    <w:rsid w:val="00DC59BE"/>
    <w:rsid w:val="00DC5CAF"/>
    <w:rsid w:val="00DC5E77"/>
    <w:rsid w:val="00DC5F04"/>
    <w:rsid w:val="00DC6094"/>
    <w:rsid w:val="00DC6117"/>
    <w:rsid w:val="00DC64C4"/>
    <w:rsid w:val="00DC6594"/>
    <w:rsid w:val="00DC67B1"/>
    <w:rsid w:val="00DC681E"/>
    <w:rsid w:val="00DC68ED"/>
    <w:rsid w:val="00DC68F3"/>
    <w:rsid w:val="00DC68FB"/>
    <w:rsid w:val="00DC6989"/>
    <w:rsid w:val="00DC6CFF"/>
    <w:rsid w:val="00DC702F"/>
    <w:rsid w:val="00DC7136"/>
    <w:rsid w:val="00DC72FE"/>
    <w:rsid w:val="00DC7491"/>
    <w:rsid w:val="00DC79EF"/>
    <w:rsid w:val="00DC7BF1"/>
    <w:rsid w:val="00DC7D45"/>
    <w:rsid w:val="00DC7D49"/>
    <w:rsid w:val="00DD008E"/>
    <w:rsid w:val="00DD01E1"/>
    <w:rsid w:val="00DD02A3"/>
    <w:rsid w:val="00DD0781"/>
    <w:rsid w:val="00DD0B29"/>
    <w:rsid w:val="00DD0B81"/>
    <w:rsid w:val="00DD0BB2"/>
    <w:rsid w:val="00DD0D0A"/>
    <w:rsid w:val="00DD0E00"/>
    <w:rsid w:val="00DD0E39"/>
    <w:rsid w:val="00DD0E42"/>
    <w:rsid w:val="00DD0E6E"/>
    <w:rsid w:val="00DD0E98"/>
    <w:rsid w:val="00DD1439"/>
    <w:rsid w:val="00DD1522"/>
    <w:rsid w:val="00DD15F3"/>
    <w:rsid w:val="00DD16CD"/>
    <w:rsid w:val="00DD182A"/>
    <w:rsid w:val="00DD1A7C"/>
    <w:rsid w:val="00DD1C64"/>
    <w:rsid w:val="00DD1C71"/>
    <w:rsid w:val="00DD1D03"/>
    <w:rsid w:val="00DD24AE"/>
    <w:rsid w:val="00DD25A6"/>
    <w:rsid w:val="00DD28DC"/>
    <w:rsid w:val="00DD2B4B"/>
    <w:rsid w:val="00DD2CE2"/>
    <w:rsid w:val="00DD3158"/>
    <w:rsid w:val="00DD329D"/>
    <w:rsid w:val="00DD3316"/>
    <w:rsid w:val="00DD36BB"/>
    <w:rsid w:val="00DD3724"/>
    <w:rsid w:val="00DD393B"/>
    <w:rsid w:val="00DD3B32"/>
    <w:rsid w:val="00DD3D95"/>
    <w:rsid w:val="00DD3DB3"/>
    <w:rsid w:val="00DD4460"/>
    <w:rsid w:val="00DD4584"/>
    <w:rsid w:val="00DD466C"/>
    <w:rsid w:val="00DD4740"/>
    <w:rsid w:val="00DD4985"/>
    <w:rsid w:val="00DD49BF"/>
    <w:rsid w:val="00DD4A0E"/>
    <w:rsid w:val="00DD4B51"/>
    <w:rsid w:val="00DD4CA8"/>
    <w:rsid w:val="00DD5092"/>
    <w:rsid w:val="00DD5153"/>
    <w:rsid w:val="00DD5600"/>
    <w:rsid w:val="00DD564C"/>
    <w:rsid w:val="00DD564D"/>
    <w:rsid w:val="00DD57DC"/>
    <w:rsid w:val="00DD5C7E"/>
    <w:rsid w:val="00DD5E8E"/>
    <w:rsid w:val="00DD5F85"/>
    <w:rsid w:val="00DD5FA3"/>
    <w:rsid w:val="00DD628F"/>
    <w:rsid w:val="00DD6509"/>
    <w:rsid w:val="00DD694A"/>
    <w:rsid w:val="00DD69BE"/>
    <w:rsid w:val="00DD6A1A"/>
    <w:rsid w:val="00DD6C0A"/>
    <w:rsid w:val="00DD6D84"/>
    <w:rsid w:val="00DD729B"/>
    <w:rsid w:val="00DD7852"/>
    <w:rsid w:val="00DD7909"/>
    <w:rsid w:val="00DD792E"/>
    <w:rsid w:val="00DD79CD"/>
    <w:rsid w:val="00DD7A8C"/>
    <w:rsid w:val="00DD7A8E"/>
    <w:rsid w:val="00DD7F95"/>
    <w:rsid w:val="00DE00C0"/>
    <w:rsid w:val="00DE01A9"/>
    <w:rsid w:val="00DE022C"/>
    <w:rsid w:val="00DE0259"/>
    <w:rsid w:val="00DE02EB"/>
    <w:rsid w:val="00DE0754"/>
    <w:rsid w:val="00DE0844"/>
    <w:rsid w:val="00DE0901"/>
    <w:rsid w:val="00DE0A0E"/>
    <w:rsid w:val="00DE0C4A"/>
    <w:rsid w:val="00DE1132"/>
    <w:rsid w:val="00DE1244"/>
    <w:rsid w:val="00DE17AA"/>
    <w:rsid w:val="00DE17E6"/>
    <w:rsid w:val="00DE1A2D"/>
    <w:rsid w:val="00DE1B2E"/>
    <w:rsid w:val="00DE1D9F"/>
    <w:rsid w:val="00DE21A9"/>
    <w:rsid w:val="00DE22DF"/>
    <w:rsid w:val="00DE2309"/>
    <w:rsid w:val="00DE24A9"/>
    <w:rsid w:val="00DE2550"/>
    <w:rsid w:val="00DE26FF"/>
    <w:rsid w:val="00DE270A"/>
    <w:rsid w:val="00DE2959"/>
    <w:rsid w:val="00DE2A7A"/>
    <w:rsid w:val="00DE2ADC"/>
    <w:rsid w:val="00DE2BFD"/>
    <w:rsid w:val="00DE2CC4"/>
    <w:rsid w:val="00DE2D09"/>
    <w:rsid w:val="00DE2E09"/>
    <w:rsid w:val="00DE32FA"/>
    <w:rsid w:val="00DE3A08"/>
    <w:rsid w:val="00DE3AA1"/>
    <w:rsid w:val="00DE3AFB"/>
    <w:rsid w:val="00DE3B71"/>
    <w:rsid w:val="00DE3B7A"/>
    <w:rsid w:val="00DE3BBD"/>
    <w:rsid w:val="00DE4039"/>
    <w:rsid w:val="00DE41A2"/>
    <w:rsid w:val="00DE43EA"/>
    <w:rsid w:val="00DE44CF"/>
    <w:rsid w:val="00DE450B"/>
    <w:rsid w:val="00DE45B5"/>
    <w:rsid w:val="00DE47A0"/>
    <w:rsid w:val="00DE49B8"/>
    <w:rsid w:val="00DE4A49"/>
    <w:rsid w:val="00DE4A50"/>
    <w:rsid w:val="00DE4A83"/>
    <w:rsid w:val="00DE4E0A"/>
    <w:rsid w:val="00DE4E0B"/>
    <w:rsid w:val="00DE4EAF"/>
    <w:rsid w:val="00DE5177"/>
    <w:rsid w:val="00DE54B5"/>
    <w:rsid w:val="00DE54E9"/>
    <w:rsid w:val="00DE5557"/>
    <w:rsid w:val="00DE581E"/>
    <w:rsid w:val="00DE5866"/>
    <w:rsid w:val="00DE5A95"/>
    <w:rsid w:val="00DE5E3B"/>
    <w:rsid w:val="00DE5E4E"/>
    <w:rsid w:val="00DE5F83"/>
    <w:rsid w:val="00DE5FBA"/>
    <w:rsid w:val="00DE6339"/>
    <w:rsid w:val="00DE6D87"/>
    <w:rsid w:val="00DE6DE4"/>
    <w:rsid w:val="00DE6ED3"/>
    <w:rsid w:val="00DE75AF"/>
    <w:rsid w:val="00DE7AB0"/>
    <w:rsid w:val="00DE7BB2"/>
    <w:rsid w:val="00DE7F98"/>
    <w:rsid w:val="00DF02A9"/>
    <w:rsid w:val="00DF02D2"/>
    <w:rsid w:val="00DF058B"/>
    <w:rsid w:val="00DF05CC"/>
    <w:rsid w:val="00DF0615"/>
    <w:rsid w:val="00DF0695"/>
    <w:rsid w:val="00DF072B"/>
    <w:rsid w:val="00DF0873"/>
    <w:rsid w:val="00DF08D2"/>
    <w:rsid w:val="00DF0989"/>
    <w:rsid w:val="00DF0A23"/>
    <w:rsid w:val="00DF0D3D"/>
    <w:rsid w:val="00DF0E04"/>
    <w:rsid w:val="00DF1073"/>
    <w:rsid w:val="00DF11E6"/>
    <w:rsid w:val="00DF1225"/>
    <w:rsid w:val="00DF17BA"/>
    <w:rsid w:val="00DF18F8"/>
    <w:rsid w:val="00DF1EF5"/>
    <w:rsid w:val="00DF21C5"/>
    <w:rsid w:val="00DF2224"/>
    <w:rsid w:val="00DF22CB"/>
    <w:rsid w:val="00DF23B4"/>
    <w:rsid w:val="00DF248F"/>
    <w:rsid w:val="00DF24CD"/>
    <w:rsid w:val="00DF2510"/>
    <w:rsid w:val="00DF263A"/>
    <w:rsid w:val="00DF28C2"/>
    <w:rsid w:val="00DF28DC"/>
    <w:rsid w:val="00DF2991"/>
    <w:rsid w:val="00DF2A49"/>
    <w:rsid w:val="00DF2B4C"/>
    <w:rsid w:val="00DF2B52"/>
    <w:rsid w:val="00DF2B91"/>
    <w:rsid w:val="00DF2D6E"/>
    <w:rsid w:val="00DF2DCA"/>
    <w:rsid w:val="00DF30DC"/>
    <w:rsid w:val="00DF3174"/>
    <w:rsid w:val="00DF319A"/>
    <w:rsid w:val="00DF3A9D"/>
    <w:rsid w:val="00DF3BB3"/>
    <w:rsid w:val="00DF3EA1"/>
    <w:rsid w:val="00DF408A"/>
    <w:rsid w:val="00DF42EA"/>
    <w:rsid w:val="00DF4318"/>
    <w:rsid w:val="00DF43D4"/>
    <w:rsid w:val="00DF45AF"/>
    <w:rsid w:val="00DF4773"/>
    <w:rsid w:val="00DF4BE8"/>
    <w:rsid w:val="00DF4C40"/>
    <w:rsid w:val="00DF4DD3"/>
    <w:rsid w:val="00DF4E80"/>
    <w:rsid w:val="00DF4F5A"/>
    <w:rsid w:val="00DF502C"/>
    <w:rsid w:val="00DF5200"/>
    <w:rsid w:val="00DF5217"/>
    <w:rsid w:val="00DF5494"/>
    <w:rsid w:val="00DF5775"/>
    <w:rsid w:val="00DF5B23"/>
    <w:rsid w:val="00DF5C1F"/>
    <w:rsid w:val="00DF5E81"/>
    <w:rsid w:val="00DF5E84"/>
    <w:rsid w:val="00DF6137"/>
    <w:rsid w:val="00DF650A"/>
    <w:rsid w:val="00DF661E"/>
    <w:rsid w:val="00DF6645"/>
    <w:rsid w:val="00DF68A7"/>
    <w:rsid w:val="00DF696A"/>
    <w:rsid w:val="00DF69E6"/>
    <w:rsid w:val="00DF6B51"/>
    <w:rsid w:val="00DF6B8B"/>
    <w:rsid w:val="00DF6BE2"/>
    <w:rsid w:val="00DF6D22"/>
    <w:rsid w:val="00DF6DD2"/>
    <w:rsid w:val="00DF7193"/>
    <w:rsid w:val="00DF71A8"/>
    <w:rsid w:val="00DF72C7"/>
    <w:rsid w:val="00DF7565"/>
    <w:rsid w:val="00DF7855"/>
    <w:rsid w:val="00DF79AA"/>
    <w:rsid w:val="00DF7A8F"/>
    <w:rsid w:val="00DF7C0A"/>
    <w:rsid w:val="00DF7CD0"/>
    <w:rsid w:val="00DF7D63"/>
    <w:rsid w:val="00DF7E5D"/>
    <w:rsid w:val="00E0007B"/>
    <w:rsid w:val="00E0019C"/>
    <w:rsid w:val="00E002BD"/>
    <w:rsid w:val="00E0056B"/>
    <w:rsid w:val="00E00780"/>
    <w:rsid w:val="00E00840"/>
    <w:rsid w:val="00E00E28"/>
    <w:rsid w:val="00E00E4C"/>
    <w:rsid w:val="00E00EC9"/>
    <w:rsid w:val="00E00FE4"/>
    <w:rsid w:val="00E01017"/>
    <w:rsid w:val="00E010BB"/>
    <w:rsid w:val="00E010E0"/>
    <w:rsid w:val="00E010FF"/>
    <w:rsid w:val="00E011B0"/>
    <w:rsid w:val="00E016B4"/>
    <w:rsid w:val="00E018DE"/>
    <w:rsid w:val="00E01904"/>
    <w:rsid w:val="00E019F9"/>
    <w:rsid w:val="00E01A9F"/>
    <w:rsid w:val="00E01C4F"/>
    <w:rsid w:val="00E01CF8"/>
    <w:rsid w:val="00E01EDD"/>
    <w:rsid w:val="00E021BB"/>
    <w:rsid w:val="00E02440"/>
    <w:rsid w:val="00E024D0"/>
    <w:rsid w:val="00E024D7"/>
    <w:rsid w:val="00E026A1"/>
    <w:rsid w:val="00E027C4"/>
    <w:rsid w:val="00E02844"/>
    <w:rsid w:val="00E02D58"/>
    <w:rsid w:val="00E02EAE"/>
    <w:rsid w:val="00E02F9C"/>
    <w:rsid w:val="00E03750"/>
    <w:rsid w:val="00E03761"/>
    <w:rsid w:val="00E03967"/>
    <w:rsid w:val="00E03A3C"/>
    <w:rsid w:val="00E03DCB"/>
    <w:rsid w:val="00E03E3C"/>
    <w:rsid w:val="00E03F93"/>
    <w:rsid w:val="00E04041"/>
    <w:rsid w:val="00E0411F"/>
    <w:rsid w:val="00E04178"/>
    <w:rsid w:val="00E044A2"/>
    <w:rsid w:val="00E045DD"/>
    <w:rsid w:val="00E047B6"/>
    <w:rsid w:val="00E04883"/>
    <w:rsid w:val="00E04997"/>
    <w:rsid w:val="00E04B48"/>
    <w:rsid w:val="00E04D0C"/>
    <w:rsid w:val="00E04E42"/>
    <w:rsid w:val="00E0502A"/>
    <w:rsid w:val="00E0522F"/>
    <w:rsid w:val="00E0529A"/>
    <w:rsid w:val="00E053C8"/>
    <w:rsid w:val="00E053E5"/>
    <w:rsid w:val="00E0551B"/>
    <w:rsid w:val="00E056F5"/>
    <w:rsid w:val="00E05775"/>
    <w:rsid w:val="00E05781"/>
    <w:rsid w:val="00E05787"/>
    <w:rsid w:val="00E0582C"/>
    <w:rsid w:val="00E05A58"/>
    <w:rsid w:val="00E05B66"/>
    <w:rsid w:val="00E05C1D"/>
    <w:rsid w:val="00E05C53"/>
    <w:rsid w:val="00E05D1C"/>
    <w:rsid w:val="00E05E70"/>
    <w:rsid w:val="00E05F32"/>
    <w:rsid w:val="00E05FA2"/>
    <w:rsid w:val="00E0628D"/>
    <w:rsid w:val="00E063EB"/>
    <w:rsid w:val="00E06A78"/>
    <w:rsid w:val="00E06AB8"/>
    <w:rsid w:val="00E06F92"/>
    <w:rsid w:val="00E07360"/>
    <w:rsid w:val="00E07823"/>
    <w:rsid w:val="00E0789A"/>
    <w:rsid w:val="00E078FA"/>
    <w:rsid w:val="00E079A2"/>
    <w:rsid w:val="00E079E1"/>
    <w:rsid w:val="00E07C08"/>
    <w:rsid w:val="00E07DBE"/>
    <w:rsid w:val="00E07E3E"/>
    <w:rsid w:val="00E07FE5"/>
    <w:rsid w:val="00E1028E"/>
    <w:rsid w:val="00E10538"/>
    <w:rsid w:val="00E1092F"/>
    <w:rsid w:val="00E10E2D"/>
    <w:rsid w:val="00E114AA"/>
    <w:rsid w:val="00E114B1"/>
    <w:rsid w:val="00E115A7"/>
    <w:rsid w:val="00E11608"/>
    <w:rsid w:val="00E1178B"/>
    <w:rsid w:val="00E11AB7"/>
    <w:rsid w:val="00E11B73"/>
    <w:rsid w:val="00E11C15"/>
    <w:rsid w:val="00E11E24"/>
    <w:rsid w:val="00E11EC7"/>
    <w:rsid w:val="00E11ED5"/>
    <w:rsid w:val="00E1208D"/>
    <w:rsid w:val="00E124F5"/>
    <w:rsid w:val="00E1250C"/>
    <w:rsid w:val="00E12519"/>
    <w:rsid w:val="00E1266D"/>
    <w:rsid w:val="00E12691"/>
    <w:rsid w:val="00E12856"/>
    <w:rsid w:val="00E12A66"/>
    <w:rsid w:val="00E12AE4"/>
    <w:rsid w:val="00E12BD4"/>
    <w:rsid w:val="00E12D45"/>
    <w:rsid w:val="00E12DF7"/>
    <w:rsid w:val="00E13006"/>
    <w:rsid w:val="00E1306B"/>
    <w:rsid w:val="00E131F9"/>
    <w:rsid w:val="00E13328"/>
    <w:rsid w:val="00E13522"/>
    <w:rsid w:val="00E1362F"/>
    <w:rsid w:val="00E13BCA"/>
    <w:rsid w:val="00E13D81"/>
    <w:rsid w:val="00E13E08"/>
    <w:rsid w:val="00E13E45"/>
    <w:rsid w:val="00E140CF"/>
    <w:rsid w:val="00E14136"/>
    <w:rsid w:val="00E14588"/>
    <w:rsid w:val="00E14963"/>
    <w:rsid w:val="00E14B9F"/>
    <w:rsid w:val="00E14CB5"/>
    <w:rsid w:val="00E14CDC"/>
    <w:rsid w:val="00E14DC3"/>
    <w:rsid w:val="00E15041"/>
    <w:rsid w:val="00E15045"/>
    <w:rsid w:val="00E15168"/>
    <w:rsid w:val="00E15511"/>
    <w:rsid w:val="00E155D1"/>
    <w:rsid w:val="00E156EE"/>
    <w:rsid w:val="00E15A09"/>
    <w:rsid w:val="00E15D0E"/>
    <w:rsid w:val="00E15D4B"/>
    <w:rsid w:val="00E15F84"/>
    <w:rsid w:val="00E16061"/>
    <w:rsid w:val="00E163C3"/>
    <w:rsid w:val="00E164E1"/>
    <w:rsid w:val="00E1651E"/>
    <w:rsid w:val="00E16675"/>
    <w:rsid w:val="00E166CD"/>
    <w:rsid w:val="00E168D8"/>
    <w:rsid w:val="00E16BD5"/>
    <w:rsid w:val="00E17015"/>
    <w:rsid w:val="00E1713C"/>
    <w:rsid w:val="00E17564"/>
    <w:rsid w:val="00E176CA"/>
    <w:rsid w:val="00E17721"/>
    <w:rsid w:val="00E1775C"/>
    <w:rsid w:val="00E1776A"/>
    <w:rsid w:val="00E1782E"/>
    <w:rsid w:val="00E17B7B"/>
    <w:rsid w:val="00E17E6C"/>
    <w:rsid w:val="00E20351"/>
    <w:rsid w:val="00E204EB"/>
    <w:rsid w:val="00E20F81"/>
    <w:rsid w:val="00E214C3"/>
    <w:rsid w:val="00E21824"/>
    <w:rsid w:val="00E218CA"/>
    <w:rsid w:val="00E21A0C"/>
    <w:rsid w:val="00E21BFF"/>
    <w:rsid w:val="00E21FD5"/>
    <w:rsid w:val="00E2207E"/>
    <w:rsid w:val="00E220B1"/>
    <w:rsid w:val="00E221A8"/>
    <w:rsid w:val="00E222EC"/>
    <w:rsid w:val="00E22319"/>
    <w:rsid w:val="00E22377"/>
    <w:rsid w:val="00E2245A"/>
    <w:rsid w:val="00E22869"/>
    <w:rsid w:val="00E229FB"/>
    <w:rsid w:val="00E22A7B"/>
    <w:rsid w:val="00E22B48"/>
    <w:rsid w:val="00E22E12"/>
    <w:rsid w:val="00E22F08"/>
    <w:rsid w:val="00E23088"/>
    <w:rsid w:val="00E2319E"/>
    <w:rsid w:val="00E231D4"/>
    <w:rsid w:val="00E23619"/>
    <w:rsid w:val="00E2390A"/>
    <w:rsid w:val="00E24124"/>
    <w:rsid w:val="00E242E5"/>
    <w:rsid w:val="00E242FF"/>
    <w:rsid w:val="00E24411"/>
    <w:rsid w:val="00E248D5"/>
    <w:rsid w:val="00E24A05"/>
    <w:rsid w:val="00E24C45"/>
    <w:rsid w:val="00E24CAA"/>
    <w:rsid w:val="00E24EAE"/>
    <w:rsid w:val="00E24F43"/>
    <w:rsid w:val="00E251DE"/>
    <w:rsid w:val="00E25625"/>
    <w:rsid w:val="00E25780"/>
    <w:rsid w:val="00E257F3"/>
    <w:rsid w:val="00E25AC6"/>
    <w:rsid w:val="00E26188"/>
    <w:rsid w:val="00E26592"/>
    <w:rsid w:val="00E2678A"/>
    <w:rsid w:val="00E267E6"/>
    <w:rsid w:val="00E2693E"/>
    <w:rsid w:val="00E26979"/>
    <w:rsid w:val="00E26A49"/>
    <w:rsid w:val="00E26B84"/>
    <w:rsid w:val="00E26EAB"/>
    <w:rsid w:val="00E26F69"/>
    <w:rsid w:val="00E27184"/>
    <w:rsid w:val="00E2718D"/>
    <w:rsid w:val="00E271A3"/>
    <w:rsid w:val="00E27587"/>
    <w:rsid w:val="00E27A8F"/>
    <w:rsid w:val="00E27B96"/>
    <w:rsid w:val="00E27BEC"/>
    <w:rsid w:val="00E27FF1"/>
    <w:rsid w:val="00E2CE2A"/>
    <w:rsid w:val="00E3095B"/>
    <w:rsid w:val="00E30A26"/>
    <w:rsid w:val="00E30D98"/>
    <w:rsid w:val="00E30EE1"/>
    <w:rsid w:val="00E31137"/>
    <w:rsid w:val="00E31176"/>
    <w:rsid w:val="00E3160A"/>
    <w:rsid w:val="00E3168A"/>
    <w:rsid w:val="00E319AB"/>
    <w:rsid w:val="00E31B76"/>
    <w:rsid w:val="00E31C65"/>
    <w:rsid w:val="00E3202D"/>
    <w:rsid w:val="00E32071"/>
    <w:rsid w:val="00E32201"/>
    <w:rsid w:val="00E3273A"/>
    <w:rsid w:val="00E328DD"/>
    <w:rsid w:val="00E32A9C"/>
    <w:rsid w:val="00E32E70"/>
    <w:rsid w:val="00E331F4"/>
    <w:rsid w:val="00E33374"/>
    <w:rsid w:val="00E338AF"/>
    <w:rsid w:val="00E339AE"/>
    <w:rsid w:val="00E33A5B"/>
    <w:rsid w:val="00E33C22"/>
    <w:rsid w:val="00E33DCC"/>
    <w:rsid w:val="00E33FA7"/>
    <w:rsid w:val="00E34042"/>
    <w:rsid w:val="00E34392"/>
    <w:rsid w:val="00E347FA"/>
    <w:rsid w:val="00E34F41"/>
    <w:rsid w:val="00E35005"/>
    <w:rsid w:val="00E35135"/>
    <w:rsid w:val="00E35180"/>
    <w:rsid w:val="00E351A1"/>
    <w:rsid w:val="00E35217"/>
    <w:rsid w:val="00E35382"/>
    <w:rsid w:val="00E355E9"/>
    <w:rsid w:val="00E356C0"/>
    <w:rsid w:val="00E35AB2"/>
    <w:rsid w:val="00E35B33"/>
    <w:rsid w:val="00E3699D"/>
    <w:rsid w:val="00E36A24"/>
    <w:rsid w:val="00E36B26"/>
    <w:rsid w:val="00E36B39"/>
    <w:rsid w:val="00E36BA2"/>
    <w:rsid w:val="00E36BBE"/>
    <w:rsid w:val="00E36D74"/>
    <w:rsid w:val="00E36D80"/>
    <w:rsid w:val="00E36FD4"/>
    <w:rsid w:val="00E37062"/>
    <w:rsid w:val="00E37143"/>
    <w:rsid w:val="00E37237"/>
    <w:rsid w:val="00E374BF"/>
    <w:rsid w:val="00E3777E"/>
    <w:rsid w:val="00E3789B"/>
    <w:rsid w:val="00E37CC1"/>
    <w:rsid w:val="00E37CC6"/>
    <w:rsid w:val="00E37D8E"/>
    <w:rsid w:val="00E37EF8"/>
    <w:rsid w:val="00E4019D"/>
    <w:rsid w:val="00E403DB"/>
    <w:rsid w:val="00E40523"/>
    <w:rsid w:val="00E406AE"/>
    <w:rsid w:val="00E406BC"/>
    <w:rsid w:val="00E407B2"/>
    <w:rsid w:val="00E408A1"/>
    <w:rsid w:val="00E40982"/>
    <w:rsid w:val="00E40E2D"/>
    <w:rsid w:val="00E41018"/>
    <w:rsid w:val="00E4142E"/>
    <w:rsid w:val="00E414F5"/>
    <w:rsid w:val="00E4169A"/>
    <w:rsid w:val="00E418F5"/>
    <w:rsid w:val="00E41988"/>
    <w:rsid w:val="00E41AD5"/>
    <w:rsid w:val="00E41D7C"/>
    <w:rsid w:val="00E41DAB"/>
    <w:rsid w:val="00E41E26"/>
    <w:rsid w:val="00E41F01"/>
    <w:rsid w:val="00E4217A"/>
    <w:rsid w:val="00E4248E"/>
    <w:rsid w:val="00E424E4"/>
    <w:rsid w:val="00E4255A"/>
    <w:rsid w:val="00E42657"/>
    <w:rsid w:val="00E4268A"/>
    <w:rsid w:val="00E42758"/>
    <w:rsid w:val="00E4296B"/>
    <w:rsid w:val="00E42983"/>
    <w:rsid w:val="00E42B3A"/>
    <w:rsid w:val="00E42E30"/>
    <w:rsid w:val="00E42E7B"/>
    <w:rsid w:val="00E42EDA"/>
    <w:rsid w:val="00E432DF"/>
    <w:rsid w:val="00E4348F"/>
    <w:rsid w:val="00E4378B"/>
    <w:rsid w:val="00E43932"/>
    <w:rsid w:val="00E439B5"/>
    <w:rsid w:val="00E43AB5"/>
    <w:rsid w:val="00E43BD3"/>
    <w:rsid w:val="00E43D7C"/>
    <w:rsid w:val="00E43DCF"/>
    <w:rsid w:val="00E4401A"/>
    <w:rsid w:val="00E44137"/>
    <w:rsid w:val="00E44424"/>
    <w:rsid w:val="00E44746"/>
    <w:rsid w:val="00E44960"/>
    <w:rsid w:val="00E449B3"/>
    <w:rsid w:val="00E44A91"/>
    <w:rsid w:val="00E44B22"/>
    <w:rsid w:val="00E44CB1"/>
    <w:rsid w:val="00E44D63"/>
    <w:rsid w:val="00E44E31"/>
    <w:rsid w:val="00E45010"/>
    <w:rsid w:val="00E4507D"/>
    <w:rsid w:val="00E451E8"/>
    <w:rsid w:val="00E45271"/>
    <w:rsid w:val="00E4533D"/>
    <w:rsid w:val="00E453D5"/>
    <w:rsid w:val="00E45551"/>
    <w:rsid w:val="00E45916"/>
    <w:rsid w:val="00E45965"/>
    <w:rsid w:val="00E45C27"/>
    <w:rsid w:val="00E45C28"/>
    <w:rsid w:val="00E45CAF"/>
    <w:rsid w:val="00E45DFF"/>
    <w:rsid w:val="00E45ED4"/>
    <w:rsid w:val="00E46095"/>
    <w:rsid w:val="00E46431"/>
    <w:rsid w:val="00E46913"/>
    <w:rsid w:val="00E46C90"/>
    <w:rsid w:val="00E46F06"/>
    <w:rsid w:val="00E46F2A"/>
    <w:rsid w:val="00E4723F"/>
    <w:rsid w:val="00E472BE"/>
    <w:rsid w:val="00E47715"/>
    <w:rsid w:val="00E47A86"/>
    <w:rsid w:val="00E47AE9"/>
    <w:rsid w:val="00E47B5F"/>
    <w:rsid w:val="00E47BF5"/>
    <w:rsid w:val="00E47BFF"/>
    <w:rsid w:val="00E47EAB"/>
    <w:rsid w:val="00E4C6CE"/>
    <w:rsid w:val="00E50075"/>
    <w:rsid w:val="00E5017C"/>
    <w:rsid w:val="00E505A8"/>
    <w:rsid w:val="00E50600"/>
    <w:rsid w:val="00E5064F"/>
    <w:rsid w:val="00E508A1"/>
    <w:rsid w:val="00E50B91"/>
    <w:rsid w:val="00E50BE2"/>
    <w:rsid w:val="00E50C7E"/>
    <w:rsid w:val="00E50DD4"/>
    <w:rsid w:val="00E50F16"/>
    <w:rsid w:val="00E50F1E"/>
    <w:rsid w:val="00E50F2D"/>
    <w:rsid w:val="00E510C1"/>
    <w:rsid w:val="00E512E2"/>
    <w:rsid w:val="00E512F9"/>
    <w:rsid w:val="00E51827"/>
    <w:rsid w:val="00E51AAB"/>
    <w:rsid w:val="00E51F1F"/>
    <w:rsid w:val="00E528F5"/>
    <w:rsid w:val="00E529BB"/>
    <w:rsid w:val="00E52A3C"/>
    <w:rsid w:val="00E52D4A"/>
    <w:rsid w:val="00E52DED"/>
    <w:rsid w:val="00E52F52"/>
    <w:rsid w:val="00E532FF"/>
    <w:rsid w:val="00E53476"/>
    <w:rsid w:val="00E53508"/>
    <w:rsid w:val="00E53666"/>
    <w:rsid w:val="00E5379E"/>
    <w:rsid w:val="00E538D8"/>
    <w:rsid w:val="00E538E7"/>
    <w:rsid w:val="00E539C5"/>
    <w:rsid w:val="00E53E2F"/>
    <w:rsid w:val="00E5401E"/>
    <w:rsid w:val="00E540B5"/>
    <w:rsid w:val="00E541B1"/>
    <w:rsid w:val="00E54279"/>
    <w:rsid w:val="00E542AD"/>
    <w:rsid w:val="00E543B3"/>
    <w:rsid w:val="00E54463"/>
    <w:rsid w:val="00E544BE"/>
    <w:rsid w:val="00E544F0"/>
    <w:rsid w:val="00E54AD3"/>
    <w:rsid w:val="00E55114"/>
    <w:rsid w:val="00E55169"/>
    <w:rsid w:val="00E551B6"/>
    <w:rsid w:val="00E5577D"/>
    <w:rsid w:val="00E55822"/>
    <w:rsid w:val="00E5593E"/>
    <w:rsid w:val="00E55E4B"/>
    <w:rsid w:val="00E56114"/>
    <w:rsid w:val="00E561E6"/>
    <w:rsid w:val="00E561E8"/>
    <w:rsid w:val="00E5624A"/>
    <w:rsid w:val="00E562ED"/>
    <w:rsid w:val="00E5640A"/>
    <w:rsid w:val="00E5640E"/>
    <w:rsid w:val="00E56857"/>
    <w:rsid w:val="00E56990"/>
    <w:rsid w:val="00E56AD8"/>
    <w:rsid w:val="00E56B46"/>
    <w:rsid w:val="00E56C9B"/>
    <w:rsid w:val="00E57013"/>
    <w:rsid w:val="00E5717C"/>
    <w:rsid w:val="00E571EF"/>
    <w:rsid w:val="00E574DF"/>
    <w:rsid w:val="00E578F9"/>
    <w:rsid w:val="00E57AFC"/>
    <w:rsid w:val="00E57B52"/>
    <w:rsid w:val="00E57CC0"/>
    <w:rsid w:val="00E57FED"/>
    <w:rsid w:val="00E5F4D2"/>
    <w:rsid w:val="00E600C4"/>
    <w:rsid w:val="00E600ED"/>
    <w:rsid w:val="00E601AF"/>
    <w:rsid w:val="00E601F8"/>
    <w:rsid w:val="00E60229"/>
    <w:rsid w:val="00E603AD"/>
    <w:rsid w:val="00E603B7"/>
    <w:rsid w:val="00E6080D"/>
    <w:rsid w:val="00E6087B"/>
    <w:rsid w:val="00E60A1A"/>
    <w:rsid w:val="00E60AB2"/>
    <w:rsid w:val="00E60B28"/>
    <w:rsid w:val="00E60B98"/>
    <w:rsid w:val="00E60C2B"/>
    <w:rsid w:val="00E60CB5"/>
    <w:rsid w:val="00E60FF1"/>
    <w:rsid w:val="00E6103C"/>
    <w:rsid w:val="00E61188"/>
    <w:rsid w:val="00E61334"/>
    <w:rsid w:val="00E613CE"/>
    <w:rsid w:val="00E6142A"/>
    <w:rsid w:val="00E6142E"/>
    <w:rsid w:val="00E619D9"/>
    <w:rsid w:val="00E619DC"/>
    <w:rsid w:val="00E61FE7"/>
    <w:rsid w:val="00E6216C"/>
    <w:rsid w:val="00E62496"/>
    <w:rsid w:val="00E625A7"/>
    <w:rsid w:val="00E62713"/>
    <w:rsid w:val="00E628E5"/>
    <w:rsid w:val="00E62A9D"/>
    <w:rsid w:val="00E62AA9"/>
    <w:rsid w:val="00E62B17"/>
    <w:rsid w:val="00E62EB4"/>
    <w:rsid w:val="00E62EB9"/>
    <w:rsid w:val="00E62EF6"/>
    <w:rsid w:val="00E62FF6"/>
    <w:rsid w:val="00E631B7"/>
    <w:rsid w:val="00E63275"/>
    <w:rsid w:val="00E63463"/>
    <w:rsid w:val="00E63696"/>
    <w:rsid w:val="00E63842"/>
    <w:rsid w:val="00E63972"/>
    <w:rsid w:val="00E63A66"/>
    <w:rsid w:val="00E63B48"/>
    <w:rsid w:val="00E63E02"/>
    <w:rsid w:val="00E63EB2"/>
    <w:rsid w:val="00E63EB3"/>
    <w:rsid w:val="00E64062"/>
    <w:rsid w:val="00E6454F"/>
    <w:rsid w:val="00E64563"/>
    <w:rsid w:val="00E64601"/>
    <w:rsid w:val="00E646F0"/>
    <w:rsid w:val="00E647B7"/>
    <w:rsid w:val="00E64967"/>
    <w:rsid w:val="00E64CB6"/>
    <w:rsid w:val="00E64D38"/>
    <w:rsid w:val="00E65659"/>
    <w:rsid w:val="00E65672"/>
    <w:rsid w:val="00E65B3D"/>
    <w:rsid w:val="00E65E21"/>
    <w:rsid w:val="00E6605A"/>
    <w:rsid w:val="00E66341"/>
    <w:rsid w:val="00E66492"/>
    <w:rsid w:val="00E6658F"/>
    <w:rsid w:val="00E66818"/>
    <w:rsid w:val="00E66A54"/>
    <w:rsid w:val="00E66BE1"/>
    <w:rsid w:val="00E66DE6"/>
    <w:rsid w:val="00E66E76"/>
    <w:rsid w:val="00E66FA5"/>
    <w:rsid w:val="00E670BF"/>
    <w:rsid w:val="00E670DA"/>
    <w:rsid w:val="00E672F0"/>
    <w:rsid w:val="00E676F2"/>
    <w:rsid w:val="00E6771B"/>
    <w:rsid w:val="00E679BD"/>
    <w:rsid w:val="00E67A05"/>
    <w:rsid w:val="00E67D64"/>
    <w:rsid w:val="00E67E26"/>
    <w:rsid w:val="00E67E97"/>
    <w:rsid w:val="00E67F8D"/>
    <w:rsid w:val="00E700E7"/>
    <w:rsid w:val="00E70368"/>
    <w:rsid w:val="00E70414"/>
    <w:rsid w:val="00E70450"/>
    <w:rsid w:val="00E7068D"/>
    <w:rsid w:val="00E7074F"/>
    <w:rsid w:val="00E7084E"/>
    <w:rsid w:val="00E70929"/>
    <w:rsid w:val="00E70CEA"/>
    <w:rsid w:val="00E70CF1"/>
    <w:rsid w:val="00E70E09"/>
    <w:rsid w:val="00E70E27"/>
    <w:rsid w:val="00E711D9"/>
    <w:rsid w:val="00E711FC"/>
    <w:rsid w:val="00E71244"/>
    <w:rsid w:val="00E716CE"/>
    <w:rsid w:val="00E717CB"/>
    <w:rsid w:val="00E71CB3"/>
    <w:rsid w:val="00E71D26"/>
    <w:rsid w:val="00E7215E"/>
    <w:rsid w:val="00E7235B"/>
    <w:rsid w:val="00E72514"/>
    <w:rsid w:val="00E72691"/>
    <w:rsid w:val="00E72847"/>
    <w:rsid w:val="00E729E3"/>
    <w:rsid w:val="00E72AF0"/>
    <w:rsid w:val="00E72C28"/>
    <w:rsid w:val="00E72EB5"/>
    <w:rsid w:val="00E730E5"/>
    <w:rsid w:val="00E7310F"/>
    <w:rsid w:val="00E73411"/>
    <w:rsid w:val="00E73734"/>
    <w:rsid w:val="00E73BE9"/>
    <w:rsid w:val="00E73CC7"/>
    <w:rsid w:val="00E73E5D"/>
    <w:rsid w:val="00E73F77"/>
    <w:rsid w:val="00E7422A"/>
    <w:rsid w:val="00E742CB"/>
    <w:rsid w:val="00E74626"/>
    <w:rsid w:val="00E7463D"/>
    <w:rsid w:val="00E748E2"/>
    <w:rsid w:val="00E7494A"/>
    <w:rsid w:val="00E74C96"/>
    <w:rsid w:val="00E74E6D"/>
    <w:rsid w:val="00E7526F"/>
    <w:rsid w:val="00E75337"/>
    <w:rsid w:val="00E7551B"/>
    <w:rsid w:val="00E758CC"/>
    <w:rsid w:val="00E75BFE"/>
    <w:rsid w:val="00E75C04"/>
    <w:rsid w:val="00E75D73"/>
    <w:rsid w:val="00E75E16"/>
    <w:rsid w:val="00E75F2D"/>
    <w:rsid w:val="00E764EF"/>
    <w:rsid w:val="00E764FE"/>
    <w:rsid w:val="00E765CC"/>
    <w:rsid w:val="00E76779"/>
    <w:rsid w:val="00E76A58"/>
    <w:rsid w:val="00E76B58"/>
    <w:rsid w:val="00E76C47"/>
    <w:rsid w:val="00E76D23"/>
    <w:rsid w:val="00E76E77"/>
    <w:rsid w:val="00E76F22"/>
    <w:rsid w:val="00E7715A"/>
    <w:rsid w:val="00E7753F"/>
    <w:rsid w:val="00E77784"/>
    <w:rsid w:val="00E779C2"/>
    <w:rsid w:val="00E77E5D"/>
    <w:rsid w:val="00E8005D"/>
    <w:rsid w:val="00E800DE"/>
    <w:rsid w:val="00E8013C"/>
    <w:rsid w:val="00E803EC"/>
    <w:rsid w:val="00E80563"/>
    <w:rsid w:val="00E80770"/>
    <w:rsid w:val="00E8086F"/>
    <w:rsid w:val="00E808DC"/>
    <w:rsid w:val="00E80A7B"/>
    <w:rsid w:val="00E80B76"/>
    <w:rsid w:val="00E80CA9"/>
    <w:rsid w:val="00E80E0D"/>
    <w:rsid w:val="00E80FF9"/>
    <w:rsid w:val="00E81045"/>
    <w:rsid w:val="00E8108F"/>
    <w:rsid w:val="00E812A7"/>
    <w:rsid w:val="00E81371"/>
    <w:rsid w:val="00E8148C"/>
    <w:rsid w:val="00E816A8"/>
    <w:rsid w:val="00E8170D"/>
    <w:rsid w:val="00E8173D"/>
    <w:rsid w:val="00E81B37"/>
    <w:rsid w:val="00E81B75"/>
    <w:rsid w:val="00E81E25"/>
    <w:rsid w:val="00E82414"/>
    <w:rsid w:val="00E82558"/>
    <w:rsid w:val="00E82617"/>
    <w:rsid w:val="00E826B9"/>
    <w:rsid w:val="00E827DA"/>
    <w:rsid w:val="00E82913"/>
    <w:rsid w:val="00E82A34"/>
    <w:rsid w:val="00E82D1A"/>
    <w:rsid w:val="00E82DB0"/>
    <w:rsid w:val="00E82DBC"/>
    <w:rsid w:val="00E82DED"/>
    <w:rsid w:val="00E82E3B"/>
    <w:rsid w:val="00E82ED5"/>
    <w:rsid w:val="00E82EDD"/>
    <w:rsid w:val="00E83034"/>
    <w:rsid w:val="00E832BF"/>
    <w:rsid w:val="00E8336F"/>
    <w:rsid w:val="00E839D7"/>
    <w:rsid w:val="00E83A28"/>
    <w:rsid w:val="00E83B14"/>
    <w:rsid w:val="00E83FEF"/>
    <w:rsid w:val="00E840B2"/>
    <w:rsid w:val="00E84231"/>
    <w:rsid w:val="00E84568"/>
    <w:rsid w:val="00E845F4"/>
    <w:rsid w:val="00E84732"/>
    <w:rsid w:val="00E84996"/>
    <w:rsid w:val="00E84B71"/>
    <w:rsid w:val="00E84EA5"/>
    <w:rsid w:val="00E84F79"/>
    <w:rsid w:val="00E8550D"/>
    <w:rsid w:val="00E85627"/>
    <w:rsid w:val="00E85787"/>
    <w:rsid w:val="00E8581B"/>
    <w:rsid w:val="00E85878"/>
    <w:rsid w:val="00E85946"/>
    <w:rsid w:val="00E85A85"/>
    <w:rsid w:val="00E85B2F"/>
    <w:rsid w:val="00E860C9"/>
    <w:rsid w:val="00E861C7"/>
    <w:rsid w:val="00E862B8"/>
    <w:rsid w:val="00E8663F"/>
    <w:rsid w:val="00E86783"/>
    <w:rsid w:val="00E8695D"/>
    <w:rsid w:val="00E869DD"/>
    <w:rsid w:val="00E86ECF"/>
    <w:rsid w:val="00E86F50"/>
    <w:rsid w:val="00E8701D"/>
    <w:rsid w:val="00E87120"/>
    <w:rsid w:val="00E87181"/>
    <w:rsid w:val="00E871D1"/>
    <w:rsid w:val="00E8737E"/>
    <w:rsid w:val="00E87469"/>
    <w:rsid w:val="00E875FA"/>
    <w:rsid w:val="00E87654"/>
    <w:rsid w:val="00E877A2"/>
    <w:rsid w:val="00E879ED"/>
    <w:rsid w:val="00E879F1"/>
    <w:rsid w:val="00E87C19"/>
    <w:rsid w:val="00E87D06"/>
    <w:rsid w:val="00E87DCF"/>
    <w:rsid w:val="00E87E39"/>
    <w:rsid w:val="00E901D8"/>
    <w:rsid w:val="00E90B3B"/>
    <w:rsid w:val="00E90DDA"/>
    <w:rsid w:val="00E90E25"/>
    <w:rsid w:val="00E9104A"/>
    <w:rsid w:val="00E910DB"/>
    <w:rsid w:val="00E91107"/>
    <w:rsid w:val="00E91289"/>
    <w:rsid w:val="00E91467"/>
    <w:rsid w:val="00E9165C"/>
    <w:rsid w:val="00E91821"/>
    <w:rsid w:val="00E91890"/>
    <w:rsid w:val="00E91A8F"/>
    <w:rsid w:val="00E91C7B"/>
    <w:rsid w:val="00E92145"/>
    <w:rsid w:val="00E923FA"/>
    <w:rsid w:val="00E9272B"/>
    <w:rsid w:val="00E92AB9"/>
    <w:rsid w:val="00E92B77"/>
    <w:rsid w:val="00E92C23"/>
    <w:rsid w:val="00E92C70"/>
    <w:rsid w:val="00E92DE3"/>
    <w:rsid w:val="00E93326"/>
    <w:rsid w:val="00E934A9"/>
    <w:rsid w:val="00E93510"/>
    <w:rsid w:val="00E93B08"/>
    <w:rsid w:val="00E93B84"/>
    <w:rsid w:val="00E93D5C"/>
    <w:rsid w:val="00E93E1F"/>
    <w:rsid w:val="00E93F1F"/>
    <w:rsid w:val="00E93F49"/>
    <w:rsid w:val="00E94244"/>
    <w:rsid w:val="00E946CB"/>
    <w:rsid w:val="00E94824"/>
    <w:rsid w:val="00E948F2"/>
    <w:rsid w:val="00E94A45"/>
    <w:rsid w:val="00E94D65"/>
    <w:rsid w:val="00E95090"/>
    <w:rsid w:val="00E9546D"/>
    <w:rsid w:val="00E955DB"/>
    <w:rsid w:val="00E95B73"/>
    <w:rsid w:val="00E95D32"/>
    <w:rsid w:val="00E95EA4"/>
    <w:rsid w:val="00E96558"/>
    <w:rsid w:val="00E96900"/>
    <w:rsid w:val="00E9693E"/>
    <w:rsid w:val="00E96C21"/>
    <w:rsid w:val="00E9723F"/>
    <w:rsid w:val="00E9727F"/>
    <w:rsid w:val="00E9748F"/>
    <w:rsid w:val="00E975E3"/>
    <w:rsid w:val="00E97A4F"/>
    <w:rsid w:val="00E97B2D"/>
    <w:rsid w:val="00E97BD8"/>
    <w:rsid w:val="00E97C3E"/>
    <w:rsid w:val="00E97C85"/>
    <w:rsid w:val="00E97C96"/>
    <w:rsid w:val="00E97CD8"/>
    <w:rsid w:val="00E97D62"/>
    <w:rsid w:val="00EA011F"/>
    <w:rsid w:val="00EA01A4"/>
    <w:rsid w:val="00EA03E9"/>
    <w:rsid w:val="00EA0535"/>
    <w:rsid w:val="00EA0634"/>
    <w:rsid w:val="00EA0AAA"/>
    <w:rsid w:val="00EA0B77"/>
    <w:rsid w:val="00EA0EEB"/>
    <w:rsid w:val="00EA0F69"/>
    <w:rsid w:val="00EA0F7F"/>
    <w:rsid w:val="00EA1BC0"/>
    <w:rsid w:val="00EA1C1F"/>
    <w:rsid w:val="00EA1E10"/>
    <w:rsid w:val="00EA21E2"/>
    <w:rsid w:val="00EA2876"/>
    <w:rsid w:val="00EA2A31"/>
    <w:rsid w:val="00EA2A79"/>
    <w:rsid w:val="00EA2E50"/>
    <w:rsid w:val="00EA3252"/>
    <w:rsid w:val="00EA34CB"/>
    <w:rsid w:val="00EA37D5"/>
    <w:rsid w:val="00EA3906"/>
    <w:rsid w:val="00EA3A65"/>
    <w:rsid w:val="00EA3AC9"/>
    <w:rsid w:val="00EA3BD6"/>
    <w:rsid w:val="00EA3C3E"/>
    <w:rsid w:val="00EA3DB7"/>
    <w:rsid w:val="00EA489C"/>
    <w:rsid w:val="00EA491B"/>
    <w:rsid w:val="00EA4A61"/>
    <w:rsid w:val="00EA4A64"/>
    <w:rsid w:val="00EA4F59"/>
    <w:rsid w:val="00EA4FCE"/>
    <w:rsid w:val="00EA538B"/>
    <w:rsid w:val="00EA56C0"/>
    <w:rsid w:val="00EA57C9"/>
    <w:rsid w:val="00EA5816"/>
    <w:rsid w:val="00EA5839"/>
    <w:rsid w:val="00EA5B2E"/>
    <w:rsid w:val="00EA5B30"/>
    <w:rsid w:val="00EA5BD9"/>
    <w:rsid w:val="00EA630B"/>
    <w:rsid w:val="00EA6614"/>
    <w:rsid w:val="00EA68AF"/>
    <w:rsid w:val="00EA694B"/>
    <w:rsid w:val="00EA6952"/>
    <w:rsid w:val="00EA6C9E"/>
    <w:rsid w:val="00EA7418"/>
    <w:rsid w:val="00EA75DB"/>
    <w:rsid w:val="00EA774D"/>
    <w:rsid w:val="00EA785D"/>
    <w:rsid w:val="00EA7C21"/>
    <w:rsid w:val="00EA7C5E"/>
    <w:rsid w:val="00EA7CAC"/>
    <w:rsid w:val="00EA7DD4"/>
    <w:rsid w:val="00EB0273"/>
    <w:rsid w:val="00EB03F4"/>
    <w:rsid w:val="00EB041D"/>
    <w:rsid w:val="00EB056D"/>
    <w:rsid w:val="00EB072F"/>
    <w:rsid w:val="00EB07CF"/>
    <w:rsid w:val="00EB0959"/>
    <w:rsid w:val="00EB09C0"/>
    <w:rsid w:val="00EB16F3"/>
    <w:rsid w:val="00EB1C9B"/>
    <w:rsid w:val="00EB206A"/>
    <w:rsid w:val="00EB20C2"/>
    <w:rsid w:val="00EB20DD"/>
    <w:rsid w:val="00EB2189"/>
    <w:rsid w:val="00EB2193"/>
    <w:rsid w:val="00EB24EC"/>
    <w:rsid w:val="00EB25B6"/>
    <w:rsid w:val="00EB2A60"/>
    <w:rsid w:val="00EB2AAA"/>
    <w:rsid w:val="00EB2EF7"/>
    <w:rsid w:val="00EB2F16"/>
    <w:rsid w:val="00EB30D5"/>
    <w:rsid w:val="00EB329B"/>
    <w:rsid w:val="00EB3369"/>
    <w:rsid w:val="00EB3409"/>
    <w:rsid w:val="00EB34E3"/>
    <w:rsid w:val="00EB3629"/>
    <w:rsid w:val="00EB3661"/>
    <w:rsid w:val="00EB38EC"/>
    <w:rsid w:val="00EB398C"/>
    <w:rsid w:val="00EB39A2"/>
    <w:rsid w:val="00EB3C01"/>
    <w:rsid w:val="00EB3EED"/>
    <w:rsid w:val="00EB4432"/>
    <w:rsid w:val="00EB475B"/>
    <w:rsid w:val="00EB4D50"/>
    <w:rsid w:val="00EB4DE1"/>
    <w:rsid w:val="00EB5171"/>
    <w:rsid w:val="00EB544D"/>
    <w:rsid w:val="00EB55EE"/>
    <w:rsid w:val="00EB579C"/>
    <w:rsid w:val="00EB594F"/>
    <w:rsid w:val="00EB59FA"/>
    <w:rsid w:val="00EB5B9B"/>
    <w:rsid w:val="00EB5C03"/>
    <w:rsid w:val="00EB5D9D"/>
    <w:rsid w:val="00EB5DDA"/>
    <w:rsid w:val="00EB60D7"/>
    <w:rsid w:val="00EB64C8"/>
    <w:rsid w:val="00EB64D4"/>
    <w:rsid w:val="00EB64FE"/>
    <w:rsid w:val="00EB6A82"/>
    <w:rsid w:val="00EB6AEE"/>
    <w:rsid w:val="00EB6B31"/>
    <w:rsid w:val="00EB6B84"/>
    <w:rsid w:val="00EB6CC2"/>
    <w:rsid w:val="00EB6CD5"/>
    <w:rsid w:val="00EB6D9B"/>
    <w:rsid w:val="00EB6E0D"/>
    <w:rsid w:val="00EB6F5A"/>
    <w:rsid w:val="00EB7080"/>
    <w:rsid w:val="00EB74BC"/>
    <w:rsid w:val="00EB766D"/>
    <w:rsid w:val="00EB77C2"/>
    <w:rsid w:val="00EB78DA"/>
    <w:rsid w:val="00EB7A2F"/>
    <w:rsid w:val="00EB7B1A"/>
    <w:rsid w:val="00EB7E9D"/>
    <w:rsid w:val="00EC0166"/>
    <w:rsid w:val="00EC02C6"/>
    <w:rsid w:val="00EC0555"/>
    <w:rsid w:val="00EC06CD"/>
    <w:rsid w:val="00EC0755"/>
    <w:rsid w:val="00EC07DC"/>
    <w:rsid w:val="00EC0AAE"/>
    <w:rsid w:val="00EC0CA6"/>
    <w:rsid w:val="00EC1229"/>
    <w:rsid w:val="00EC13F4"/>
    <w:rsid w:val="00EC1487"/>
    <w:rsid w:val="00EC148E"/>
    <w:rsid w:val="00EC17A0"/>
    <w:rsid w:val="00EC180A"/>
    <w:rsid w:val="00EC194F"/>
    <w:rsid w:val="00EC19A6"/>
    <w:rsid w:val="00EC1C90"/>
    <w:rsid w:val="00EC1F65"/>
    <w:rsid w:val="00EC2437"/>
    <w:rsid w:val="00EC2578"/>
    <w:rsid w:val="00EC25D5"/>
    <w:rsid w:val="00EC284D"/>
    <w:rsid w:val="00EC286F"/>
    <w:rsid w:val="00EC28C1"/>
    <w:rsid w:val="00EC2956"/>
    <w:rsid w:val="00EC2BFB"/>
    <w:rsid w:val="00EC2C37"/>
    <w:rsid w:val="00EC2DCA"/>
    <w:rsid w:val="00EC2FBD"/>
    <w:rsid w:val="00EC3100"/>
    <w:rsid w:val="00EC35B6"/>
    <w:rsid w:val="00EC3B4E"/>
    <w:rsid w:val="00EC3D12"/>
    <w:rsid w:val="00EC3D7A"/>
    <w:rsid w:val="00EC432C"/>
    <w:rsid w:val="00EC4588"/>
    <w:rsid w:val="00EC460E"/>
    <w:rsid w:val="00EC4712"/>
    <w:rsid w:val="00EC4845"/>
    <w:rsid w:val="00EC4975"/>
    <w:rsid w:val="00EC4BB3"/>
    <w:rsid w:val="00EC4BD7"/>
    <w:rsid w:val="00EC4CF3"/>
    <w:rsid w:val="00EC4D0D"/>
    <w:rsid w:val="00EC4D2A"/>
    <w:rsid w:val="00EC4DFD"/>
    <w:rsid w:val="00EC4F27"/>
    <w:rsid w:val="00EC500B"/>
    <w:rsid w:val="00EC5088"/>
    <w:rsid w:val="00EC546F"/>
    <w:rsid w:val="00EC55F8"/>
    <w:rsid w:val="00EC56DD"/>
    <w:rsid w:val="00EC5747"/>
    <w:rsid w:val="00EC5777"/>
    <w:rsid w:val="00EC5C9B"/>
    <w:rsid w:val="00EC5DD9"/>
    <w:rsid w:val="00EC5F96"/>
    <w:rsid w:val="00EC5FDB"/>
    <w:rsid w:val="00EC61FD"/>
    <w:rsid w:val="00EC6471"/>
    <w:rsid w:val="00EC676A"/>
    <w:rsid w:val="00EC6A9B"/>
    <w:rsid w:val="00EC6DB9"/>
    <w:rsid w:val="00EC6FE5"/>
    <w:rsid w:val="00EC7018"/>
    <w:rsid w:val="00EC7079"/>
    <w:rsid w:val="00EC70F4"/>
    <w:rsid w:val="00EC72E0"/>
    <w:rsid w:val="00EC7388"/>
    <w:rsid w:val="00EC7393"/>
    <w:rsid w:val="00EC75C1"/>
    <w:rsid w:val="00EC7935"/>
    <w:rsid w:val="00ED0399"/>
    <w:rsid w:val="00ED0421"/>
    <w:rsid w:val="00ED0585"/>
    <w:rsid w:val="00ED076C"/>
    <w:rsid w:val="00ED089F"/>
    <w:rsid w:val="00ED09DC"/>
    <w:rsid w:val="00ED0A70"/>
    <w:rsid w:val="00ED0B76"/>
    <w:rsid w:val="00ED0D8C"/>
    <w:rsid w:val="00ED1396"/>
    <w:rsid w:val="00ED13AE"/>
    <w:rsid w:val="00ED16E0"/>
    <w:rsid w:val="00ED1793"/>
    <w:rsid w:val="00ED1B0D"/>
    <w:rsid w:val="00ED1FBD"/>
    <w:rsid w:val="00ED20E7"/>
    <w:rsid w:val="00ED21CF"/>
    <w:rsid w:val="00ED2297"/>
    <w:rsid w:val="00ED2318"/>
    <w:rsid w:val="00ED23EF"/>
    <w:rsid w:val="00ED2855"/>
    <w:rsid w:val="00ED2882"/>
    <w:rsid w:val="00ED291C"/>
    <w:rsid w:val="00ED299E"/>
    <w:rsid w:val="00ED2A55"/>
    <w:rsid w:val="00ED2D43"/>
    <w:rsid w:val="00ED2D6A"/>
    <w:rsid w:val="00ED2E37"/>
    <w:rsid w:val="00ED30E9"/>
    <w:rsid w:val="00ED32B2"/>
    <w:rsid w:val="00ED33E7"/>
    <w:rsid w:val="00ED35C5"/>
    <w:rsid w:val="00ED39E0"/>
    <w:rsid w:val="00ED3AE4"/>
    <w:rsid w:val="00ED3B37"/>
    <w:rsid w:val="00ED42DC"/>
    <w:rsid w:val="00ED447F"/>
    <w:rsid w:val="00ED495A"/>
    <w:rsid w:val="00ED4A26"/>
    <w:rsid w:val="00ED4C59"/>
    <w:rsid w:val="00ED4E39"/>
    <w:rsid w:val="00ED4EB1"/>
    <w:rsid w:val="00ED51D6"/>
    <w:rsid w:val="00ED5365"/>
    <w:rsid w:val="00ED53E9"/>
    <w:rsid w:val="00ED5512"/>
    <w:rsid w:val="00ED5538"/>
    <w:rsid w:val="00ED569A"/>
    <w:rsid w:val="00ED569B"/>
    <w:rsid w:val="00ED5749"/>
    <w:rsid w:val="00ED577D"/>
    <w:rsid w:val="00ED5936"/>
    <w:rsid w:val="00ED59A5"/>
    <w:rsid w:val="00ED5A4E"/>
    <w:rsid w:val="00ED5BCD"/>
    <w:rsid w:val="00ED5C54"/>
    <w:rsid w:val="00ED5D6A"/>
    <w:rsid w:val="00ED606F"/>
    <w:rsid w:val="00ED63D6"/>
    <w:rsid w:val="00ED646C"/>
    <w:rsid w:val="00ED6522"/>
    <w:rsid w:val="00ED6689"/>
    <w:rsid w:val="00ED66DB"/>
    <w:rsid w:val="00ED6A5E"/>
    <w:rsid w:val="00ED6CE2"/>
    <w:rsid w:val="00ED6FE5"/>
    <w:rsid w:val="00ED7074"/>
    <w:rsid w:val="00ED7179"/>
    <w:rsid w:val="00ED74CC"/>
    <w:rsid w:val="00ED786D"/>
    <w:rsid w:val="00ED7AE3"/>
    <w:rsid w:val="00ED7B1F"/>
    <w:rsid w:val="00ED7F4B"/>
    <w:rsid w:val="00EE03D2"/>
    <w:rsid w:val="00EE04FA"/>
    <w:rsid w:val="00EE06AB"/>
    <w:rsid w:val="00EE090E"/>
    <w:rsid w:val="00EE0985"/>
    <w:rsid w:val="00EE0C00"/>
    <w:rsid w:val="00EE1059"/>
    <w:rsid w:val="00EE13EA"/>
    <w:rsid w:val="00EE155F"/>
    <w:rsid w:val="00EE1760"/>
    <w:rsid w:val="00EE1D29"/>
    <w:rsid w:val="00EE1D3E"/>
    <w:rsid w:val="00EE204E"/>
    <w:rsid w:val="00EE2289"/>
    <w:rsid w:val="00EE23F5"/>
    <w:rsid w:val="00EE260E"/>
    <w:rsid w:val="00EE2840"/>
    <w:rsid w:val="00EE3075"/>
    <w:rsid w:val="00EE30EB"/>
    <w:rsid w:val="00EE3131"/>
    <w:rsid w:val="00EE31E9"/>
    <w:rsid w:val="00EE33D2"/>
    <w:rsid w:val="00EE368B"/>
    <w:rsid w:val="00EE39E3"/>
    <w:rsid w:val="00EE3DCD"/>
    <w:rsid w:val="00EE448A"/>
    <w:rsid w:val="00EE44D3"/>
    <w:rsid w:val="00EE451C"/>
    <w:rsid w:val="00EE4640"/>
    <w:rsid w:val="00EE49D4"/>
    <w:rsid w:val="00EE4B3D"/>
    <w:rsid w:val="00EE4CC9"/>
    <w:rsid w:val="00EE4DE4"/>
    <w:rsid w:val="00EE4DFC"/>
    <w:rsid w:val="00EE4E00"/>
    <w:rsid w:val="00EE4FFC"/>
    <w:rsid w:val="00EE5258"/>
    <w:rsid w:val="00EE528C"/>
    <w:rsid w:val="00EE52DC"/>
    <w:rsid w:val="00EE5307"/>
    <w:rsid w:val="00EE531C"/>
    <w:rsid w:val="00EE53AB"/>
    <w:rsid w:val="00EE5611"/>
    <w:rsid w:val="00EE562A"/>
    <w:rsid w:val="00EE573E"/>
    <w:rsid w:val="00EE57D5"/>
    <w:rsid w:val="00EE5AFB"/>
    <w:rsid w:val="00EE5C52"/>
    <w:rsid w:val="00EE5EDE"/>
    <w:rsid w:val="00EE5F17"/>
    <w:rsid w:val="00EE656E"/>
    <w:rsid w:val="00EE6CF6"/>
    <w:rsid w:val="00EE7176"/>
    <w:rsid w:val="00EE72DC"/>
    <w:rsid w:val="00EE7308"/>
    <w:rsid w:val="00EE730F"/>
    <w:rsid w:val="00EE74B7"/>
    <w:rsid w:val="00EE750F"/>
    <w:rsid w:val="00EE75FE"/>
    <w:rsid w:val="00EE77EB"/>
    <w:rsid w:val="00EE797D"/>
    <w:rsid w:val="00EE7ACD"/>
    <w:rsid w:val="00EE7B7E"/>
    <w:rsid w:val="00EE7D57"/>
    <w:rsid w:val="00EE7E07"/>
    <w:rsid w:val="00EF0076"/>
    <w:rsid w:val="00EF03CB"/>
    <w:rsid w:val="00EF0557"/>
    <w:rsid w:val="00EF0691"/>
    <w:rsid w:val="00EF08B9"/>
    <w:rsid w:val="00EF0ACE"/>
    <w:rsid w:val="00EF0B61"/>
    <w:rsid w:val="00EF0D73"/>
    <w:rsid w:val="00EF0F42"/>
    <w:rsid w:val="00EF103C"/>
    <w:rsid w:val="00EF108A"/>
    <w:rsid w:val="00EF12CD"/>
    <w:rsid w:val="00EF171E"/>
    <w:rsid w:val="00EF1730"/>
    <w:rsid w:val="00EF188C"/>
    <w:rsid w:val="00EF194D"/>
    <w:rsid w:val="00EF197F"/>
    <w:rsid w:val="00EF198E"/>
    <w:rsid w:val="00EF1BD5"/>
    <w:rsid w:val="00EF1E03"/>
    <w:rsid w:val="00EF21AD"/>
    <w:rsid w:val="00EF2267"/>
    <w:rsid w:val="00EF2276"/>
    <w:rsid w:val="00EF22D4"/>
    <w:rsid w:val="00EF252D"/>
    <w:rsid w:val="00EF25AA"/>
    <w:rsid w:val="00EF26E3"/>
    <w:rsid w:val="00EF28C1"/>
    <w:rsid w:val="00EF2AF8"/>
    <w:rsid w:val="00EF35A5"/>
    <w:rsid w:val="00EF3A0E"/>
    <w:rsid w:val="00EF3B3E"/>
    <w:rsid w:val="00EF3E94"/>
    <w:rsid w:val="00EF4092"/>
    <w:rsid w:val="00EF410C"/>
    <w:rsid w:val="00EF415E"/>
    <w:rsid w:val="00EF4246"/>
    <w:rsid w:val="00EF4691"/>
    <w:rsid w:val="00EF4B4D"/>
    <w:rsid w:val="00EF4B7E"/>
    <w:rsid w:val="00EF4D13"/>
    <w:rsid w:val="00EF4E88"/>
    <w:rsid w:val="00EF507A"/>
    <w:rsid w:val="00EF50F9"/>
    <w:rsid w:val="00EF566B"/>
    <w:rsid w:val="00EF57D8"/>
    <w:rsid w:val="00EF58BF"/>
    <w:rsid w:val="00EF58DB"/>
    <w:rsid w:val="00EF5AB9"/>
    <w:rsid w:val="00EF5B9E"/>
    <w:rsid w:val="00EF5BE3"/>
    <w:rsid w:val="00EF5D11"/>
    <w:rsid w:val="00EF5E1F"/>
    <w:rsid w:val="00EF5EFE"/>
    <w:rsid w:val="00EF5F65"/>
    <w:rsid w:val="00EF5F6F"/>
    <w:rsid w:val="00EF6194"/>
    <w:rsid w:val="00EF63AD"/>
    <w:rsid w:val="00EF63E8"/>
    <w:rsid w:val="00EF69D9"/>
    <w:rsid w:val="00EF6A7F"/>
    <w:rsid w:val="00EF6B1F"/>
    <w:rsid w:val="00EF6C29"/>
    <w:rsid w:val="00EF6C9E"/>
    <w:rsid w:val="00EF6CFB"/>
    <w:rsid w:val="00EF7234"/>
    <w:rsid w:val="00EF725B"/>
    <w:rsid w:val="00EF7275"/>
    <w:rsid w:val="00EF7735"/>
    <w:rsid w:val="00EF7A31"/>
    <w:rsid w:val="00EF7BED"/>
    <w:rsid w:val="00EF7BF5"/>
    <w:rsid w:val="00EF7CF6"/>
    <w:rsid w:val="00EF7E3E"/>
    <w:rsid w:val="00EF7FDE"/>
    <w:rsid w:val="00F0011F"/>
    <w:rsid w:val="00F005E1"/>
    <w:rsid w:val="00F0099E"/>
    <w:rsid w:val="00F00E49"/>
    <w:rsid w:val="00F00EE5"/>
    <w:rsid w:val="00F013E5"/>
    <w:rsid w:val="00F01438"/>
    <w:rsid w:val="00F01578"/>
    <w:rsid w:val="00F01656"/>
    <w:rsid w:val="00F01685"/>
    <w:rsid w:val="00F01905"/>
    <w:rsid w:val="00F01EDF"/>
    <w:rsid w:val="00F01F1B"/>
    <w:rsid w:val="00F01FCB"/>
    <w:rsid w:val="00F0203B"/>
    <w:rsid w:val="00F021EA"/>
    <w:rsid w:val="00F022B7"/>
    <w:rsid w:val="00F02400"/>
    <w:rsid w:val="00F027DC"/>
    <w:rsid w:val="00F0287C"/>
    <w:rsid w:val="00F02B0B"/>
    <w:rsid w:val="00F02C6C"/>
    <w:rsid w:val="00F02DE6"/>
    <w:rsid w:val="00F02FDC"/>
    <w:rsid w:val="00F0302A"/>
    <w:rsid w:val="00F03249"/>
    <w:rsid w:val="00F03450"/>
    <w:rsid w:val="00F03AD4"/>
    <w:rsid w:val="00F03CB5"/>
    <w:rsid w:val="00F03CEF"/>
    <w:rsid w:val="00F03F67"/>
    <w:rsid w:val="00F0421F"/>
    <w:rsid w:val="00F042BB"/>
    <w:rsid w:val="00F0470C"/>
    <w:rsid w:val="00F0472E"/>
    <w:rsid w:val="00F047CC"/>
    <w:rsid w:val="00F048C8"/>
    <w:rsid w:val="00F049DD"/>
    <w:rsid w:val="00F04EC9"/>
    <w:rsid w:val="00F050F1"/>
    <w:rsid w:val="00F05251"/>
    <w:rsid w:val="00F053A3"/>
    <w:rsid w:val="00F054B8"/>
    <w:rsid w:val="00F0552B"/>
    <w:rsid w:val="00F0576A"/>
    <w:rsid w:val="00F05A3E"/>
    <w:rsid w:val="00F05A50"/>
    <w:rsid w:val="00F05BD8"/>
    <w:rsid w:val="00F05C83"/>
    <w:rsid w:val="00F05EE2"/>
    <w:rsid w:val="00F061F7"/>
    <w:rsid w:val="00F06557"/>
    <w:rsid w:val="00F0664C"/>
    <w:rsid w:val="00F067F4"/>
    <w:rsid w:val="00F06912"/>
    <w:rsid w:val="00F069D7"/>
    <w:rsid w:val="00F06AED"/>
    <w:rsid w:val="00F06B00"/>
    <w:rsid w:val="00F06B4A"/>
    <w:rsid w:val="00F06C39"/>
    <w:rsid w:val="00F06F42"/>
    <w:rsid w:val="00F072CA"/>
    <w:rsid w:val="00F073F2"/>
    <w:rsid w:val="00F0745C"/>
    <w:rsid w:val="00F074D4"/>
    <w:rsid w:val="00F07557"/>
    <w:rsid w:val="00F0769D"/>
    <w:rsid w:val="00F07817"/>
    <w:rsid w:val="00F07A5D"/>
    <w:rsid w:val="00F07BDD"/>
    <w:rsid w:val="00F07FC3"/>
    <w:rsid w:val="00F100AD"/>
    <w:rsid w:val="00F10171"/>
    <w:rsid w:val="00F103E4"/>
    <w:rsid w:val="00F10495"/>
    <w:rsid w:val="00F107A8"/>
    <w:rsid w:val="00F109D6"/>
    <w:rsid w:val="00F10A83"/>
    <w:rsid w:val="00F10C54"/>
    <w:rsid w:val="00F10E34"/>
    <w:rsid w:val="00F10F54"/>
    <w:rsid w:val="00F110EA"/>
    <w:rsid w:val="00F11236"/>
    <w:rsid w:val="00F1157B"/>
    <w:rsid w:val="00F116FA"/>
    <w:rsid w:val="00F11730"/>
    <w:rsid w:val="00F117B8"/>
    <w:rsid w:val="00F118D7"/>
    <w:rsid w:val="00F119B7"/>
    <w:rsid w:val="00F11B2F"/>
    <w:rsid w:val="00F11BEC"/>
    <w:rsid w:val="00F11D7A"/>
    <w:rsid w:val="00F11F90"/>
    <w:rsid w:val="00F11FEE"/>
    <w:rsid w:val="00F12090"/>
    <w:rsid w:val="00F120A4"/>
    <w:rsid w:val="00F12130"/>
    <w:rsid w:val="00F122BA"/>
    <w:rsid w:val="00F1238E"/>
    <w:rsid w:val="00F123A6"/>
    <w:rsid w:val="00F123AE"/>
    <w:rsid w:val="00F12510"/>
    <w:rsid w:val="00F12582"/>
    <w:rsid w:val="00F12757"/>
    <w:rsid w:val="00F127E7"/>
    <w:rsid w:val="00F128C1"/>
    <w:rsid w:val="00F12CB4"/>
    <w:rsid w:val="00F12DAE"/>
    <w:rsid w:val="00F12F02"/>
    <w:rsid w:val="00F1301E"/>
    <w:rsid w:val="00F13363"/>
    <w:rsid w:val="00F133AB"/>
    <w:rsid w:val="00F135A1"/>
    <w:rsid w:val="00F136D1"/>
    <w:rsid w:val="00F13880"/>
    <w:rsid w:val="00F138A9"/>
    <w:rsid w:val="00F13B32"/>
    <w:rsid w:val="00F13E67"/>
    <w:rsid w:val="00F13F93"/>
    <w:rsid w:val="00F14005"/>
    <w:rsid w:val="00F1408D"/>
    <w:rsid w:val="00F140DF"/>
    <w:rsid w:val="00F1431B"/>
    <w:rsid w:val="00F14347"/>
    <w:rsid w:val="00F143E1"/>
    <w:rsid w:val="00F14586"/>
    <w:rsid w:val="00F14A1D"/>
    <w:rsid w:val="00F14BE0"/>
    <w:rsid w:val="00F14C74"/>
    <w:rsid w:val="00F14D1F"/>
    <w:rsid w:val="00F14F55"/>
    <w:rsid w:val="00F15168"/>
    <w:rsid w:val="00F151A1"/>
    <w:rsid w:val="00F15203"/>
    <w:rsid w:val="00F1538D"/>
    <w:rsid w:val="00F154F3"/>
    <w:rsid w:val="00F15582"/>
    <w:rsid w:val="00F15660"/>
    <w:rsid w:val="00F15A29"/>
    <w:rsid w:val="00F15C20"/>
    <w:rsid w:val="00F15E11"/>
    <w:rsid w:val="00F160FB"/>
    <w:rsid w:val="00F166D5"/>
    <w:rsid w:val="00F169EB"/>
    <w:rsid w:val="00F16AC1"/>
    <w:rsid w:val="00F16C01"/>
    <w:rsid w:val="00F16D1B"/>
    <w:rsid w:val="00F16D8E"/>
    <w:rsid w:val="00F1712A"/>
    <w:rsid w:val="00F17196"/>
    <w:rsid w:val="00F1732C"/>
    <w:rsid w:val="00F17AB3"/>
    <w:rsid w:val="00F17B29"/>
    <w:rsid w:val="00F17B59"/>
    <w:rsid w:val="00F17D9C"/>
    <w:rsid w:val="00F17E7A"/>
    <w:rsid w:val="00F17F9D"/>
    <w:rsid w:val="00F20180"/>
    <w:rsid w:val="00F20182"/>
    <w:rsid w:val="00F2026E"/>
    <w:rsid w:val="00F202C4"/>
    <w:rsid w:val="00F206A1"/>
    <w:rsid w:val="00F206DC"/>
    <w:rsid w:val="00F20C5B"/>
    <w:rsid w:val="00F20D78"/>
    <w:rsid w:val="00F20DE8"/>
    <w:rsid w:val="00F20F38"/>
    <w:rsid w:val="00F20F58"/>
    <w:rsid w:val="00F210BF"/>
    <w:rsid w:val="00F211F8"/>
    <w:rsid w:val="00F21290"/>
    <w:rsid w:val="00F2147D"/>
    <w:rsid w:val="00F2154A"/>
    <w:rsid w:val="00F215B0"/>
    <w:rsid w:val="00F21803"/>
    <w:rsid w:val="00F218F0"/>
    <w:rsid w:val="00F21929"/>
    <w:rsid w:val="00F21A26"/>
    <w:rsid w:val="00F21A5E"/>
    <w:rsid w:val="00F21A63"/>
    <w:rsid w:val="00F21B7E"/>
    <w:rsid w:val="00F21F47"/>
    <w:rsid w:val="00F21F7C"/>
    <w:rsid w:val="00F22159"/>
    <w:rsid w:val="00F22510"/>
    <w:rsid w:val="00F22706"/>
    <w:rsid w:val="00F2271B"/>
    <w:rsid w:val="00F22801"/>
    <w:rsid w:val="00F2297A"/>
    <w:rsid w:val="00F22C89"/>
    <w:rsid w:val="00F22D8C"/>
    <w:rsid w:val="00F22D8E"/>
    <w:rsid w:val="00F22E06"/>
    <w:rsid w:val="00F22F20"/>
    <w:rsid w:val="00F22F31"/>
    <w:rsid w:val="00F2306E"/>
    <w:rsid w:val="00F230C7"/>
    <w:rsid w:val="00F2363E"/>
    <w:rsid w:val="00F237E7"/>
    <w:rsid w:val="00F23919"/>
    <w:rsid w:val="00F23947"/>
    <w:rsid w:val="00F23A99"/>
    <w:rsid w:val="00F23D3D"/>
    <w:rsid w:val="00F23DC5"/>
    <w:rsid w:val="00F23E89"/>
    <w:rsid w:val="00F23F92"/>
    <w:rsid w:val="00F24430"/>
    <w:rsid w:val="00F248AA"/>
    <w:rsid w:val="00F248D9"/>
    <w:rsid w:val="00F24972"/>
    <w:rsid w:val="00F24AF5"/>
    <w:rsid w:val="00F24D8F"/>
    <w:rsid w:val="00F25696"/>
    <w:rsid w:val="00F25866"/>
    <w:rsid w:val="00F259B2"/>
    <w:rsid w:val="00F25AD5"/>
    <w:rsid w:val="00F25FC3"/>
    <w:rsid w:val="00F25FE3"/>
    <w:rsid w:val="00F2610C"/>
    <w:rsid w:val="00F262A0"/>
    <w:rsid w:val="00F264D3"/>
    <w:rsid w:val="00F269F8"/>
    <w:rsid w:val="00F26E58"/>
    <w:rsid w:val="00F26ECE"/>
    <w:rsid w:val="00F26FD0"/>
    <w:rsid w:val="00F27029"/>
    <w:rsid w:val="00F2717B"/>
    <w:rsid w:val="00F27267"/>
    <w:rsid w:val="00F272F4"/>
    <w:rsid w:val="00F276C3"/>
    <w:rsid w:val="00F2785D"/>
    <w:rsid w:val="00F279E3"/>
    <w:rsid w:val="00F3000D"/>
    <w:rsid w:val="00F3043D"/>
    <w:rsid w:val="00F3051E"/>
    <w:rsid w:val="00F3054A"/>
    <w:rsid w:val="00F30554"/>
    <w:rsid w:val="00F3060C"/>
    <w:rsid w:val="00F307C6"/>
    <w:rsid w:val="00F308B4"/>
    <w:rsid w:val="00F30AB9"/>
    <w:rsid w:val="00F30E92"/>
    <w:rsid w:val="00F30FD9"/>
    <w:rsid w:val="00F31113"/>
    <w:rsid w:val="00F3150A"/>
    <w:rsid w:val="00F31669"/>
    <w:rsid w:val="00F319B5"/>
    <w:rsid w:val="00F31C4C"/>
    <w:rsid w:val="00F31E74"/>
    <w:rsid w:val="00F3240D"/>
    <w:rsid w:val="00F3244C"/>
    <w:rsid w:val="00F327C6"/>
    <w:rsid w:val="00F32868"/>
    <w:rsid w:val="00F329ED"/>
    <w:rsid w:val="00F32E0D"/>
    <w:rsid w:val="00F32F44"/>
    <w:rsid w:val="00F33060"/>
    <w:rsid w:val="00F331BD"/>
    <w:rsid w:val="00F332AD"/>
    <w:rsid w:val="00F332D1"/>
    <w:rsid w:val="00F332DC"/>
    <w:rsid w:val="00F335F4"/>
    <w:rsid w:val="00F33899"/>
    <w:rsid w:val="00F33A04"/>
    <w:rsid w:val="00F33A15"/>
    <w:rsid w:val="00F33AFB"/>
    <w:rsid w:val="00F33CAB"/>
    <w:rsid w:val="00F33E51"/>
    <w:rsid w:val="00F340CA"/>
    <w:rsid w:val="00F3452C"/>
    <w:rsid w:val="00F347D8"/>
    <w:rsid w:val="00F34C1D"/>
    <w:rsid w:val="00F34D3B"/>
    <w:rsid w:val="00F34D4A"/>
    <w:rsid w:val="00F34DA5"/>
    <w:rsid w:val="00F34F1F"/>
    <w:rsid w:val="00F350BF"/>
    <w:rsid w:val="00F35516"/>
    <w:rsid w:val="00F35839"/>
    <w:rsid w:val="00F358B6"/>
    <w:rsid w:val="00F35AB4"/>
    <w:rsid w:val="00F35DE3"/>
    <w:rsid w:val="00F3669F"/>
    <w:rsid w:val="00F3673D"/>
    <w:rsid w:val="00F369BC"/>
    <w:rsid w:val="00F36BF3"/>
    <w:rsid w:val="00F36C4B"/>
    <w:rsid w:val="00F371B1"/>
    <w:rsid w:val="00F37229"/>
    <w:rsid w:val="00F3760A"/>
    <w:rsid w:val="00F37755"/>
    <w:rsid w:val="00F37774"/>
    <w:rsid w:val="00F37B9B"/>
    <w:rsid w:val="00F37E5A"/>
    <w:rsid w:val="00F4029E"/>
    <w:rsid w:val="00F4031B"/>
    <w:rsid w:val="00F4047A"/>
    <w:rsid w:val="00F40549"/>
    <w:rsid w:val="00F4061E"/>
    <w:rsid w:val="00F40E93"/>
    <w:rsid w:val="00F40F73"/>
    <w:rsid w:val="00F410E5"/>
    <w:rsid w:val="00F41384"/>
    <w:rsid w:val="00F415CA"/>
    <w:rsid w:val="00F417DD"/>
    <w:rsid w:val="00F41A63"/>
    <w:rsid w:val="00F41AB5"/>
    <w:rsid w:val="00F41E0C"/>
    <w:rsid w:val="00F42306"/>
    <w:rsid w:val="00F42560"/>
    <w:rsid w:val="00F42633"/>
    <w:rsid w:val="00F426D7"/>
    <w:rsid w:val="00F42709"/>
    <w:rsid w:val="00F42745"/>
    <w:rsid w:val="00F42895"/>
    <w:rsid w:val="00F42B7E"/>
    <w:rsid w:val="00F42CBF"/>
    <w:rsid w:val="00F42D3A"/>
    <w:rsid w:val="00F42EB1"/>
    <w:rsid w:val="00F430A6"/>
    <w:rsid w:val="00F433C6"/>
    <w:rsid w:val="00F4344A"/>
    <w:rsid w:val="00F435BC"/>
    <w:rsid w:val="00F43624"/>
    <w:rsid w:val="00F436C7"/>
    <w:rsid w:val="00F43834"/>
    <w:rsid w:val="00F4389A"/>
    <w:rsid w:val="00F438AA"/>
    <w:rsid w:val="00F4398E"/>
    <w:rsid w:val="00F439C8"/>
    <w:rsid w:val="00F43A08"/>
    <w:rsid w:val="00F43D51"/>
    <w:rsid w:val="00F43D6C"/>
    <w:rsid w:val="00F43EE8"/>
    <w:rsid w:val="00F43F56"/>
    <w:rsid w:val="00F44444"/>
    <w:rsid w:val="00F444D8"/>
    <w:rsid w:val="00F4452D"/>
    <w:rsid w:val="00F4453F"/>
    <w:rsid w:val="00F4454B"/>
    <w:rsid w:val="00F44557"/>
    <w:rsid w:val="00F44594"/>
    <w:rsid w:val="00F44698"/>
    <w:rsid w:val="00F44BAE"/>
    <w:rsid w:val="00F44BC1"/>
    <w:rsid w:val="00F451A3"/>
    <w:rsid w:val="00F45302"/>
    <w:rsid w:val="00F45590"/>
    <w:rsid w:val="00F4564D"/>
    <w:rsid w:val="00F4572D"/>
    <w:rsid w:val="00F45789"/>
    <w:rsid w:val="00F45908"/>
    <w:rsid w:val="00F45BB6"/>
    <w:rsid w:val="00F45C66"/>
    <w:rsid w:val="00F45F42"/>
    <w:rsid w:val="00F46258"/>
    <w:rsid w:val="00F4672D"/>
    <w:rsid w:val="00F4679A"/>
    <w:rsid w:val="00F46A5B"/>
    <w:rsid w:val="00F46B0B"/>
    <w:rsid w:val="00F46CD0"/>
    <w:rsid w:val="00F46EED"/>
    <w:rsid w:val="00F474FE"/>
    <w:rsid w:val="00F47564"/>
    <w:rsid w:val="00F4766B"/>
    <w:rsid w:val="00F47978"/>
    <w:rsid w:val="00F4799D"/>
    <w:rsid w:val="00F47CD5"/>
    <w:rsid w:val="00F47CFB"/>
    <w:rsid w:val="00F50322"/>
    <w:rsid w:val="00F50565"/>
    <w:rsid w:val="00F5060B"/>
    <w:rsid w:val="00F5071E"/>
    <w:rsid w:val="00F50965"/>
    <w:rsid w:val="00F50976"/>
    <w:rsid w:val="00F50ECE"/>
    <w:rsid w:val="00F51101"/>
    <w:rsid w:val="00F514A2"/>
    <w:rsid w:val="00F516E7"/>
    <w:rsid w:val="00F518A8"/>
    <w:rsid w:val="00F51A89"/>
    <w:rsid w:val="00F51C99"/>
    <w:rsid w:val="00F51F40"/>
    <w:rsid w:val="00F51FE9"/>
    <w:rsid w:val="00F52034"/>
    <w:rsid w:val="00F52064"/>
    <w:rsid w:val="00F5230D"/>
    <w:rsid w:val="00F523E7"/>
    <w:rsid w:val="00F5241B"/>
    <w:rsid w:val="00F5260D"/>
    <w:rsid w:val="00F5270A"/>
    <w:rsid w:val="00F5295B"/>
    <w:rsid w:val="00F52B9D"/>
    <w:rsid w:val="00F52C9F"/>
    <w:rsid w:val="00F52D52"/>
    <w:rsid w:val="00F52DE1"/>
    <w:rsid w:val="00F53117"/>
    <w:rsid w:val="00F53499"/>
    <w:rsid w:val="00F536E7"/>
    <w:rsid w:val="00F5379A"/>
    <w:rsid w:val="00F53A0D"/>
    <w:rsid w:val="00F53A96"/>
    <w:rsid w:val="00F53B92"/>
    <w:rsid w:val="00F541C6"/>
    <w:rsid w:val="00F541D2"/>
    <w:rsid w:val="00F54236"/>
    <w:rsid w:val="00F5424C"/>
    <w:rsid w:val="00F5441F"/>
    <w:rsid w:val="00F54505"/>
    <w:rsid w:val="00F547BF"/>
    <w:rsid w:val="00F549FF"/>
    <w:rsid w:val="00F54A49"/>
    <w:rsid w:val="00F54A57"/>
    <w:rsid w:val="00F54C00"/>
    <w:rsid w:val="00F54F1D"/>
    <w:rsid w:val="00F54F26"/>
    <w:rsid w:val="00F55052"/>
    <w:rsid w:val="00F551D2"/>
    <w:rsid w:val="00F55387"/>
    <w:rsid w:val="00F55641"/>
    <w:rsid w:val="00F556AF"/>
    <w:rsid w:val="00F55A05"/>
    <w:rsid w:val="00F55F98"/>
    <w:rsid w:val="00F56002"/>
    <w:rsid w:val="00F5615D"/>
    <w:rsid w:val="00F56254"/>
    <w:rsid w:val="00F56474"/>
    <w:rsid w:val="00F565AB"/>
    <w:rsid w:val="00F5691E"/>
    <w:rsid w:val="00F56B13"/>
    <w:rsid w:val="00F56B24"/>
    <w:rsid w:val="00F56BC3"/>
    <w:rsid w:val="00F56C16"/>
    <w:rsid w:val="00F56F09"/>
    <w:rsid w:val="00F56F29"/>
    <w:rsid w:val="00F570B2"/>
    <w:rsid w:val="00F57108"/>
    <w:rsid w:val="00F57279"/>
    <w:rsid w:val="00F5731B"/>
    <w:rsid w:val="00F57351"/>
    <w:rsid w:val="00F57352"/>
    <w:rsid w:val="00F57426"/>
    <w:rsid w:val="00F57651"/>
    <w:rsid w:val="00F57693"/>
    <w:rsid w:val="00F578CA"/>
    <w:rsid w:val="00F579C6"/>
    <w:rsid w:val="00F57B91"/>
    <w:rsid w:val="00F57D57"/>
    <w:rsid w:val="00F57D7C"/>
    <w:rsid w:val="00F57FB0"/>
    <w:rsid w:val="00F57FC0"/>
    <w:rsid w:val="00F6002D"/>
    <w:rsid w:val="00F60099"/>
    <w:rsid w:val="00F60250"/>
    <w:rsid w:val="00F6042C"/>
    <w:rsid w:val="00F60686"/>
    <w:rsid w:val="00F606EE"/>
    <w:rsid w:val="00F607BF"/>
    <w:rsid w:val="00F60B6D"/>
    <w:rsid w:val="00F60E98"/>
    <w:rsid w:val="00F612D3"/>
    <w:rsid w:val="00F613F8"/>
    <w:rsid w:val="00F617D0"/>
    <w:rsid w:val="00F619C6"/>
    <w:rsid w:val="00F61BE2"/>
    <w:rsid w:val="00F61D29"/>
    <w:rsid w:val="00F62003"/>
    <w:rsid w:val="00F62056"/>
    <w:rsid w:val="00F62075"/>
    <w:rsid w:val="00F62099"/>
    <w:rsid w:val="00F629EA"/>
    <w:rsid w:val="00F62EDD"/>
    <w:rsid w:val="00F62FFD"/>
    <w:rsid w:val="00F6341E"/>
    <w:rsid w:val="00F63433"/>
    <w:rsid w:val="00F63460"/>
    <w:rsid w:val="00F63477"/>
    <w:rsid w:val="00F635D9"/>
    <w:rsid w:val="00F636A1"/>
    <w:rsid w:val="00F63789"/>
    <w:rsid w:val="00F6396E"/>
    <w:rsid w:val="00F639A3"/>
    <w:rsid w:val="00F63A58"/>
    <w:rsid w:val="00F63D55"/>
    <w:rsid w:val="00F63D8D"/>
    <w:rsid w:val="00F63DA7"/>
    <w:rsid w:val="00F63DEB"/>
    <w:rsid w:val="00F63F31"/>
    <w:rsid w:val="00F64825"/>
    <w:rsid w:val="00F64A0D"/>
    <w:rsid w:val="00F64C50"/>
    <w:rsid w:val="00F64C94"/>
    <w:rsid w:val="00F64D95"/>
    <w:rsid w:val="00F657DE"/>
    <w:rsid w:val="00F65D59"/>
    <w:rsid w:val="00F65ECA"/>
    <w:rsid w:val="00F66079"/>
    <w:rsid w:val="00F660BB"/>
    <w:rsid w:val="00F6624B"/>
    <w:rsid w:val="00F66269"/>
    <w:rsid w:val="00F66282"/>
    <w:rsid w:val="00F6649B"/>
    <w:rsid w:val="00F66710"/>
    <w:rsid w:val="00F66714"/>
    <w:rsid w:val="00F66C76"/>
    <w:rsid w:val="00F66C8A"/>
    <w:rsid w:val="00F66CC9"/>
    <w:rsid w:val="00F66EBD"/>
    <w:rsid w:val="00F66F0A"/>
    <w:rsid w:val="00F66F9F"/>
    <w:rsid w:val="00F67219"/>
    <w:rsid w:val="00F67376"/>
    <w:rsid w:val="00F674E4"/>
    <w:rsid w:val="00F67574"/>
    <w:rsid w:val="00F67651"/>
    <w:rsid w:val="00F67992"/>
    <w:rsid w:val="00F67B39"/>
    <w:rsid w:val="00F67CB1"/>
    <w:rsid w:val="00F67CF7"/>
    <w:rsid w:val="00F67ECD"/>
    <w:rsid w:val="00F68DF5"/>
    <w:rsid w:val="00F703E0"/>
    <w:rsid w:val="00F7043B"/>
    <w:rsid w:val="00F707D7"/>
    <w:rsid w:val="00F70903"/>
    <w:rsid w:val="00F70929"/>
    <w:rsid w:val="00F70E95"/>
    <w:rsid w:val="00F7102F"/>
    <w:rsid w:val="00F710DB"/>
    <w:rsid w:val="00F7127C"/>
    <w:rsid w:val="00F71282"/>
    <w:rsid w:val="00F71643"/>
    <w:rsid w:val="00F71847"/>
    <w:rsid w:val="00F71858"/>
    <w:rsid w:val="00F718CA"/>
    <w:rsid w:val="00F71950"/>
    <w:rsid w:val="00F7197A"/>
    <w:rsid w:val="00F71B63"/>
    <w:rsid w:val="00F720A0"/>
    <w:rsid w:val="00F72125"/>
    <w:rsid w:val="00F726EB"/>
    <w:rsid w:val="00F7297B"/>
    <w:rsid w:val="00F72DAB"/>
    <w:rsid w:val="00F73171"/>
    <w:rsid w:val="00F731A3"/>
    <w:rsid w:val="00F733B7"/>
    <w:rsid w:val="00F73A51"/>
    <w:rsid w:val="00F73A60"/>
    <w:rsid w:val="00F73A74"/>
    <w:rsid w:val="00F73AE8"/>
    <w:rsid w:val="00F73B83"/>
    <w:rsid w:val="00F741B6"/>
    <w:rsid w:val="00F74373"/>
    <w:rsid w:val="00F743B2"/>
    <w:rsid w:val="00F7457C"/>
    <w:rsid w:val="00F74754"/>
    <w:rsid w:val="00F7486A"/>
    <w:rsid w:val="00F749C8"/>
    <w:rsid w:val="00F749F0"/>
    <w:rsid w:val="00F74F2A"/>
    <w:rsid w:val="00F74F6B"/>
    <w:rsid w:val="00F7527E"/>
    <w:rsid w:val="00F75384"/>
    <w:rsid w:val="00F7583A"/>
    <w:rsid w:val="00F758D1"/>
    <w:rsid w:val="00F7594E"/>
    <w:rsid w:val="00F75A6B"/>
    <w:rsid w:val="00F75AEF"/>
    <w:rsid w:val="00F75BB3"/>
    <w:rsid w:val="00F75BE3"/>
    <w:rsid w:val="00F75E88"/>
    <w:rsid w:val="00F75F33"/>
    <w:rsid w:val="00F76145"/>
    <w:rsid w:val="00F76376"/>
    <w:rsid w:val="00F765D4"/>
    <w:rsid w:val="00F76683"/>
    <w:rsid w:val="00F766DA"/>
    <w:rsid w:val="00F76788"/>
    <w:rsid w:val="00F76934"/>
    <w:rsid w:val="00F76C60"/>
    <w:rsid w:val="00F76CC0"/>
    <w:rsid w:val="00F774CE"/>
    <w:rsid w:val="00F7771E"/>
    <w:rsid w:val="00F7786D"/>
    <w:rsid w:val="00F779DB"/>
    <w:rsid w:val="00F77B36"/>
    <w:rsid w:val="00F77C29"/>
    <w:rsid w:val="00F77E73"/>
    <w:rsid w:val="00F7DE42"/>
    <w:rsid w:val="00F8001E"/>
    <w:rsid w:val="00F8007E"/>
    <w:rsid w:val="00F801F0"/>
    <w:rsid w:val="00F802A2"/>
    <w:rsid w:val="00F803C1"/>
    <w:rsid w:val="00F80402"/>
    <w:rsid w:val="00F804FA"/>
    <w:rsid w:val="00F806D1"/>
    <w:rsid w:val="00F8079C"/>
    <w:rsid w:val="00F80847"/>
    <w:rsid w:val="00F8091A"/>
    <w:rsid w:val="00F80A4B"/>
    <w:rsid w:val="00F80A59"/>
    <w:rsid w:val="00F80AB0"/>
    <w:rsid w:val="00F80AED"/>
    <w:rsid w:val="00F80BC2"/>
    <w:rsid w:val="00F80C63"/>
    <w:rsid w:val="00F80E1F"/>
    <w:rsid w:val="00F80E53"/>
    <w:rsid w:val="00F80F0E"/>
    <w:rsid w:val="00F80F54"/>
    <w:rsid w:val="00F80F90"/>
    <w:rsid w:val="00F8154B"/>
    <w:rsid w:val="00F81558"/>
    <w:rsid w:val="00F816B2"/>
    <w:rsid w:val="00F816D9"/>
    <w:rsid w:val="00F81A3B"/>
    <w:rsid w:val="00F81A86"/>
    <w:rsid w:val="00F81B8C"/>
    <w:rsid w:val="00F81CD0"/>
    <w:rsid w:val="00F82169"/>
    <w:rsid w:val="00F82175"/>
    <w:rsid w:val="00F821D4"/>
    <w:rsid w:val="00F822A7"/>
    <w:rsid w:val="00F824D1"/>
    <w:rsid w:val="00F824DB"/>
    <w:rsid w:val="00F82528"/>
    <w:rsid w:val="00F825C8"/>
    <w:rsid w:val="00F8270F"/>
    <w:rsid w:val="00F828FB"/>
    <w:rsid w:val="00F82A59"/>
    <w:rsid w:val="00F82A65"/>
    <w:rsid w:val="00F82E33"/>
    <w:rsid w:val="00F83212"/>
    <w:rsid w:val="00F832CD"/>
    <w:rsid w:val="00F834AA"/>
    <w:rsid w:val="00F8362E"/>
    <w:rsid w:val="00F83788"/>
    <w:rsid w:val="00F83845"/>
    <w:rsid w:val="00F838C4"/>
    <w:rsid w:val="00F839AD"/>
    <w:rsid w:val="00F83B87"/>
    <w:rsid w:val="00F8420F"/>
    <w:rsid w:val="00F8431D"/>
    <w:rsid w:val="00F8463A"/>
    <w:rsid w:val="00F846CC"/>
    <w:rsid w:val="00F84778"/>
    <w:rsid w:val="00F848CF"/>
    <w:rsid w:val="00F849C4"/>
    <w:rsid w:val="00F85079"/>
    <w:rsid w:val="00F85183"/>
    <w:rsid w:val="00F851BE"/>
    <w:rsid w:val="00F85230"/>
    <w:rsid w:val="00F85299"/>
    <w:rsid w:val="00F8544A"/>
    <w:rsid w:val="00F855EC"/>
    <w:rsid w:val="00F85792"/>
    <w:rsid w:val="00F85B57"/>
    <w:rsid w:val="00F85BD5"/>
    <w:rsid w:val="00F85CF4"/>
    <w:rsid w:val="00F85F21"/>
    <w:rsid w:val="00F86312"/>
    <w:rsid w:val="00F86414"/>
    <w:rsid w:val="00F8661F"/>
    <w:rsid w:val="00F869B1"/>
    <w:rsid w:val="00F869B6"/>
    <w:rsid w:val="00F869E9"/>
    <w:rsid w:val="00F869F7"/>
    <w:rsid w:val="00F86B00"/>
    <w:rsid w:val="00F86B40"/>
    <w:rsid w:val="00F86C98"/>
    <w:rsid w:val="00F86F63"/>
    <w:rsid w:val="00F87023"/>
    <w:rsid w:val="00F87133"/>
    <w:rsid w:val="00F871CA"/>
    <w:rsid w:val="00F8756D"/>
    <w:rsid w:val="00F8767D"/>
    <w:rsid w:val="00F877EE"/>
    <w:rsid w:val="00F87B32"/>
    <w:rsid w:val="00F87B67"/>
    <w:rsid w:val="00F87D6F"/>
    <w:rsid w:val="00F87E9B"/>
    <w:rsid w:val="00F90225"/>
    <w:rsid w:val="00F907AC"/>
    <w:rsid w:val="00F90931"/>
    <w:rsid w:val="00F90A35"/>
    <w:rsid w:val="00F90C2D"/>
    <w:rsid w:val="00F90D4E"/>
    <w:rsid w:val="00F914F5"/>
    <w:rsid w:val="00F91515"/>
    <w:rsid w:val="00F91532"/>
    <w:rsid w:val="00F915FF"/>
    <w:rsid w:val="00F916B5"/>
    <w:rsid w:val="00F91790"/>
    <w:rsid w:val="00F917CC"/>
    <w:rsid w:val="00F919E0"/>
    <w:rsid w:val="00F91EB2"/>
    <w:rsid w:val="00F9203B"/>
    <w:rsid w:val="00F922AA"/>
    <w:rsid w:val="00F924F5"/>
    <w:rsid w:val="00F925D2"/>
    <w:rsid w:val="00F925FB"/>
    <w:rsid w:val="00F92728"/>
    <w:rsid w:val="00F9291E"/>
    <w:rsid w:val="00F929CC"/>
    <w:rsid w:val="00F92F08"/>
    <w:rsid w:val="00F92F8A"/>
    <w:rsid w:val="00F930C6"/>
    <w:rsid w:val="00F9330B"/>
    <w:rsid w:val="00F9349A"/>
    <w:rsid w:val="00F93B2E"/>
    <w:rsid w:val="00F93BE5"/>
    <w:rsid w:val="00F93CB3"/>
    <w:rsid w:val="00F93F60"/>
    <w:rsid w:val="00F93F70"/>
    <w:rsid w:val="00F94193"/>
    <w:rsid w:val="00F941C9"/>
    <w:rsid w:val="00F94513"/>
    <w:rsid w:val="00F945C1"/>
    <w:rsid w:val="00F94C53"/>
    <w:rsid w:val="00F94FA5"/>
    <w:rsid w:val="00F94FAF"/>
    <w:rsid w:val="00F952DB"/>
    <w:rsid w:val="00F953FA"/>
    <w:rsid w:val="00F955E1"/>
    <w:rsid w:val="00F95681"/>
    <w:rsid w:val="00F95686"/>
    <w:rsid w:val="00F95837"/>
    <w:rsid w:val="00F95D64"/>
    <w:rsid w:val="00F95DEB"/>
    <w:rsid w:val="00F96229"/>
    <w:rsid w:val="00F9638B"/>
    <w:rsid w:val="00F9649F"/>
    <w:rsid w:val="00F96539"/>
    <w:rsid w:val="00F969BA"/>
    <w:rsid w:val="00F96A79"/>
    <w:rsid w:val="00F96B6B"/>
    <w:rsid w:val="00F96B74"/>
    <w:rsid w:val="00F96C60"/>
    <w:rsid w:val="00F96D65"/>
    <w:rsid w:val="00F96FF4"/>
    <w:rsid w:val="00F97001"/>
    <w:rsid w:val="00F97353"/>
    <w:rsid w:val="00F9751E"/>
    <w:rsid w:val="00F979D7"/>
    <w:rsid w:val="00F97AB7"/>
    <w:rsid w:val="00F97AC7"/>
    <w:rsid w:val="00F97CCC"/>
    <w:rsid w:val="00F97E84"/>
    <w:rsid w:val="00F97EF0"/>
    <w:rsid w:val="00FA0042"/>
    <w:rsid w:val="00FA0217"/>
    <w:rsid w:val="00FA02DA"/>
    <w:rsid w:val="00FA0359"/>
    <w:rsid w:val="00FA049F"/>
    <w:rsid w:val="00FA0793"/>
    <w:rsid w:val="00FA0908"/>
    <w:rsid w:val="00FA0949"/>
    <w:rsid w:val="00FA09C5"/>
    <w:rsid w:val="00FA0AAD"/>
    <w:rsid w:val="00FA0B49"/>
    <w:rsid w:val="00FA0B76"/>
    <w:rsid w:val="00FA0BA5"/>
    <w:rsid w:val="00FA0C2F"/>
    <w:rsid w:val="00FA0C4B"/>
    <w:rsid w:val="00FA0DFA"/>
    <w:rsid w:val="00FA0EC9"/>
    <w:rsid w:val="00FA0FC1"/>
    <w:rsid w:val="00FA1B6D"/>
    <w:rsid w:val="00FA1C23"/>
    <w:rsid w:val="00FA1D0B"/>
    <w:rsid w:val="00FA2666"/>
    <w:rsid w:val="00FA2887"/>
    <w:rsid w:val="00FA2921"/>
    <w:rsid w:val="00FA2965"/>
    <w:rsid w:val="00FA29AC"/>
    <w:rsid w:val="00FA2A39"/>
    <w:rsid w:val="00FA2F29"/>
    <w:rsid w:val="00FA3367"/>
    <w:rsid w:val="00FA345B"/>
    <w:rsid w:val="00FA3462"/>
    <w:rsid w:val="00FA35D8"/>
    <w:rsid w:val="00FA3994"/>
    <w:rsid w:val="00FA39E8"/>
    <w:rsid w:val="00FA39F7"/>
    <w:rsid w:val="00FA3F20"/>
    <w:rsid w:val="00FA3F86"/>
    <w:rsid w:val="00FA4086"/>
    <w:rsid w:val="00FA4186"/>
    <w:rsid w:val="00FA470F"/>
    <w:rsid w:val="00FA4899"/>
    <w:rsid w:val="00FA4C61"/>
    <w:rsid w:val="00FA4C70"/>
    <w:rsid w:val="00FA4D1A"/>
    <w:rsid w:val="00FA4DBE"/>
    <w:rsid w:val="00FA4E76"/>
    <w:rsid w:val="00FA57CF"/>
    <w:rsid w:val="00FA5AF0"/>
    <w:rsid w:val="00FA5BEA"/>
    <w:rsid w:val="00FA5CD0"/>
    <w:rsid w:val="00FA5F04"/>
    <w:rsid w:val="00FA5F14"/>
    <w:rsid w:val="00FA607E"/>
    <w:rsid w:val="00FA6103"/>
    <w:rsid w:val="00FA6132"/>
    <w:rsid w:val="00FA631E"/>
    <w:rsid w:val="00FA6343"/>
    <w:rsid w:val="00FA639F"/>
    <w:rsid w:val="00FA6511"/>
    <w:rsid w:val="00FA65B4"/>
    <w:rsid w:val="00FA65C4"/>
    <w:rsid w:val="00FA678E"/>
    <w:rsid w:val="00FA67DB"/>
    <w:rsid w:val="00FA680D"/>
    <w:rsid w:val="00FA6953"/>
    <w:rsid w:val="00FA6BEA"/>
    <w:rsid w:val="00FA6E3E"/>
    <w:rsid w:val="00FA6E3F"/>
    <w:rsid w:val="00FA6F99"/>
    <w:rsid w:val="00FA71FC"/>
    <w:rsid w:val="00FA727E"/>
    <w:rsid w:val="00FA7391"/>
    <w:rsid w:val="00FA74CB"/>
    <w:rsid w:val="00FA74EF"/>
    <w:rsid w:val="00FA7B0C"/>
    <w:rsid w:val="00FB00EC"/>
    <w:rsid w:val="00FB020F"/>
    <w:rsid w:val="00FB0262"/>
    <w:rsid w:val="00FB0293"/>
    <w:rsid w:val="00FB0434"/>
    <w:rsid w:val="00FB04F3"/>
    <w:rsid w:val="00FB0588"/>
    <w:rsid w:val="00FB06BD"/>
    <w:rsid w:val="00FB0733"/>
    <w:rsid w:val="00FB0C77"/>
    <w:rsid w:val="00FB0D6C"/>
    <w:rsid w:val="00FB0E27"/>
    <w:rsid w:val="00FB0F42"/>
    <w:rsid w:val="00FB102F"/>
    <w:rsid w:val="00FB1052"/>
    <w:rsid w:val="00FB114F"/>
    <w:rsid w:val="00FB1325"/>
    <w:rsid w:val="00FB1396"/>
    <w:rsid w:val="00FB13A3"/>
    <w:rsid w:val="00FB1499"/>
    <w:rsid w:val="00FB1550"/>
    <w:rsid w:val="00FB169D"/>
    <w:rsid w:val="00FB16AC"/>
    <w:rsid w:val="00FB185A"/>
    <w:rsid w:val="00FB19EA"/>
    <w:rsid w:val="00FB1A0F"/>
    <w:rsid w:val="00FB1F38"/>
    <w:rsid w:val="00FB21F0"/>
    <w:rsid w:val="00FB23EB"/>
    <w:rsid w:val="00FB25D1"/>
    <w:rsid w:val="00FB267B"/>
    <w:rsid w:val="00FB268B"/>
    <w:rsid w:val="00FB2BB2"/>
    <w:rsid w:val="00FB2BB8"/>
    <w:rsid w:val="00FB2CD9"/>
    <w:rsid w:val="00FB2E13"/>
    <w:rsid w:val="00FB2ED5"/>
    <w:rsid w:val="00FB2F72"/>
    <w:rsid w:val="00FB2FB5"/>
    <w:rsid w:val="00FB30D6"/>
    <w:rsid w:val="00FB30FF"/>
    <w:rsid w:val="00FB3152"/>
    <w:rsid w:val="00FB3272"/>
    <w:rsid w:val="00FB327C"/>
    <w:rsid w:val="00FB32D7"/>
    <w:rsid w:val="00FB330D"/>
    <w:rsid w:val="00FB3904"/>
    <w:rsid w:val="00FB397D"/>
    <w:rsid w:val="00FB397F"/>
    <w:rsid w:val="00FB3990"/>
    <w:rsid w:val="00FB3A6D"/>
    <w:rsid w:val="00FB3CA5"/>
    <w:rsid w:val="00FB3CF9"/>
    <w:rsid w:val="00FB3DD6"/>
    <w:rsid w:val="00FB3E39"/>
    <w:rsid w:val="00FB3FAE"/>
    <w:rsid w:val="00FB40F3"/>
    <w:rsid w:val="00FB4219"/>
    <w:rsid w:val="00FB426B"/>
    <w:rsid w:val="00FB4385"/>
    <w:rsid w:val="00FB4397"/>
    <w:rsid w:val="00FB4399"/>
    <w:rsid w:val="00FB446E"/>
    <w:rsid w:val="00FB492E"/>
    <w:rsid w:val="00FB4C45"/>
    <w:rsid w:val="00FB4C91"/>
    <w:rsid w:val="00FB4E5F"/>
    <w:rsid w:val="00FB507C"/>
    <w:rsid w:val="00FB51D7"/>
    <w:rsid w:val="00FB52BF"/>
    <w:rsid w:val="00FB52D6"/>
    <w:rsid w:val="00FB5403"/>
    <w:rsid w:val="00FB56E6"/>
    <w:rsid w:val="00FB5CBC"/>
    <w:rsid w:val="00FB5D58"/>
    <w:rsid w:val="00FB60D3"/>
    <w:rsid w:val="00FB6367"/>
    <w:rsid w:val="00FB66F7"/>
    <w:rsid w:val="00FB69DD"/>
    <w:rsid w:val="00FB6E27"/>
    <w:rsid w:val="00FB6F97"/>
    <w:rsid w:val="00FB7274"/>
    <w:rsid w:val="00FB742E"/>
    <w:rsid w:val="00FB773A"/>
    <w:rsid w:val="00FB7786"/>
    <w:rsid w:val="00FB78BF"/>
    <w:rsid w:val="00FB79E5"/>
    <w:rsid w:val="00FB7CCE"/>
    <w:rsid w:val="00FC0028"/>
    <w:rsid w:val="00FC00A7"/>
    <w:rsid w:val="00FC0120"/>
    <w:rsid w:val="00FC0761"/>
    <w:rsid w:val="00FC07E0"/>
    <w:rsid w:val="00FC08E2"/>
    <w:rsid w:val="00FC09BC"/>
    <w:rsid w:val="00FC0C35"/>
    <w:rsid w:val="00FC0F8B"/>
    <w:rsid w:val="00FC0FF6"/>
    <w:rsid w:val="00FC1AD3"/>
    <w:rsid w:val="00FC20AD"/>
    <w:rsid w:val="00FC25EB"/>
    <w:rsid w:val="00FC29A9"/>
    <w:rsid w:val="00FC2AA2"/>
    <w:rsid w:val="00FC2AA4"/>
    <w:rsid w:val="00FC2AD0"/>
    <w:rsid w:val="00FC2C70"/>
    <w:rsid w:val="00FC3280"/>
    <w:rsid w:val="00FC32BD"/>
    <w:rsid w:val="00FC33DD"/>
    <w:rsid w:val="00FC34C4"/>
    <w:rsid w:val="00FC356C"/>
    <w:rsid w:val="00FC379D"/>
    <w:rsid w:val="00FC381D"/>
    <w:rsid w:val="00FC39A8"/>
    <w:rsid w:val="00FC3A81"/>
    <w:rsid w:val="00FC3C11"/>
    <w:rsid w:val="00FC3C19"/>
    <w:rsid w:val="00FC3ECD"/>
    <w:rsid w:val="00FC3F9E"/>
    <w:rsid w:val="00FC3FA7"/>
    <w:rsid w:val="00FC41A8"/>
    <w:rsid w:val="00FC43DA"/>
    <w:rsid w:val="00FC4439"/>
    <w:rsid w:val="00FC460E"/>
    <w:rsid w:val="00FC49A2"/>
    <w:rsid w:val="00FC4CE5"/>
    <w:rsid w:val="00FC507A"/>
    <w:rsid w:val="00FC50F4"/>
    <w:rsid w:val="00FC528D"/>
    <w:rsid w:val="00FC5682"/>
    <w:rsid w:val="00FC5791"/>
    <w:rsid w:val="00FC5B1E"/>
    <w:rsid w:val="00FC5BD8"/>
    <w:rsid w:val="00FC60D7"/>
    <w:rsid w:val="00FC61A2"/>
    <w:rsid w:val="00FC61E5"/>
    <w:rsid w:val="00FC6232"/>
    <w:rsid w:val="00FC6250"/>
    <w:rsid w:val="00FC63BD"/>
    <w:rsid w:val="00FC67A6"/>
    <w:rsid w:val="00FC68AE"/>
    <w:rsid w:val="00FC6A05"/>
    <w:rsid w:val="00FC6A31"/>
    <w:rsid w:val="00FC6AAD"/>
    <w:rsid w:val="00FC6C02"/>
    <w:rsid w:val="00FC6ED4"/>
    <w:rsid w:val="00FC7657"/>
    <w:rsid w:val="00FC776A"/>
    <w:rsid w:val="00FC7B52"/>
    <w:rsid w:val="00FC7CEE"/>
    <w:rsid w:val="00FC7D77"/>
    <w:rsid w:val="00FC7E83"/>
    <w:rsid w:val="00FC7EF8"/>
    <w:rsid w:val="00FD0145"/>
    <w:rsid w:val="00FD016B"/>
    <w:rsid w:val="00FD036D"/>
    <w:rsid w:val="00FD0455"/>
    <w:rsid w:val="00FD04C8"/>
    <w:rsid w:val="00FD064C"/>
    <w:rsid w:val="00FD0818"/>
    <w:rsid w:val="00FD08CD"/>
    <w:rsid w:val="00FD0BC5"/>
    <w:rsid w:val="00FD0C94"/>
    <w:rsid w:val="00FD0D91"/>
    <w:rsid w:val="00FD0E5C"/>
    <w:rsid w:val="00FD12DF"/>
    <w:rsid w:val="00FD15C0"/>
    <w:rsid w:val="00FD1748"/>
    <w:rsid w:val="00FD1754"/>
    <w:rsid w:val="00FD1897"/>
    <w:rsid w:val="00FD19C1"/>
    <w:rsid w:val="00FD1A58"/>
    <w:rsid w:val="00FD1FD0"/>
    <w:rsid w:val="00FD206A"/>
    <w:rsid w:val="00FD207B"/>
    <w:rsid w:val="00FD22E8"/>
    <w:rsid w:val="00FD240B"/>
    <w:rsid w:val="00FD2546"/>
    <w:rsid w:val="00FD2712"/>
    <w:rsid w:val="00FD2877"/>
    <w:rsid w:val="00FD2C6E"/>
    <w:rsid w:val="00FD2C82"/>
    <w:rsid w:val="00FD2D5D"/>
    <w:rsid w:val="00FD2F4B"/>
    <w:rsid w:val="00FD3957"/>
    <w:rsid w:val="00FD3ABD"/>
    <w:rsid w:val="00FD3AEF"/>
    <w:rsid w:val="00FD3B73"/>
    <w:rsid w:val="00FD3B9C"/>
    <w:rsid w:val="00FD3CEA"/>
    <w:rsid w:val="00FD4216"/>
    <w:rsid w:val="00FD4629"/>
    <w:rsid w:val="00FD4908"/>
    <w:rsid w:val="00FD4DC1"/>
    <w:rsid w:val="00FD4E59"/>
    <w:rsid w:val="00FD556A"/>
    <w:rsid w:val="00FD565A"/>
    <w:rsid w:val="00FD56BA"/>
    <w:rsid w:val="00FD5751"/>
    <w:rsid w:val="00FD5884"/>
    <w:rsid w:val="00FD5B5D"/>
    <w:rsid w:val="00FD5BBF"/>
    <w:rsid w:val="00FD5D76"/>
    <w:rsid w:val="00FD5E4B"/>
    <w:rsid w:val="00FD5F67"/>
    <w:rsid w:val="00FD60BC"/>
    <w:rsid w:val="00FD6403"/>
    <w:rsid w:val="00FD68BA"/>
    <w:rsid w:val="00FD6D23"/>
    <w:rsid w:val="00FD6DC2"/>
    <w:rsid w:val="00FD6E07"/>
    <w:rsid w:val="00FD70FB"/>
    <w:rsid w:val="00FD7368"/>
    <w:rsid w:val="00FD74F6"/>
    <w:rsid w:val="00FD755F"/>
    <w:rsid w:val="00FD797B"/>
    <w:rsid w:val="00FD79D6"/>
    <w:rsid w:val="00FD7AFA"/>
    <w:rsid w:val="00FD7E96"/>
    <w:rsid w:val="00FD7F58"/>
    <w:rsid w:val="00FE0281"/>
    <w:rsid w:val="00FE02EA"/>
    <w:rsid w:val="00FE0486"/>
    <w:rsid w:val="00FE04C1"/>
    <w:rsid w:val="00FE05CD"/>
    <w:rsid w:val="00FE066E"/>
    <w:rsid w:val="00FE0954"/>
    <w:rsid w:val="00FE0B33"/>
    <w:rsid w:val="00FE0C14"/>
    <w:rsid w:val="00FE100D"/>
    <w:rsid w:val="00FE12D9"/>
    <w:rsid w:val="00FE171D"/>
    <w:rsid w:val="00FE1821"/>
    <w:rsid w:val="00FE197B"/>
    <w:rsid w:val="00FE19D4"/>
    <w:rsid w:val="00FE1A39"/>
    <w:rsid w:val="00FE1A42"/>
    <w:rsid w:val="00FE1C93"/>
    <w:rsid w:val="00FE1D0F"/>
    <w:rsid w:val="00FE1D9C"/>
    <w:rsid w:val="00FE1DC7"/>
    <w:rsid w:val="00FE1F76"/>
    <w:rsid w:val="00FE1FB0"/>
    <w:rsid w:val="00FE2160"/>
    <w:rsid w:val="00FE217B"/>
    <w:rsid w:val="00FE2304"/>
    <w:rsid w:val="00FE2471"/>
    <w:rsid w:val="00FE2574"/>
    <w:rsid w:val="00FE2670"/>
    <w:rsid w:val="00FE2817"/>
    <w:rsid w:val="00FE29E2"/>
    <w:rsid w:val="00FE2AE7"/>
    <w:rsid w:val="00FE2C3C"/>
    <w:rsid w:val="00FE2E05"/>
    <w:rsid w:val="00FE2ED8"/>
    <w:rsid w:val="00FE2FC0"/>
    <w:rsid w:val="00FE34ED"/>
    <w:rsid w:val="00FE360E"/>
    <w:rsid w:val="00FE378D"/>
    <w:rsid w:val="00FE389E"/>
    <w:rsid w:val="00FE3DC8"/>
    <w:rsid w:val="00FE3E3B"/>
    <w:rsid w:val="00FE3F2C"/>
    <w:rsid w:val="00FE40C3"/>
    <w:rsid w:val="00FE4140"/>
    <w:rsid w:val="00FE4561"/>
    <w:rsid w:val="00FE4593"/>
    <w:rsid w:val="00FE45D1"/>
    <w:rsid w:val="00FE4695"/>
    <w:rsid w:val="00FE48D5"/>
    <w:rsid w:val="00FE49FA"/>
    <w:rsid w:val="00FE4E71"/>
    <w:rsid w:val="00FE526F"/>
    <w:rsid w:val="00FE53CB"/>
    <w:rsid w:val="00FE59E7"/>
    <w:rsid w:val="00FE59F0"/>
    <w:rsid w:val="00FE5CFB"/>
    <w:rsid w:val="00FE5DCA"/>
    <w:rsid w:val="00FE5F60"/>
    <w:rsid w:val="00FE61AD"/>
    <w:rsid w:val="00FE61FC"/>
    <w:rsid w:val="00FE623B"/>
    <w:rsid w:val="00FE6245"/>
    <w:rsid w:val="00FE638E"/>
    <w:rsid w:val="00FE63FB"/>
    <w:rsid w:val="00FE67F7"/>
    <w:rsid w:val="00FE68D9"/>
    <w:rsid w:val="00FE6966"/>
    <w:rsid w:val="00FE6A4F"/>
    <w:rsid w:val="00FE6C5D"/>
    <w:rsid w:val="00FE6CBF"/>
    <w:rsid w:val="00FE6D02"/>
    <w:rsid w:val="00FE6E64"/>
    <w:rsid w:val="00FE6F96"/>
    <w:rsid w:val="00FE76E6"/>
    <w:rsid w:val="00FE77E5"/>
    <w:rsid w:val="00FE7BED"/>
    <w:rsid w:val="00FE7E51"/>
    <w:rsid w:val="00FE7F7D"/>
    <w:rsid w:val="00FF00A4"/>
    <w:rsid w:val="00FF020D"/>
    <w:rsid w:val="00FF04E3"/>
    <w:rsid w:val="00FF0820"/>
    <w:rsid w:val="00FF0C3D"/>
    <w:rsid w:val="00FF0CDF"/>
    <w:rsid w:val="00FF0D6E"/>
    <w:rsid w:val="00FF0DC8"/>
    <w:rsid w:val="00FF1058"/>
    <w:rsid w:val="00FF1618"/>
    <w:rsid w:val="00FF1621"/>
    <w:rsid w:val="00FF162D"/>
    <w:rsid w:val="00FF1CEA"/>
    <w:rsid w:val="00FF1D85"/>
    <w:rsid w:val="00FF1EA4"/>
    <w:rsid w:val="00FF1F4D"/>
    <w:rsid w:val="00FF213D"/>
    <w:rsid w:val="00FF23BA"/>
    <w:rsid w:val="00FF25A5"/>
    <w:rsid w:val="00FF263B"/>
    <w:rsid w:val="00FF28A1"/>
    <w:rsid w:val="00FF2946"/>
    <w:rsid w:val="00FF2C34"/>
    <w:rsid w:val="00FF2C4F"/>
    <w:rsid w:val="00FF2D71"/>
    <w:rsid w:val="00FF3067"/>
    <w:rsid w:val="00FF3172"/>
    <w:rsid w:val="00FF334D"/>
    <w:rsid w:val="00FF3386"/>
    <w:rsid w:val="00FF33F4"/>
    <w:rsid w:val="00FF3658"/>
    <w:rsid w:val="00FF3B1A"/>
    <w:rsid w:val="00FF3D21"/>
    <w:rsid w:val="00FF3FAB"/>
    <w:rsid w:val="00FF4057"/>
    <w:rsid w:val="00FF421A"/>
    <w:rsid w:val="00FF4629"/>
    <w:rsid w:val="00FF477E"/>
    <w:rsid w:val="00FF48DF"/>
    <w:rsid w:val="00FF499D"/>
    <w:rsid w:val="00FF4A42"/>
    <w:rsid w:val="00FF4A78"/>
    <w:rsid w:val="00FF4EBB"/>
    <w:rsid w:val="00FF4F51"/>
    <w:rsid w:val="00FF4F96"/>
    <w:rsid w:val="00FF5089"/>
    <w:rsid w:val="00FF50D8"/>
    <w:rsid w:val="00FF51B3"/>
    <w:rsid w:val="00FF5320"/>
    <w:rsid w:val="00FF539C"/>
    <w:rsid w:val="00FF5537"/>
    <w:rsid w:val="00FF58AD"/>
    <w:rsid w:val="00FF5908"/>
    <w:rsid w:val="00FF5B18"/>
    <w:rsid w:val="00FF60EF"/>
    <w:rsid w:val="00FF610D"/>
    <w:rsid w:val="00FF62D9"/>
    <w:rsid w:val="00FF63C9"/>
    <w:rsid w:val="00FF6635"/>
    <w:rsid w:val="00FF6730"/>
    <w:rsid w:val="00FF69A1"/>
    <w:rsid w:val="00FF6FE9"/>
    <w:rsid w:val="00FF70D4"/>
    <w:rsid w:val="00FF7160"/>
    <w:rsid w:val="00FF72C6"/>
    <w:rsid w:val="00FF7391"/>
    <w:rsid w:val="00FF76B0"/>
    <w:rsid w:val="00FF77B2"/>
    <w:rsid w:val="00FF7FBB"/>
    <w:rsid w:val="010244E3"/>
    <w:rsid w:val="0114259B"/>
    <w:rsid w:val="0115BFF9"/>
    <w:rsid w:val="01249204"/>
    <w:rsid w:val="0133F727"/>
    <w:rsid w:val="013719E9"/>
    <w:rsid w:val="013FFE7A"/>
    <w:rsid w:val="017240EA"/>
    <w:rsid w:val="01749A61"/>
    <w:rsid w:val="01779D65"/>
    <w:rsid w:val="0177B31B"/>
    <w:rsid w:val="01853D96"/>
    <w:rsid w:val="018DA9B2"/>
    <w:rsid w:val="01A15799"/>
    <w:rsid w:val="01AEE707"/>
    <w:rsid w:val="01B5BEF7"/>
    <w:rsid w:val="01B74D13"/>
    <w:rsid w:val="01BC5EB8"/>
    <w:rsid w:val="01C056A4"/>
    <w:rsid w:val="01C45AD7"/>
    <w:rsid w:val="01C4B331"/>
    <w:rsid w:val="01DAD958"/>
    <w:rsid w:val="01F04E41"/>
    <w:rsid w:val="01F6B0D1"/>
    <w:rsid w:val="02033A27"/>
    <w:rsid w:val="020C0013"/>
    <w:rsid w:val="020C26B3"/>
    <w:rsid w:val="021AC1D3"/>
    <w:rsid w:val="02256A23"/>
    <w:rsid w:val="02355D11"/>
    <w:rsid w:val="023B3B33"/>
    <w:rsid w:val="0243B90D"/>
    <w:rsid w:val="024B4D6B"/>
    <w:rsid w:val="025A3DBF"/>
    <w:rsid w:val="0276D75F"/>
    <w:rsid w:val="02788DCA"/>
    <w:rsid w:val="02848EFB"/>
    <w:rsid w:val="0285B730"/>
    <w:rsid w:val="028622E5"/>
    <w:rsid w:val="0286C97A"/>
    <w:rsid w:val="0299DD41"/>
    <w:rsid w:val="029DC738"/>
    <w:rsid w:val="02A318BD"/>
    <w:rsid w:val="02A37219"/>
    <w:rsid w:val="02A8A820"/>
    <w:rsid w:val="02B7E69C"/>
    <w:rsid w:val="02BA1607"/>
    <w:rsid w:val="02BD144D"/>
    <w:rsid w:val="02C5F8F4"/>
    <w:rsid w:val="02D330C5"/>
    <w:rsid w:val="02D7FA57"/>
    <w:rsid w:val="02DACBE5"/>
    <w:rsid w:val="02E35EFE"/>
    <w:rsid w:val="02FC28BA"/>
    <w:rsid w:val="03039D85"/>
    <w:rsid w:val="03064C26"/>
    <w:rsid w:val="0309DDD8"/>
    <w:rsid w:val="030BCA32"/>
    <w:rsid w:val="030C3BB8"/>
    <w:rsid w:val="03114A28"/>
    <w:rsid w:val="03120555"/>
    <w:rsid w:val="031712D7"/>
    <w:rsid w:val="031FCB6A"/>
    <w:rsid w:val="0322142A"/>
    <w:rsid w:val="03270244"/>
    <w:rsid w:val="032D53DB"/>
    <w:rsid w:val="03381650"/>
    <w:rsid w:val="033FA2C2"/>
    <w:rsid w:val="0344AFDE"/>
    <w:rsid w:val="0347D064"/>
    <w:rsid w:val="0355C533"/>
    <w:rsid w:val="0368FE40"/>
    <w:rsid w:val="036C564F"/>
    <w:rsid w:val="03764D5D"/>
    <w:rsid w:val="0378D943"/>
    <w:rsid w:val="038CD816"/>
    <w:rsid w:val="038E6BF8"/>
    <w:rsid w:val="0396815E"/>
    <w:rsid w:val="039C80FB"/>
    <w:rsid w:val="03A5C1AB"/>
    <w:rsid w:val="03A81B3B"/>
    <w:rsid w:val="03ADD567"/>
    <w:rsid w:val="03B9F89C"/>
    <w:rsid w:val="03C7B568"/>
    <w:rsid w:val="03D5DC23"/>
    <w:rsid w:val="03DAD0F5"/>
    <w:rsid w:val="03EBD062"/>
    <w:rsid w:val="03ECE784"/>
    <w:rsid w:val="03F64E14"/>
    <w:rsid w:val="03FC472B"/>
    <w:rsid w:val="04028A4A"/>
    <w:rsid w:val="0425F407"/>
    <w:rsid w:val="0438FC2B"/>
    <w:rsid w:val="043C6FB0"/>
    <w:rsid w:val="0448FC58"/>
    <w:rsid w:val="044F2723"/>
    <w:rsid w:val="0456E1D8"/>
    <w:rsid w:val="045939A6"/>
    <w:rsid w:val="0459B883"/>
    <w:rsid w:val="045A2C00"/>
    <w:rsid w:val="046D0B52"/>
    <w:rsid w:val="0483B1E0"/>
    <w:rsid w:val="0486853B"/>
    <w:rsid w:val="0487007D"/>
    <w:rsid w:val="048A5130"/>
    <w:rsid w:val="048BB1F6"/>
    <w:rsid w:val="04959573"/>
    <w:rsid w:val="0495F465"/>
    <w:rsid w:val="04C5387D"/>
    <w:rsid w:val="04C60E12"/>
    <w:rsid w:val="04C69CF5"/>
    <w:rsid w:val="04D94C16"/>
    <w:rsid w:val="052E8126"/>
    <w:rsid w:val="05323423"/>
    <w:rsid w:val="054BD4B5"/>
    <w:rsid w:val="054F01FB"/>
    <w:rsid w:val="05593E84"/>
    <w:rsid w:val="055CD3C8"/>
    <w:rsid w:val="056CF057"/>
    <w:rsid w:val="056E3A12"/>
    <w:rsid w:val="057B753B"/>
    <w:rsid w:val="057E3687"/>
    <w:rsid w:val="058A7385"/>
    <w:rsid w:val="05935261"/>
    <w:rsid w:val="05950397"/>
    <w:rsid w:val="05A8210C"/>
    <w:rsid w:val="05ABF047"/>
    <w:rsid w:val="05AC1C95"/>
    <w:rsid w:val="05AD9C86"/>
    <w:rsid w:val="05BA4E68"/>
    <w:rsid w:val="05BD4184"/>
    <w:rsid w:val="05C118F3"/>
    <w:rsid w:val="05C1E7CC"/>
    <w:rsid w:val="05CD94D8"/>
    <w:rsid w:val="05D44AFC"/>
    <w:rsid w:val="05D8829F"/>
    <w:rsid w:val="05E79AD3"/>
    <w:rsid w:val="0605F58C"/>
    <w:rsid w:val="060A83BB"/>
    <w:rsid w:val="06166297"/>
    <w:rsid w:val="06224FC5"/>
    <w:rsid w:val="062EBBA6"/>
    <w:rsid w:val="062F12C3"/>
    <w:rsid w:val="063E295A"/>
    <w:rsid w:val="06468E7E"/>
    <w:rsid w:val="0648063D"/>
    <w:rsid w:val="065165BD"/>
    <w:rsid w:val="06529770"/>
    <w:rsid w:val="06532ABD"/>
    <w:rsid w:val="066D8BA7"/>
    <w:rsid w:val="0675465C"/>
    <w:rsid w:val="0679AA45"/>
    <w:rsid w:val="0679E3F4"/>
    <w:rsid w:val="06804287"/>
    <w:rsid w:val="068651BB"/>
    <w:rsid w:val="069BB819"/>
    <w:rsid w:val="06AB3B42"/>
    <w:rsid w:val="06AC0E83"/>
    <w:rsid w:val="06B2B723"/>
    <w:rsid w:val="06B344E5"/>
    <w:rsid w:val="06BA5723"/>
    <w:rsid w:val="06BC769F"/>
    <w:rsid w:val="06C1C52F"/>
    <w:rsid w:val="06C48701"/>
    <w:rsid w:val="06CBE85C"/>
    <w:rsid w:val="06D0C94D"/>
    <w:rsid w:val="06D16F96"/>
    <w:rsid w:val="06E6A429"/>
    <w:rsid w:val="06F6EA50"/>
    <w:rsid w:val="06FC6FD3"/>
    <w:rsid w:val="06FCE506"/>
    <w:rsid w:val="06FD187C"/>
    <w:rsid w:val="07007F74"/>
    <w:rsid w:val="0701435B"/>
    <w:rsid w:val="07045F39"/>
    <w:rsid w:val="0706AEBA"/>
    <w:rsid w:val="0706B074"/>
    <w:rsid w:val="0708C0B8"/>
    <w:rsid w:val="070FA783"/>
    <w:rsid w:val="07152D83"/>
    <w:rsid w:val="071B69D1"/>
    <w:rsid w:val="071F4AA5"/>
    <w:rsid w:val="0723D8A4"/>
    <w:rsid w:val="07363DAC"/>
    <w:rsid w:val="07393174"/>
    <w:rsid w:val="073D6E04"/>
    <w:rsid w:val="074245CB"/>
    <w:rsid w:val="07499F16"/>
    <w:rsid w:val="076010C8"/>
    <w:rsid w:val="07696371"/>
    <w:rsid w:val="076D000F"/>
    <w:rsid w:val="07798530"/>
    <w:rsid w:val="077C1CC6"/>
    <w:rsid w:val="07930A8E"/>
    <w:rsid w:val="079BAAF4"/>
    <w:rsid w:val="07AA91FD"/>
    <w:rsid w:val="07B264A1"/>
    <w:rsid w:val="07B33A05"/>
    <w:rsid w:val="07BAB58F"/>
    <w:rsid w:val="07C347A2"/>
    <w:rsid w:val="07C549FF"/>
    <w:rsid w:val="07CC9C2F"/>
    <w:rsid w:val="07CE9B9C"/>
    <w:rsid w:val="07D883D6"/>
    <w:rsid w:val="07FB9FCD"/>
    <w:rsid w:val="07FDB0D7"/>
    <w:rsid w:val="080868D5"/>
    <w:rsid w:val="080A054B"/>
    <w:rsid w:val="080ADD93"/>
    <w:rsid w:val="0811E4E1"/>
    <w:rsid w:val="0815D8F4"/>
    <w:rsid w:val="0817462D"/>
    <w:rsid w:val="081FF5D8"/>
    <w:rsid w:val="082A7F63"/>
    <w:rsid w:val="082F438D"/>
    <w:rsid w:val="08305993"/>
    <w:rsid w:val="083BA873"/>
    <w:rsid w:val="083D838D"/>
    <w:rsid w:val="08539779"/>
    <w:rsid w:val="085E37FC"/>
    <w:rsid w:val="0867F233"/>
    <w:rsid w:val="086D56A8"/>
    <w:rsid w:val="087B4197"/>
    <w:rsid w:val="087E7B54"/>
    <w:rsid w:val="087E8093"/>
    <w:rsid w:val="08853D95"/>
    <w:rsid w:val="088C9A90"/>
    <w:rsid w:val="088F1F28"/>
    <w:rsid w:val="089387B0"/>
    <w:rsid w:val="08986CFF"/>
    <w:rsid w:val="08A50CBE"/>
    <w:rsid w:val="08B01726"/>
    <w:rsid w:val="08B73A32"/>
    <w:rsid w:val="08BFBE08"/>
    <w:rsid w:val="08C0927F"/>
    <w:rsid w:val="08D395A7"/>
    <w:rsid w:val="08DF75B4"/>
    <w:rsid w:val="08EA8A1D"/>
    <w:rsid w:val="08EAB906"/>
    <w:rsid w:val="08EE6830"/>
    <w:rsid w:val="08F0F9E7"/>
    <w:rsid w:val="08F1C394"/>
    <w:rsid w:val="08FC777C"/>
    <w:rsid w:val="0904786C"/>
    <w:rsid w:val="090A04D6"/>
    <w:rsid w:val="090D70F4"/>
    <w:rsid w:val="091F6D6B"/>
    <w:rsid w:val="09228810"/>
    <w:rsid w:val="0935C0F0"/>
    <w:rsid w:val="093E071A"/>
    <w:rsid w:val="0967A71C"/>
    <w:rsid w:val="09824FA9"/>
    <w:rsid w:val="098646D9"/>
    <w:rsid w:val="0987080C"/>
    <w:rsid w:val="098E728F"/>
    <w:rsid w:val="09B1A0D1"/>
    <w:rsid w:val="09B4451D"/>
    <w:rsid w:val="09C1963C"/>
    <w:rsid w:val="09D14586"/>
    <w:rsid w:val="09D1CD40"/>
    <w:rsid w:val="09E061AF"/>
    <w:rsid w:val="09E51A68"/>
    <w:rsid w:val="09F95F06"/>
    <w:rsid w:val="09FFC292"/>
    <w:rsid w:val="0A00BBFF"/>
    <w:rsid w:val="0A03E654"/>
    <w:rsid w:val="0A050182"/>
    <w:rsid w:val="0A05DB0F"/>
    <w:rsid w:val="0A0ACAC0"/>
    <w:rsid w:val="0A19CD1F"/>
    <w:rsid w:val="0A22BD16"/>
    <w:rsid w:val="0A3A4962"/>
    <w:rsid w:val="0A4587E1"/>
    <w:rsid w:val="0A4BA804"/>
    <w:rsid w:val="0A7C2E92"/>
    <w:rsid w:val="0A845A86"/>
    <w:rsid w:val="0A848BB8"/>
    <w:rsid w:val="0A9569AE"/>
    <w:rsid w:val="0A961547"/>
    <w:rsid w:val="0AA6EF38"/>
    <w:rsid w:val="0AAAE7F3"/>
    <w:rsid w:val="0AAB736B"/>
    <w:rsid w:val="0AAEC88D"/>
    <w:rsid w:val="0AB1EF80"/>
    <w:rsid w:val="0ABD24FB"/>
    <w:rsid w:val="0AC297F7"/>
    <w:rsid w:val="0ACD376C"/>
    <w:rsid w:val="0AD9D77B"/>
    <w:rsid w:val="0ADA9111"/>
    <w:rsid w:val="0AEBE8DE"/>
    <w:rsid w:val="0AED5BB5"/>
    <w:rsid w:val="0AEFA305"/>
    <w:rsid w:val="0AFB5A08"/>
    <w:rsid w:val="0B02E3E4"/>
    <w:rsid w:val="0B0836BE"/>
    <w:rsid w:val="0B1CE8ED"/>
    <w:rsid w:val="0B22173A"/>
    <w:rsid w:val="0B22EC05"/>
    <w:rsid w:val="0B2E9BB5"/>
    <w:rsid w:val="0B385FCE"/>
    <w:rsid w:val="0B39C529"/>
    <w:rsid w:val="0B39E0E7"/>
    <w:rsid w:val="0B43009B"/>
    <w:rsid w:val="0B44DFE0"/>
    <w:rsid w:val="0B59C2DE"/>
    <w:rsid w:val="0B59CF75"/>
    <w:rsid w:val="0B5B163E"/>
    <w:rsid w:val="0B7A1C7B"/>
    <w:rsid w:val="0B84A4F7"/>
    <w:rsid w:val="0B9A656E"/>
    <w:rsid w:val="0BAF0CDF"/>
    <w:rsid w:val="0BBA071F"/>
    <w:rsid w:val="0BBA8FF3"/>
    <w:rsid w:val="0BBF34DF"/>
    <w:rsid w:val="0BC1928B"/>
    <w:rsid w:val="0BD2DD7C"/>
    <w:rsid w:val="0BDF65FF"/>
    <w:rsid w:val="0BE1A97B"/>
    <w:rsid w:val="0BEA3928"/>
    <w:rsid w:val="0BEF1B2C"/>
    <w:rsid w:val="0C0732B7"/>
    <w:rsid w:val="0C09F2CE"/>
    <w:rsid w:val="0C0B67E8"/>
    <w:rsid w:val="0C1112E5"/>
    <w:rsid w:val="0C1A1393"/>
    <w:rsid w:val="0C1D9446"/>
    <w:rsid w:val="0C1F4F2A"/>
    <w:rsid w:val="0C225ACB"/>
    <w:rsid w:val="0C2BA7EF"/>
    <w:rsid w:val="0C32FA50"/>
    <w:rsid w:val="0C3325F9"/>
    <w:rsid w:val="0C35984B"/>
    <w:rsid w:val="0C3D4C85"/>
    <w:rsid w:val="0C42B9E7"/>
    <w:rsid w:val="0C51E429"/>
    <w:rsid w:val="0C66571C"/>
    <w:rsid w:val="0C667BB1"/>
    <w:rsid w:val="0C6892C9"/>
    <w:rsid w:val="0C6D8F97"/>
    <w:rsid w:val="0C6DFC6F"/>
    <w:rsid w:val="0C72ADB7"/>
    <w:rsid w:val="0C8411CB"/>
    <w:rsid w:val="0C851F87"/>
    <w:rsid w:val="0C8719E4"/>
    <w:rsid w:val="0C8C5DE1"/>
    <w:rsid w:val="0C9369F8"/>
    <w:rsid w:val="0C97BC20"/>
    <w:rsid w:val="0CA15B06"/>
    <w:rsid w:val="0CA376BE"/>
    <w:rsid w:val="0CB32768"/>
    <w:rsid w:val="0CB39674"/>
    <w:rsid w:val="0CB5B619"/>
    <w:rsid w:val="0CB63759"/>
    <w:rsid w:val="0CB65A1C"/>
    <w:rsid w:val="0CB7012B"/>
    <w:rsid w:val="0CB9DB99"/>
    <w:rsid w:val="0CBC2202"/>
    <w:rsid w:val="0CBEFC00"/>
    <w:rsid w:val="0CBF0B57"/>
    <w:rsid w:val="0CC57B26"/>
    <w:rsid w:val="0CC9A6A8"/>
    <w:rsid w:val="0CCF2D69"/>
    <w:rsid w:val="0CD01E6A"/>
    <w:rsid w:val="0CD677E4"/>
    <w:rsid w:val="0CD8F2B3"/>
    <w:rsid w:val="0CD91981"/>
    <w:rsid w:val="0CE83F34"/>
    <w:rsid w:val="0CEA1D7D"/>
    <w:rsid w:val="0CED29E2"/>
    <w:rsid w:val="0CF171F4"/>
    <w:rsid w:val="0CFB5743"/>
    <w:rsid w:val="0D0AA33B"/>
    <w:rsid w:val="0D0E9105"/>
    <w:rsid w:val="0D1F194D"/>
    <w:rsid w:val="0D23666B"/>
    <w:rsid w:val="0D27EEE5"/>
    <w:rsid w:val="0D2A56D7"/>
    <w:rsid w:val="0D2BAF21"/>
    <w:rsid w:val="0D32DD58"/>
    <w:rsid w:val="0D3D8B0E"/>
    <w:rsid w:val="0D41783C"/>
    <w:rsid w:val="0D418654"/>
    <w:rsid w:val="0D6AC47D"/>
    <w:rsid w:val="0D6C819D"/>
    <w:rsid w:val="0D7B5A77"/>
    <w:rsid w:val="0D7C02C4"/>
    <w:rsid w:val="0D88A84D"/>
    <w:rsid w:val="0D8AB288"/>
    <w:rsid w:val="0D8D530E"/>
    <w:rsid w:val="0D8ECA8E"/>
    <w:rsid w:val="0D94B7D1"/>
    <w:rsid w:val="0D96D978"/>
    <w:rsid w:val="0D9954A8"/>
    <w:rsid w:val="0D9F6769"/>
    <w:rsid w:val="0DD27B2A"/>
    <w:rsid w:val="0DD91CE6"/>
    <w:rsid w:val="0DDAF17D"/>
    <w:rsid w:val="0DEB4B31"/>
    <w:rsid w:val="0DEDCD67"/>
    <w:rsid w:val="0DF5B62C"/>
    <w:rsid w:val="0DFFE68C"/>
    <w:rsid w:val="0E01ECAA"/>
    <w:rsid w:val="0E04632A"/>
    <w:rsid w:val="0E1E5B94"/>
    <w:rsid w:val="0E1FDC6D"/>
    <w:rsid w:val="0E218307"/>
    <w:rsid w:val="0E2C0B7C"/>
    <w:rsid w:val="0E2CF39A"/>
    <w:rsid w:val="0E30DAA7"/>
    <w:rsid w:val="0E3106D0"/>
    <w:rsid w:val="0E347945"/>
    <w:rsid w:val="0E3825C6"/>
    <w:rsid w:val="0E4EBB8E"/>
    <w:rsid w:val="0E57BFD5"/>
    <w:rsid w:val="0E5D2899"/>
    <w:rsid w:val="0E6A0BAD"/>
    <w:rsid w:val="0E6EFA49"/>
    <w:rsid w:val="0E788185"/>
    <w:rsid w:val="0E7A0D65"/>
    <w:rsid w:val="0E7C7681"/>
    <w:rsid w:val="0E8630D3"/>
    <w:rsid w:val="0E8E52F1"/>
    <w:rsid w:val="0E8EB374"/>
    <w:rsid w:val="0E963259"/>
    <w:rsid w:val="0E96E443"/>
    <w:rsid w:val="0E982204"/>
    <w:rsid w:val="0E9BB9F2"/>
    <w:rsid w:val="0EA5DF03"/>
    <w:rsid w:val="0EB2846F"/>
    <w:rsid w:val="0EB754D9"/>
    <w:rsid w:val="0EB7B46A"/>
    <w:rsid w:val="0EDC0E03"/>
    <w:rsid w:val="0EDD1D26"/>
    <w:rsid w:val="0EE07A63"/>
    <w:rsid w:val="0EE3726D"/>
    <w:rsid w:val="0EED8755"/>
    <w:rsid w:val="0EF002DC"/>
    <w:rsid w:val="0EF9C822"/>
    <w:rsid w:val="0F0364A8"/>
    <w:rsid w:val="0F08FE36"/>
    <w:rsid w:val="0F0F5070"/>
    <w:rsid w:val="0F12225F"/>
    <w:rsid w:val="0F17D7C8"/>
    <w:rsid w:val="0F1EFDD3"/>
    <w:rsid w:val="0F2E734E"/>
    <w:rsid w:val="0F383893"/>
    <w:rsid w:val="0F598DE6"/>
    <w:rsid w:val="0F5A05F8"/>
    <w:rsid w:val="0F615981"/>
    <w:rsid w:val="0F6D4A55"/>
    <w:rsid w:val="0F753E7A"/>
    <w:rsid w:val="0F76C1DE"/>
    <w:rsid w:val="0F773120"/>
    <w:rsid w:val="0F7FA882"/>
    <w:rsid w:val="0F89E099"/>
    <w:rsid w:val="0F8F87ED"/>
    <w:rsid w:val="0F975A43"/>
    <w:rsid w:val="0FA3FCDD"/>
    <w:rsid w:val="0FAAD641"/>
    <w:rsid w:val="0FB17E95"/>
    <w:rsid w:val="0FB6B6FC"/>
    <w:rsid w:val="0FB9B7E0"/>
    <w:rsid w:val="0FD76484"/>
    <w:rsid w:val="0FDC4171"/>
    <w:rsid w:val="0FEC378C"/>
    <w:rsid w:val="0FECC783"/>
    <w:rsid w:val="1023A99B"/>
    <w:rsid w:val="10254A02"/>
    <w:rsid w:val="1031B9AA"/>
    <w:rsid w:val="1046E21C"/>
    <w:rsid w:val="1048D937"/>
    <w:rsid w:val="104CECDC"/>
    <w:rsid w:val="10546A63"/>
    <w:rsid w:val="1058F974"/>
    <w:rsid w:val="105CF756"/>
    <w:rsid w:val="10765AC2"/>
    <w:rsid w:val="1079D1BC"/>
    <w:rsid w:val="10873ABF"/>
    <w:rsid w:val="1089537A"/>
    <w:rsid w:val="109827E5"/>
    <w:rsid w:val="10B9113F"/>
    <w:rsid w:val="10BEEF88"/>
    <w:rsid w:val="10C83D8F"/>
    <w:rsid w:val="10C86950"/>
    <w:rsid w:val="10D14EBC"/>
    <w:rsid w:val="10E0B75A"/>
    <w:rsid w:val="10E48408"/>
    <w:rsid w:val="10E548AD"/>
    <w:rsid w:val="10ED6B5A"/>
    <w:rsid w:val="10F9DED5"/>
    <w:rsid w:val="110F34D5"/>
    <w:rsid w:val="1111544F"/>
    <w:rsid w:val="1122FF0C"/>
    <w:rsid w:val="11275D80"/>
    <w:rsid w:val="112863F1"/>
    <w:rsid w:val="112BA65A"/>
    <w:rsid w:val="11345C54"/>
    <w:rsid w:val="114E6574"/>
    <w:rsid w:val="114F459C"/>
    <w:rsid w:val="11537DCB"/>
    <w:rsid w:val="11670259"/>
    <w:rsid w:val="11734395"/>
    <w:rsid w:val="11872699"/>
    <w:rsid w:val="118B2E52"/>
    <w:rsid w:val="118B547E"/>
    <w:rsid w:val="118BD0AD"/>
    <w:rsid w:val="119B951E"/>
    <w:rsid w:val="11A60B9D"/>
    <w:rsid w:val="11B31DF1"/>
    <w:rsid w:val="11C7ED5C"/>
    <w:rsid w:val="11D3C621"/>
    <w:rsid w:val="11DF434E"/>
    <w:rsid w:val="11E72194"/>
    <w:rsid w:val="11E9BCDD"/>
    <w:rsid w:val="11EAE3E7"/>
    <w:rsid w:val="11EB9A04"/>
    <w:rsid w:val="11F3BD3A"/>
    <w:rsid w:val="11F4F324"/>
    <w:rsid w:val="120641EB"/>
    <w:rsid w:val="1208AA63"/>
    <w:rsid w:val="12090151"/>
    <w:rsid w:val="12134D75"/>
    <w:rsid w:val="1213F045"/>
    <w:rsid w:val="12277FF5"/>
    <w:rsid w:val="1241E483"/>
    <w:rsid w:val="1243B40C"/>
    <w:rsid w:val="12502DC8"/>
    <w:rsid w:val="1252B4A7"/>
    <w:rsid w:val="12562271"/>
    <w:rsid w:val="125BE148"/>
    <w:rsid w:val="127E6197"/>
    <w:rsid w:val="128C8CC8"/>
    <w:rsid w:val="12AA4E8B"/>
    <w:rsid w:val="12B014DE"/>
    <w:rsid w:val="12B376BA"/>
    <w:rsid w:val="12B6DB42"/>
    <w:rsid w:val="12B811D7"/>
    <w:rsid w:val="12BAB0A7"/>
    <w:rsid w:val="12BE4005"/>
    <w:rsid w:val="12C74D85"/>
    <w:rsid w:val="12C83F45"/>
    <w:rsid w:val="12E06883"/>
    <w:rsid w:val="12E44118"/>
    <w:rsid w:val="12EAC597"/>
    <w:rsid w:val="12ED5AC3"/>
    <w:rsid w:val="13004C90"/>
    <w:rsid w:val="13009169"/>
    <w:rsid w:val="130751F3"/>
    <w:rsid w:val="131A8153"/>
    <w:rsid w:val="13278610"/>
    <w:rsid w:val="1327F0C1"/>
    <w:rsid w:val="1332C036"/>
    <w:rsid w:val="1341D583"/>
    <w:rsid w:val="1342735E"/>
    <w:rsid w:val="1343B0F4"/>
    <w:rsid w:val="1345DB36"/>
    <w:rsid w:val="134E34EA"/>
    <w:rsid w:val="134EC068"/>
    <w:rsid w:val="13688466"/>
    <w:rsid w:val="13702F41"/>
    <w:rsid w:val="137172A7"/>
    <w:rsid w:val="138640DC"/>
    <w:rsid w:val="1389CFC4"/>
    <w:rsid w:val="138FA885"/>
    <w:rsid w:val="13914E3E"/>
    <w:rsid w:val="13924659"/>
    <w:rsid w:val="139295AC"/>
    <w:rsid w:val="13938696"/>
    <w:rsid w:val="13951874"/>
    <w:rsid w:val="13A87088"/>
    <w:rsid w:val="13AE5FF2"/>
    <w:rsid w:val="13C5E1C4"/>
    <w:rsid w:val="13C8FEFC"/>
    <w:rsid w:val="13CF2823"/>
    <w:rsid w:val="13D51291"/>
    <w:rsid w:val="13DA7D96"/>
    <w:rsid w:val="13E093F4"/>
    <w:rsid w:val="13F5277C"/>
    <w:rsid w:val="13F6EDE4"/>
    <w:rsid w:val="13FFEE91"/>
    <w:rsid w:val="140C0719"/>
    <w:rsid w:val="140F157A"/>
    <w:rsid w:val="141C24CA"/>
    <w:rsid w:val="141F4888"/>
    <w:rsid w:val="1421BDCC"/>
    <w:rsid w:val="14231FEA"/>
    <w:rsid w:val="1426A4B8"/>
    <w:rsid w:val="142FD01E"/>
    <w:rsid w:val="1436E33B"/>
    <w:rsid w:val="14391407"/>
    <w:rsid w:val="143FB59B"/>
    <w:rsid w:val="144A3301"/>
    <w:rsid w:val="145CFA6E"/>
    <w:rsid w:val="147322A3"/>
    <w:rsid w:val="148263C6"/>
    <w:rsid w:val="1489B9D4"/>
    <w:rsid w:val="148CAF3D"/>
    <w:rsid w:val="14912BA5"/>
    <w:rsid w:val="1495F0A7"/>
    <w:rsid w:val="149C1CF1"/>
    <w:rsid w:val="149E67CD"/>
    <w:rsid w:val="14A7C2AA"/>
    <w:rsid w:val="14A95361"/>
    <w:rsid w:val="14B4C9D4"/>
    <w:rsid w:val="14B63CDA"/>
    <w:rsid w:val="14BA4A16"/>
    <w:rsid w:val="14C705E4"/>
    <w:rsid w:val="14D9108B"/>
    <w:rsid w:val="14DE1013"/>
    <w:rsid w:val="14DF0E71"/>
    <w:rsid w:val="14E30E09"/>
    <w:rsid w:val="14EDBB73"/>
    <w:rsid w:val="14EEA1EF"/>
    <w:rsid w:val="14F3F0C5"/>
    <w:rsid w:val="14F42D4C"/>
    <w:rsid w:val="14FCA343"/>
    <w:rsid w:val="15076FCE"/>
    <w:rsid w:val="150A3530"/>
    <w:rsid w:val="150FE219"/>
    <w:rsid w:val="151804BB"/>
    <w:rsid w:val="15236D04"/>
    <w:rsid w:val="1532A430"/>
    <w:rsid w:val="15389A4C"/>
    <w:rsid w:val="153ADBB9"/>
    <w:rsid w:val="153BF507"/>
    <w:rsid w:val="15466D9B"/>
    <w:rsid w:val="1555BFE4"/>
    <w:rsid w:val="155B89AC"/>
    <w:rsid w:val="155BE702"/>
    <w:rsid w:val="1561B225"/>
    <w:rsid w:val="1562F934"/>
    <w:rsid w:val="156A1ED7"/>
    <w:rsid w:val="156D1D60"/>
    <w:rsid w:val="156E4774"/>
    <w:rsid w:val="1571F415"/>
    <w:rsid w:val="15813AFC"/>
    <w:rsid w:val="1589397B"/>
    <w:rsid w:val="158B0529"/>
    <w:rsid w:val="15940778"/>
    <w:rsid w:val="1597F44C"/>
    <w:rsid w:val="159FC84B"/>
    <w:rsid w:val="15B33022"/>
    <w:rsid w:val="15B99654"/>
    <w:rsid w:val="15BA390E"/>
    <w:rsid w:val="15BA4318"/>
    <w:rsid w:val="15C4F15E"/>
    <w:rsid w:val="15C74BE2"/>
    <w:rsid w:val="15DB85FC"/>
    <w:rsid w:val="15E472E3"/>
    <w:rsid w:val="15E5B545"/>
    <w:rsid w:val="15E9053B"/>
    <w:rsid w:val="15EF0B96"/>
    <w:rsid w:val="15FB54BE"/>
    <w:rsid w:val="1606D99B"/>
    <w:rsid w:val="160E7181"/>
    <w:rsid w:val="16132BB9"/>
    <w:rsid w:val="161B295C"/>
    <w:rsid w:val="16226307"/>
    <w:rsid w:val="162D5A55"/>
    <w:rsid w:val="16351F67"/>
    <w:rsid w:val="16443C7E"/>
    <w:rsid w:val="164E6FA6"/>
    <w:rsid w:val="166113CB"/>
    <w:rsid w:val="166947C9"/>
    <w:rsid w:val="166AEFCF"/>
    <w:rsid w:val="166EF70A"/>
    <w:rsid w:val="167EC3B7"/>
    <w:rsid w:val="169832C7"/>
    <w:rsid w:val="1699C2B7"/>
    <w:rsid w:val="16BDEC5A"/>
    <w:rsid w:val="16C22A8B"/>
    <w:rsid w:val="16C46F3B"/>
    <w:rsid w:val="16CAD7BE"/>
    <w:rsid w:val="16D2634C"/>
    <w:rsid w:val="16D4EF86"/>
    <w:rsid w:val="16DE1A93"/>
    <w:rsid w:val="16E095AD"/>
    <w:rsid w:val="16E2D574"/>
    <w:rsid w:val="16E8C187"/>
    <w:rsid w:val="16E9B183"/>
    <w:rsid w:val="16EC61F2"/>
    <w:rsid w:val="16F1D7E0"/>
    <w:rsid w:val="16F779B7"/>
    <w:rsid w:val="16F7E53A"/>
    <w:rsid w:val="16FA791B"/>
    <w:rsid w:val="1716927A"/>
    <w:rsid w:val="17214A23"/>
    <w:rsid w:val="17284293"/>
    <w:rsid w:val="1731A9DE"/>
    <w:rsid w:val="17358B15"/>
    <w:rsid w:val="17363DC8"/>
    <w:rsid w:val="173F75BB"/>
    <w:rsid w:val="17455510"/>
    <w:rsid w:val="1745874C"/>
    <w:rsid w:val="17469A32"/>
    <w:rsid w:val="17478DE8"/>
    <w:rsid w:val="175BB024"/>
    <w:rsid w:val="176D9BC2"/>
    <w:rsid w:val="17723BD7"/>
    <w:rsid w:val="177D2CF5"/>
    <w:rsid w:val="178A9883"/>
    <w:rsid w:val="178B6027"/>
    <w:rsid w:val="17942E36"/>
    <w:rsid w:val="17A61E4A"/>
    <w:rsid w:val="17A89455"/>
    <w:rsid w:val="17AEB1E7"/>
    <w:rsid w:val="17B658FF"/>
    <w:rsid w:val="17B8184D"/>
    <w:rsid w:val="17BCB2DB"/>
    <w:rsid w:val="17C5B680"/>
    <w:rsid w:val="17D63489"/>
    <w:rsid w:val="17DEB7C3"/>
    <w:rsid w:val="17E01889"/>
    <w:rsid w:val="17ECE3F9"/>
    <w:rsid w:val="17F5EA94"/>
    <w:rsid w:val="17FDB482"/>
    <w:rsid w:val="180817FE"/>
    <w:rsid w:val="181B8D3F"/>
    <w:rsid w:val="182900EF"/>
    <w:rsid w:val="1830242C"/>
    <w:rsid w:val="1837B32A"/>
    <w:rsid w:val="183CE1A7"/>
    <w:rsid w:val="183F87F2"/>
    <w:rsid w:val="184A6C1D"/>
    <w:rsid w:val="184CB1D4"/>
    <w:rsid w:val="184DF95D"/>
    <w:rsid w:val="1858993A"/>
    <w:rsid w:val="185EF70E"/>
    <w:rsid w:val="1863E164"/>
    <w:rsid w:val="18658413"/>
    <w:rsid w:val="186F8F22"/>
    <w:rsid w:val="187332E3"/>
    <w:rsid w:val="187FABAF"/>
    <w:rsid w:val="1882A564"/>
    <w:rsid w:val="18883253"/>
    <w:rsid w:val="188B5CD5"/>
    <w:rsid w:val="189952E7"/>
    <w:rsid w:val="189F645B"/>
    <w:rsid w:val="18A4B9AD"/>
    <w:rsid w:val="18B03823"/>
    <w:rsid w:val="18B05B3C"/>
    <w:rsid w:val="18B10D9F"/>
    <w:rsid w:val="18B18D0C"/>
    <w:rsid w:val="18BA9CF9"/>
    <w:rsid w:val="18BBDB24"/>
    <w:rsid w:val="18C03B54"/>
    <w:rsid w:val="18C103D8"/>
    <w:rsid w:val="18C6B487"/>
    <w:rsid w:val="18C8A214"/>
    <w:rsid w:val="18E1439E"/>
    <w:rsid w:val="18F29B70"/>
    <w:rsid w:val="18F5FAC8"/>
    <w:rsid w:val="18F886A1"/>
    <w:rsid w:val="19031D5F"/>
    <w:rsid w:val="190685EC"/>
    <w:rsid w:val="190BC642"/>
    <w:rsid w:val="191C10B6"/>
    <w:rsid w:val="191FC0A5"/>
    <w:rsid w:val="192BE1C2"/>
    <w:rsid w:val="19302673"/>
    <w:rsid w:val="193B3A5D"/>
    <w:rsid w:val="194002C7"/>
    <w:rsid w:val="1945798B"/>
    <w:rsid w:val="194F014A"/>
    <w:rsid w:val="195431FB"/>
    <w:rsid w:val="1959F22B"/>
    <w:rsid w:val="19681EB9"/>
    <w:rsid w:val="1968E8A6"/>
    <w:rsid w:val="196E4661"/>
    <w:rsid w:val="196E6030"/>
    <w:rsid w:val="1970F0C5"/>
    <w:rsid w:val="19710BAF"/>
    <w:rsid w:val="197400A8"/>
    <w:rsid w:val="197AF7CD"/>
    <w:rsid w:val="197D3DF8"/>
    <w:rsid w:val="197EA666"/>
    <w:rsid w:val="19802669"/>
    <w:rsid w:val="1996435E"/>
    <w:rsid w:val="199EB890"/>
    <w:rsid w:val="19A8351F"/>
    <w:rsid w:val="19ADBA16"/>
    <w:rsid w:val="19B62956"/>
    <w:rsid w:val="19C2031F"/>
    <w:rsid w:val="19CC1AB9"/>
    <w:rsid w:val="19DFE0A6"/>
    <w:rsid w:val="19FD6395"/>
    <w:rsid w:val="1A00488A"/>
    <w:rsid w:val="1A048C04"/>
    <w:rsid w:val="1A0CE85E"/>
    <w:rsid w:val="1A133084"/>
    <w:rsid w:val="1A1855BD"/>
    <w:rsid w:val="1A19FFC2"/>
    <w:rsid w:val="1A1B0A8C"/>
    <w:rsid w:val="1A2EF283"/>
    <w:rsid w:val="1A3C30AE"/>
    <w:rsid w:val="1A3CECDF"/>
    <w:rsid w:val="1A42733A"/>
    <w:rsid w:val="1A437152"/>
    <w:rsid w:val="1A437AD0"/>
    <w:rsid w:val="1A49E791"/>
    <w:rsid w:val="1A5E20F6"/>
    <w:rsid w:val="1A6E50D0"/>
    <w:rsid w:val="1A710FCA"/>
    <w:rsid w:val="1A7E3AF4"/>
    <w:rsid w:val="1A86849F"/>
    <w:rsid w:val="1A914C93"/>
    <w:rsid w:val="1A93A584"/>
    <w:rsid w:val="1A93FE41"/>
    <w:rsid w:val="1A961E0F"/>
    <w:rsid w:val="1AA01FD3"/>
    <w:rsid w:val="1AA21FA9"/>
    <w:rsid w:val="1AAFF051"/>
    <w:rsid w:val="1AB6E96F"/>
    <w:rsid w:val="1AB74A3C"/>
    <w:rsid w:val="1AC6E87C"/>
    <w:rsid w:val="1ADDF1FC"/>
    <w:rsid w:val="1B01C995"/>
    <w:rsid w:val="1B0408C3"/>
    <w:rsid w:val="1B0CC251"/>
    <w:rsid w:val="1B15C1D7"/>
    <w:rsid w:val="1B195AC2"/>
    <w:rsid w:val="1B1D44CF"/>
    <w:rsid w:val="1B1E3724"/>
    <w:rsid w:val="1B20D873"/>
    <w:rsid w:val="1B20EF33"/>
    <w:rsid w:val="1B26DF90"/>
    <w:rsid w:val="1B346846"/>
    <w:rsid w:val="1B35C2AE"/>
    <w:rsid w:val="1B4098D8"/>
    <w:rsid w:val="1B42CD89"/>
    <w:rsid w:val="1B45175E"/>
    <w:rsid w:val="1B52AEBB"/>
    <w:rsid w:val="1B5FDA8F"/>
    <w:rsid w:val="1B672308"/>
    <w:rsid w:val="1B68A4E8"/>
    <w:rsid w:val="1B6BB458"/>
    <w:rsid w:val="1B6E4A91"/>
    <w:rsid w:val="1B771680"/>
    <w:rsid w:val="1B817567"/>
    <w:rsid w:val="1B87B6A0"/>
    <w:rsid w:val="1BA2A6F5"/>
    <w:rsid w:val="1BA343EB"/>
    <w:rsid w:val="1BA6BD2C"/>
    <w:rsid w:val="1BB2D996"/>
    <w:rsid w:val="1BC436AF"/>
    <w:rsid w:val="1BE5C825"/>
    <w:rsid w:val="1BE9B99C"/>
    <w:rsid w:val="1BF7B951"/>
    <w:rsid w:val="1BF85DE9"/>
    <w:rsid w:val="1C06D4C0"/>
    <w:rsid w:val="1C14E565"/>
    <w:rsid w:val="1C326960"/>
    <w:rsid w:val="1C332EB6"/>
    <w:rsid w:val="1C3F329C"/>
    <w:rsid w:val="1C43BFFF"/>
    <w:rsid w:val="1C471CD1"/>
    <w:rsid w:val="1C48B18D"/>
    <w:rsid w:val="1C4FB79E"/>
    <w:rsid w:val="1C5A2620"/>
    <w:rsid w:val="1C63507A"/>
    <w:rsid w:val="1C6F60E2"/>
    <w:rsid w:val="1C6F6B4B"/>
    <w:rsid w:val="1C79294B"/>
    <w:rsid w:val="1C7CEE9E"/>
    <w:rsid w:val="1C82ADC0"/>
    <w:rsid w:val="1C87FD9C"/>
    <w:rsid w:val="1C8F4625"/>
    <w:rsid w:val="1C91DBFC"/>
    <w:rsid w:val="1C93A384"/>
    <w:rsid w:val="1C9F34C9"/>
    <w:rsid w:val="1CA10EED"/>
    <w:rsid w:val="1CA72ED6"/>
    <w:rsid w:val="1CA7C839"/>
    <w:rsid w:val="1CC05733"/>
    <w:rsid w:val="1CC34A56"/>
    <w:rsid w:val="1CC44332"/>
    <w:rsid w:val="1CCA4E59"/>
    <w:rsid w:val="1CDED446"/>
    <w:rsid w:val="1CF31225"/>
    <w:rsid w:val="1CF4F888"/>
    <w:rsid w:val="1CF684DA"/>
    <w:rsid w:val="1CF6EF62"/>
    <w:rsid w:val="1CF71455"/>
    <w:rsid w:val="1CFE424E"/>
    <w:rsid w:val="1CFE50D1"/>
    <w:rsid w:val="1D0F43BD"/>
    <w:rsid w:val="1D101561"/>
    <w:rsid w:val="1D270FEB"/>
    <w:rsid w:val="1D2DACB9"/>
    <w:rsid w:val="1D3720D4"/>
    <w:rsid w:val="1D40E179"/>
    <w:rsid w:val="1D4142FC"/>
    <w:rsid w:val="1D50B632"/>
    <w:rsid w:val="1D59085F"/>
    <w:rsid w:val="1D5B8D21"/>
    <w:rsid w:val="1D61049A"/>
    <w:rsid w:val="1D63C5B6"/>
    <w:rsid w:val="1D834992"/>
    <w:rsid w:val="1D8CD3E0"/>
    <w:rsid w:val="1D9AEDC5"/>
    <w:rsid w:val="1DA39C41"/>
    <w:rsid w:val="1DA56FF5"/>
    <w:rsid w:val="1DB081F2"/>
    <w:rsid w:val="1DB9E3D0"/>
    <w:rsid w:val="1DBBF744"/>
    <w:rsid w:val="1DBBF8AA"/>
    <w:rsid w:val="1DCC8881"/>
    <w:rsid w:val="1DCF208A"/>
    <w:rsid w:val="1DDCC39F"/>
    <w:rsid w:val="1DDD0864"/>
    <w:rsid w:val="1DE065E8"/>
    <w:rsid w:val="1E0B3822"/>
    <w:rsid w:val="1E0FB207"/>
    <w:rsid w:val="1E1D9CA3"/>
    <w:rsid w:val="1E290F77"/>
    <w:rsid w:val="1E37F980"/>
    <w:rsid w:val="1E3D87BE"/>
    <w:rsid w:val="1E484E8A"/>
    <w:rsid w:val="1E51A3A7"/>
    <w:rsid w:val="1E5A31F6"/>
    <w:rsid w:val="1E6686AA"/>
    <w:rsid w:val="1E690F55"/>
    <w:rsid w:val="1E72355D"/>
    <w:rsid w:val="1E75B461"/>
    <w:rsid w:val="1E79723E"/>
    <w:rsid w:val="1E85E198"/>
    <w:rsid w:val="1E9D9D6B"/>
    <w:rsid w:val="1EA18E66"/>
    <w:rsid w:val="1EB40138"/>
    <w:rsid w:val="1EBB06C0"/>
    <w:rsid w:val="1EC46873"/>
    <w:rsid w:val="1EC592A4"/>
    <w:rsid w:val="1ECB4342"/>
    <w:rsid w:val="1ED54EF8"/>
    <w:rsid w:val="1ED62E2C"/>
    <w:rsid w:val="1ED63635"/>
    <w:rsid w:val="1EDCB9AD"/>
    <w:rsid w:val="1EE90973"/>
    <w:rsid w:val="1EFD04F7"/>
    <w:rsid w:val="1F0BD367"/>
    <w:rsid w:val="1F0F0CD0"/>
    <w:rsid w:val="1F169DFD"/>
    <w:rsid w:val="1F1779EA"/>
    <w:rsid w:val="1F20A2FE"/>
    <w:rsid w:val="1F2977CF"/>
    <w:rsid w:val="1F2A2A4A"/>
    <w:rsid w:val="1F38BC53"/>
    <w:rsid w:val="1F42E933"/>
    <w:rsid w:val="1F5180A1"/>
    <w:rsid w:val="1F5258AE"/>
    <w:rsid w:val="1F59D13B"/>
    <w:rsid w:val="1F5A85A4"/>
    <w:rsid w:val="1F6CE2CF"/>
    <w:rsid w:val="1F6D2A82"/>
    <w:rsid w:val="1F786C7F"/>
    <w:rsid w:val="1F7A9D83"/>
    <w:rsid w:val="1F7DFA95"/>
    <w:rsid w:val="1F7EAF61"/>
    <w:rsid w:val="1F852FAF"/>
    <w:rsid w:val="1F869D0F"/>
    <w:rsid w:val="1F882BA9"/>
    <w:rsid w:val="1F9E3B4A"/>
    <w:rsid w:val="1FA2BFE5"/>
    <w:rsid w:val="1FAB7825"/>
    <w:rsid w:val="1FB3B3F9"/>
    <w:rsid w:val="1FB5A1FE"/>
    <w:rsid w:val="1FB8704B"/>
    <w:rsid w:val="1FBD3897"/>
    <w:rsid w:val="1FC7E7DE"/>
    <w:rsid w:val="1FD235DD"/>
    <w:rsid w:val="1FE251C5"/>
    <w:rsid w:val="1FEDA094"/>
    <w:rsid w:val="1FF2807C"/>
    <w:rsid w:val="20054340"/>
    <w:rsid w:val="200D554D"/>
    <w:rsid w:val="200E7901"/>
    <w:rsid w:val="200F3F46"/>
    <w:rsid w:val="201B6D95"/>
    <w:rsid w:val="201B9ECB"/>
    <w:rsid w:val="202D6283"/>
    <w:rsid w:val="2042E0A1"/>
    <w:rsid w:val="2066D57F"/>
    <w:rsid w:val="20692748"/>
    <w:rsid w:val="20733C5C"/>
    <w:rsid w:val="2075F054"/>
    <w:rsid w:val="20767B70"/>
    <w:rsid w:val="2088E25A"/>
    <w:rsid w:val="20914F4E"/>
    <w:rsid w:val="209F4664"/>
    <w:rsid w:val="20A119AF"/>
    <w:rsid w:val="20A5CF7B"/>
    <w:rsid w:val="20BB2944"/>
    <w:rsid w:val="20C23CDC"/>
    <w:rsid w:val="20C9C115"/>
    <w:rsid w:val="20CAB29A"/>
    <w:rsid w:val="20CCBA18"/>
    <w:rsid w:val="20CD0F8F"/>
    <w:rsid w:val="20CD4E06"/>
    <w:rsid w:val="20D28662"/>
    <w:rsid w:val="20D7654D"/>
    <w:rsid w:val="20EA5B12"/>
    <w:rsid w:val="20EB2F35"/>
    <w:rsid w:val="20EBA044"/>
    <w:rsid w:val="20F2F02E"/>
    <w:rsid w:val="20FC66E0"/>
    <w:rsid w:val="20FDE396"/>
    <w:rsid w:val="2102307F"/>
    <w:rsid w:val="2106299C"/>
    <w:rsid w:val="211821E2"/>
    <w:rsid w:val="211A50E6"/>
    <w:rsid w:val="211CDAEB"/>
    <w:rsid w:val="21222817"/>
    <w:rsid w:val="214503AD"/>
    <w:rsid w:val="2159410B"/>
    <w:rsid w:val="21597F27"/>
    <w:rsid w:val="215DCBE6"/>
    <w:rsid w:val="2160D2D7"/>
    <w:rsid w:val="2164721F"/>
    <w:rsid w:val="2166A4B0"/>
    <w:rsid w:val="216DBEF5"/>
    <w:rsid w:val="218112DE"/>
    <w:rsid w:val="2185875E"/>
    <w:rsid w:val="218FB8C7"/>
    <w:rsid w:val="219C71F2"/>
    <w:rsid w:val="21A014CE"/>
    <w:rsid w:val="21A8A4C4"/>
    <w:rsid w:val="21AC74A9"/>
    <w:rsid w:val="21AF593C"/>
    <w:rsid w:val="21B113A4"/>
    <w:rsid w:val="21B64A87"/>
    <w:rsid w:val="21BB6922"/>
    <w:rsid w:val="21C836B9"/>
    <w:rsid w:val="21E04819"/>
    <w:rsid w:val="21E7E65C"/>
    <w:rsid w:val="21F5CD6A"/>
    <w:rsid w:val="21F83F55"/>
    <w:rsid w:val="21FB8A89"/>
    <w:rsid w:val="2201F099"/>
    <w:rsid w:val="221F62C1"/>
    <w:rsid w:val="223A2FC7"/>
    <w:rsid w:val="224946D3"/>
    <w:rsid w:val="22511D66"/>
    <w:rsid w:val="2259183C"/>
    <w:rsid w:val="2266434E"/>
    <w:rsid w:val="227A8540"/>
    <w:rsid w:val="2286E03C"/>
    <w:rsid w:val="22944974"/>
    <w:rsid w:val="22951502"/>
    <w:rsid w:val="22983424"/>
    <w:rsid w:val="229B43F2"/>
    <w:rsid w:val="22A35178"/>
    <w:rsid w:val="22B9AFEE"/>
    <w:rsid w:val="22BE77D5"/>
    <w:rsid w:val="22BF118F"/>
    <w:rsid w:val="22CB0B2B"/>
    <w:rsid w:val="22CC51F7"/>
    <w:rsid w:val="22CDB77B"/>
    <w:rsid w:val="22CECE11"/>
    <w:rsid w:val="22D39986"/>
    <w:rsid w:val="22E0CB8D"/>
    <w:rsid w:val="22FE60F1"/>
    <w:rsid w:val="23022A9F"/>
    <w:rsid w:val="231DABC4"/>
    <w:rsid w:val="231EB77A"/>
    <w:rsid w:val="231F6B68"/>
    <w:rsid w:val="232461EE"/>
    <w:rsid w:val="232F98B7"/>
    <w:rsid w:val="233414C1"/>
    <w:rsid w:val="2343EF58"/>
    <w:rsid w:val="235C1662"/>
    <w:rsid w:val="23749FED"/>
    <w:rsid w:val="2383DB2F"/>
    <w:rsid w:val="2397711C"/>
    <w:rsid w:val="239DA6E5"/>
    <w:rsid w:val="23A5CC4F"/>
    <w:rsid w:val="23AD24C4"/>
    <w:rsid w:val="23B18248"/>
    <w:rsid w:val="23BE5141"/>
    <w:rsid w:val="23C37D4F"/>
    <w:rsid w:val="23CDD11D"/>
    <w:rsid w:val="23D8965A"/>
    <w:rsid w:val="23E04CA8"/>
    <w:rsid w:val="23E14221"/>
    <w:rsid w:val="23E67923"/>
    <w:rsid w:val="23E95ACD"/>
    <w:rsid w:val="23EA1195"/>
    <w:rsid w:val="23F1EFA3"/>
    <w:rsid w:val="23F6FEE6"/>
    <w:rsid w:val="23FC5D23"/>
    <w:rsid w:val="2402629C"/>
    <w:rsid w:val="241E1B62"/>
    <w:rsid w:val="2426466F"/>
    <w:rsid w:val="242CE587"/>
    <w:rsid w:val="242E54BF"/>
    <w:rsid w:val="242FB958"/>
    <w:rsid w:val="2433D8BB"/>
    <w:rsid w:val="2442A2AC"/>
    <w:rsid w:val="2443DC25"/>
    <w:rsid w:val="2455EE46"/>
    <w:rsid w:val="245E0815"/>
    <w:rsid w:val="2466753A"/>
    <w:rsid w:val="246930E3"/>
    <w:rsid w:val="24788F04"/>
    <w:rsid w:val="247E5C13"/>
    <w:rsid w:val="248495C5"/>
    <w:rsid w:val="2487FACC"/>
    <w:rsid w:val="248D6E6C"/>
    <w:rsid w:val="24A41B25"/>
    <w:rsid w:val="24A4E974"/>
    <w:rsid w:val="24A4F8B2"/>
    <w:rsid w:val="24B0934B"/>
    <w:rsid w:val="24BDA798"/>
    <w:rsid w:val="24C1526E"/>
    <w:rsid w:val="24DE2009"/>
    <w:rsid w:val="24E3220B"/>
    <w:rsid w:val="24F31BB4"/>
    <w:rsid w:val="24F9ADDE"/>
    <w:rsid w:val="24FFE2A1"/>
    <w:rsid w:val="250D8FFE"/>
    <w:rsid w:val="2512C96F"/>
    <w:rsid w:val="251EF069"/>
    <w:rsid w:val="25339114"/>
    <w:rsid w:val="2537E5E0"/>
    <w:rsid w:val="253AF161"/>
    <w:rsid w:val="255918B4"/>
    <w:rsid w:val="256314F0"/>
    <w:rsid w:val="25643F73"/>
    <w:rsid w:val="256F0E81"/>
    <w:rsid w:val="257C12B6"/>
    <w:rsid w:val="25825DBE"/>
    <w:rsid w:val="2583D925"/>
    <w:rsid w:val="2589FA69"/>
    <w:rsid w:val="259A1020"/>
    <w:rsid w:val="259ACB82"/>
    <w:rsid w:val="259BC4AE"/>
    <w:rsid w:val="25AA383D"/>
    <w:rsid w:val="25B2EA52"/>
    <w:rsid w:val="25C6C00E"/>
    <w:rsid w:val="25DB63B3"/>
    <w:rsid w:val="25DC9A7A"/>
    <w:rsid w:val="25F48609"/>
    <w:rsid w:val="26086B11"/>
    <w:rsid w:val="26195698"/>
    <w:rsid w:val="26245B42"/>
    <w:rsid w:val="2634F97B"/>
    <w:rsid w:val="26363F1C"/>
    <w:rsid w:val="263A7F0F"/>
    <w:rsid w:val="263B5043"/>
    <w:rsid w:val="263DD370"/>
    <w:rsid w:val="263DDA5D"/>
    <w:rsid w:val="264D77D4"/>
    <w:rsid w:val="26536833"/>
    <w:rsid w:val="265C4CA2"/>
    <w:rsid w:val="26673979"/>
    <w:rsid w:val="267878B1"/>
    <w:rsid w:val="267A0695"/>
    <w:rsid w:val="2684A7E8"/>
    <w:rsid w:val="268704CD"/>
    <w:rsid w:val="268DDE5B"/>
    <w:rsid w:val="268EFF9D"/>
    <w:rsid w:val="269C42FF"/>
    <w:rsid w:val="26B99D4A"/>
    <w:rsid w:val="26BEE7DF"/>
    <w:rsid w:val="26C5B888"/>
    <w:rsid w:val="26C775BA"/>
    <w:rsid w:val="26C9659D"/>
    <w:rsid w:val="26CD50D8"/>
    <w:rsid w:val="26CF9781"/>
    <w:rsid w:val="26DCDC84"/>
    <w:rsid w:val="26DCFA33"/>
    <w:rsid w:val="26DD2AE9"/>
    <w:rsid w:val="26E9470A"/>
    <w:rsid w:val="26EBE1B4"/>
    <w:rsid w:val="26FC2419"/>
    <w:rsid w:val="270C0C48"/>
    <w:rsid w:val="2713D368"/>
    <w:rsid w:val="271F90CC"/>
    <w:rsid w:val="27257A8B"/>
    <w:rsid w:val="27317342"/>
    <w:rsid w:val="274D39A2"/>
    <w:rsid w:val="275759A0"/>
    <w:rsid w:val="275C3A47"/>
    <w:rsid w:val="277631A8"/>
    <w:rsid w:val="278294E9"/>
    <w:rsid w:val="2784F457"/>
    <w:rsid w:val="278E22DE"/>
    <w:rsid w:val="2793A453"/>
    <w:rsid w:val="27A003A2"/>
    <w:rsid w:val="27A61EBF"/>
    <w:rsid w:val="27A6647C"/>
    <w:rsid w:val="27A7C9AD"/>
    <w:rsid w:val="27A8F290"/>
    <w:rsid w:val="27B7D224"/>
    <w:rsid w:val="27BC5A18"/>
    <w:rsid w:val="27BF8F8B"/>
    <w:rsid w:val="27CD33F5"/>
    <w:rsid w:val="27DCA163"/>
    <w:rsid w:val="27DDAD32"/>
    <w:rsid w:val="27DF07EF"/>
    <w:rsid w:val="27DF58DD"/>
    <w:rsid w:val="27E0E69E"/>
    <w:rsid w:val="27E1501A"/>
    <w:rsid w:val="27EFC99A"/>
    <w:rsid w:val="27F0E5CA"/>
    <w:rsid w:val="27F99A1B"/>
    <w:rsid w:val="27FDFCB2"/>
    <w:rsid w:val="280BE68B"/>
    <w:rsid w:val="28123F8E"/>
    <w:rsid w:val="28172039"/>
    <w:rsid w:val="2819916B"/>
    <w:rsid w:val="281A14E0"/>
    <w:rsid w:val="281EB58E"/>
    <w:rsid w:val="2830F431"/>
    <w:rsid w:val="28380A68"/>
    <w:rsid w:val="283B8BF0"/>
    <w:rsid w:val="283BE274"/>
    <w:rsid w:val="283C7C0A"/>
    <w:rsid w:val="28559462"/>
    <w:rsid w:val="286979BE"/>
    <w:rsid w:val="2873A40A"/>
    <w:rsid w:val="287C28AB"/>
    <w:rsid w:val="28855990"/>
    <w:rsid w:val="2886FE2A"/>
    <w:rsid w:val="2897CDEC"/>
    <w:rsid w:val="28B458AF"/>
    <w:rsid w:val="28BB9758"/>
    <w:rsid w:val="28BC3956"/>
    <w:rsid w:val="28C49F1F"/>
    <w:rsid w:val="28D22021"/>
    <w:rsid w:val="28D6504D"/>
    <w:rsid w:val="28E51F63"/>
    <w:rsid w:val="28F9806A"/>
    <w:rsid w:val="28FEC4D2"/>
    <w:rsid w:val="290F0153"/>
    <w:rsid w:val="29162F36"/>
    <w:rsid w:val="29170A27"/>
    <w:rsid w:val="291D7B47"/>
    <w:rsid w:val="29222A59"/>
    <w:rsid w:val="2922DACA"/>
    <w:rsid w:val="29377E2B"/>
    <w:rsid w:val="2943966C"/>
    <w:rsid w:val="2948DD02"/>
    <w:rsid w:val="2949E1B4"/>
    <w:rsid w:val="29540AD9"/>
    <w:rsid w:val="2954B38E"/>
    <w:rsid w:val="2979E3BA"/>
    <w:rsid w:val="297D089F"/>
    <w:rsid w:val="2991D53A"/>
    <w:rsid w:val="29A0240A"/>
    <w:rsid w:val="29A706C1"/>
    <w:rsid w:val="29ADB8D1"/>
    <w:rsid w:val="29B0ABBE"/>
    <w:rsid w:val="29B664BD"/>
    <w:rsid w:val="29B7D69D"/>
    <w:rsid w:val="29B7F3A2"/>
    <w:rsid w:val="29BF9729"/>
    <w:rsid w:val="29C68850"/>
    <w:rsid w:val="29E1742C"/>
    <w:rsid w:val="29E192D4"/>
    <w:rsid w:val="29EECBA7"/>
    <w:rsid w:val="29F19073"/>
    <w:rsid w:val="29F56260"/>
    <w:rsid w:val="2A03AAC3"/>
    <w:rsid w:val="2A06D672"/>
    <w:rsid w:val="2A097A89"/>
    <w:rsid w:val="2A0CBB20"/>
    <w:rsid w:val="2A0E6284"/>
    <w:rsid w:val="2A12FFD7"/>
    <w:rsid w:val="2A16D08E"/>
    <w:rsid w:val="2A1BD476"/>
    <w:rsid w:val="2A2A2C56"/>
    <w:rsid w:val="2A2CB839"/>
    <w:rsid w:val="2A37961B"/>
    <w:rsid w:val="2A3C1708"/>
    <w:rsid w:val="2A3C7576"/>
    <w:rsid w:val="2A45D1AF"/>
    <w:rsid w:val="2A46FB67"/>
    <w:rsid w:val="2A4A4056"/>
    <w:rsid w:val="2A505EF2"/>
    <w:rsid w:val="2A664362"/>
    <w:rsid w:val="2A6A071D"/>
    <w:rsid w:val="2A6DF61C"/>
    <w:rsid w:val="2A7215F1"/>
    <w:rsid w:val="2A7398B1"/>
    <w:rsid w:val="2A746AB1"/>
    <w:rsid w:val="2A8D5CE6"/>
    <w:rsid w:val="2A926FAE"/>
    <w:rsid w:val="2A9B82EE"/>
    <w:rsid w:val="2A9DEEE7"/>
    <w:rsid w:val="2AA117E3"/>
    <w:rsid w:val="2AD2EB02"/>
    <w:rsid w:val="2AE52867"/>
    <w:rsid w:val="2AEF0659"/>
    <w:rsid w:val="2AFAEB46"/>
    <w:rsid w:val="2B02AF4D"/>
    <w:rsid w:val="2B05395E"/>
    <w:rsid w:val="2B073D2F"/>
    <w:rsid w:val="2B0E192F"/>
    <w:rsid w:val="2B0F801F"/>
    <w:rsid w:val="2B102542"/>
    <w:rsid w:val="2B3E634A"/>
    <w:rsid w:val="2B45F0CA"/>
    <w:rsid w:val="2B48762B"/>
    <w:rsid w:val="2B4C4339"/>
    <w:rsid w:val="2B552495"/>
    <w:rsid w:val="2B56D3D9"/>
    <w:rsid w:val="2B6009F6"/>
    <w:rsid w:val="2B640552"/>
    <w:rsid w:val="2B64E6A3"/>
    <w:rsid w:val="2B68EF62"/>
    <w:rsid w:val="2B69EEA8"/>
    <w:rsid w:val="2B798ABD"/>
    <w:rsid w:val="2B7C24AE"/>
    <w:rsid w:val="2B7F63C6"/>
    <w:rsid w:val="2BAA32E5"/>
    <w:rsid w:val="2BACC25A"/>
    <w:rsid w:val="2BB63F15"/>
    <w:rsid w:val="2BB92E17"/>
    <w:rsid w:val="2BC40915"/>
    <w:rsid w:val="2BCAB202"/>
    <w:rsid w:val="2BCCFAEE"/>
    <w:rsid w:val="2BE092BA"/>
    <w:rsid w:val="2BE33E99"/>
    <w:rsid w:val="2BED739F"/>
    <w:rsid w:val="2C05B61F"/>
    <w:rsid w:val="2C06D2BE"/>
    <w:rsid w:val="2C0ABC92"/>
    <w:rsid w:val="2C1E9CC4"/>
    <w:rsid w:val="2C248FD7"/>
    <w:rsid w:val="2C307720"/>
    <w:rsid w:val="2C34705A"/>
    <w:rsid w:val="2C3C4294"/>
    <w:rsid w:val="2C48B782"/>
    <w:rsid w:val="2C4FB073"/>
    <w:rsid w:val="2C51B46F"/>
    <w:rsid w:val="2C6505BE"/>
    <w:rsid w:val="2C6F2A3A"/>
    <w:rsid w:val="2C7D363D"/>
    <w:rsid w:val="2C87C5B6"/>
    <w:rsid w:val="2C8B62F0"/>
    <w:rsid w:val="2C909836"/>
    <w:rsid w:val="2C919D5D"/>
    <w:rsid w:val="2C91DB72"/>
    <w:rsid w:val="2C9D4B19"/>
    <w:rsid w:val="2C9F8C53"/>
    <w:rsid w:val="2C9FBC30"/>
    <w:rsid w:val="2CAA42EC"/>
    <w:rsid w:val="2CB7603E"/>
    <w:rsid w:val="2CBA66E9"/>
    <w:rsid w:val="2CC3337C"/>
    <w:rsid w:val="2CCA1576"/>
    <w:rsid w:val="2CD012C6"/>
    <w:rsid w:val="2CD32E93"/>
    <w:rsid w:val="2CDA2AB9"/>
    <w:rsid w:val="2CE06C65"/>
    <w:rsid w:val="2CEDC0E2"/>
    <w:rsid w:val="2CF3E186"/>
    <w:rsid w:val="2CF3E742"/>
    <w:rsid w:val="2D04BFC3"/>
    <w:rsid w:val="2D06F29C"/>
    <w:rsid w:val="2D0A0534"/>
    <w:rsid w:val="2D0D0EE4"/>
    <w:rsid w:val="2D1914EE"/>
    <w:rsid w:val="2D1D9BA9"/>
    <w:rsid w:val="2D1E151B"/>
    <w:rsid w:val="2D204805"/>
    <w:rsid w:val="2D28A1A3"/>
    <w:rsid w:val="2D337A38"/>
    <w:rsid w:val="2D382B8A"/>
    <w:rsid w:val="2D3A3A36"/>
    <w:rsid w:val="2D42D36C"/>
    <w:rsid w:val="2D5A654B"/>
    <w:rsid w:val="2D6497CC"/>
    <w:rsid w:val="2D6C2FDF"/>
    <w:rsid w:val="2D88C64A"/>
    <w:rsid w:val="2D8A5495"/>
    <w:rsid w:val="2DAA7E6A"/>
    <w:rsid w:val="2DB21507"/>
    <w:rsid w:val="2DC6C262"/>
    <w:rsid w:val="2DCC4781"/>
    <w:rsid w:val="2DD3854C"/>
    <w:rsid w:val="2DD59002"/>
    <w:rsid w:val="2DDB5C4D"/>
    <w:rsid w:val="2DE34D0C"/>
    <w:rsid w:val="2DE64006"/>
    <w:rsid w:val="2DF1D531"/>
    <w:rsid w:val="2E0AB23C"/>
    <w:rsid w:val="2E184F98"/>
    <w:rsid w:val="2E37EC8A"/>
    <w:rsid w:val="2E3E75CB"/>
    <w:rsid w:val="2E51E987"/>
    <w:rsid w:val="2E5C4344"/>
    <w:rsid w:val="2E757448"/>
    <w:rsid w:val="2E788A96"/>
    <w:rsid w:val="2E794D0C"/>
    <w:rsid w:val="2E82872C"/>
    <w:rsid w:val="2E84CD52"/>
    <w:rsid w:val="2E8BD806"/>
    <w:rsid w:val="2E90BD1B"/>
    <w:rsid w:val="2E992E45"/>
    <w:rsid w:val="2E9A2B89"/>
    <w:rsid w:val="2E9A9D13"/>
    <w:rsid w:val="2E9DC590"/>
    <w:rsid w:val="2E9E96C4"/>
    <w:rsid w:val="2E9EC224"/>
    <w:rsid w:val="2EA462FF"/>
    <w:rsid w:val="2EAA7172"/>
    <w:rsid w:val="2EADC299"/>
    <w:rsid w:val="2EB27C94"/>
    <w:rsid w:val="2EB760C9"/>
    <w:rsid w:val="2EBA8FC0"/>
    <w:rsid w:val="2EC8EF25"/>
    <w:rsid w:val="2EDA68AE"/>
    <w:rsid w:val="2EDABF0E"/>
    <w:rsid w:val="2EDC8C98"/>
    <w:rsid w:val="2EE0CA4A"/>
    <w:rsid w:val="2EF135CA"/>
    <w:rsid w:val="2EF635AC"/>
    <w:rsid w:val="2F0E5E7A"/>
    <w:rsid w:val="2F13CBB5"/>
    <w:rsid w:val="2F1690DB"/>
    <w:rsid w:val="2F176851"/>
    <w:rsid w:val="2F1B9FB9"/>
    <w:rsid w:val="2F27313F"/>
    <w:rsid w:val="2F398223"/>
    <w:rsid w:val="2F3ABB98"/>
    <w:rsid w:val="2F3BF6CF"/>
    <w:rsid w:val="2F3F1E94"/>
    <w:rsid w:val="2F4C3AE7"/>
    <w:rsid w:val="2F4E0FFB"/>
    <w:rsid w:val="2F549D31"/>
    <w:rsid w:val="2F66B610"/>
    <w:rsid w:val="2F6817E2"/>
    <w:rsid w:val="2F72EBB2"/>
    <w:rsid w:val="2F7AA2CB"/>
    <w:rsid w:val="2F7F7672"/>
    <w:rsid w:val="2F8D6159"/>
    <w:rsid w:val="2F8EB2C7"/>
    <w:rsid w:val="2F9388A7"/>
    <w:rsid w:val="2F9871EB"/>
    <w:rsid w:val="2FB4A13C"/>
    <w:rsid w:val="2FB77EF3"/>
    <w:rsid w:val="2FD08669"/>
    <w:rsid w:val="2FE09FBB"/>
    <w:rsid w:val="2FEF5993"/>
    <w:rsid w:val="2FF4F362"/>
    <w:rsid w:val="30151F42"/>
    <w:rsid w:val="301E9DB1"/>
    <w:rsid w:val="30247919"/>
    <w:rsid w:val="302DE63E"/>
    <w:rsid w:val="30301156"/>
    <w:rsid w:val="30357D0F"/>
    <w:rsid w:val="303837CD"/>
    <w:rsid w:val="303E69DB"/>
    <w:rsid w:val="3049016D"/>
    <w:rsid w:val="304E8BAA"/>
    <w:rsid w:val="30595722"/>
    <w:rsid w:val="306E23A2"/>
    <w:rsid w:val="30733FB1"/>
    <w:rsid w:val="307465EF"/>
    <w:rsid w:val="30764646"/>
    <w:rsid w:val="3092060D"/>
    <w:rsid w:val="30A6FB6F"/>
    <w:rsid w:val="30AB7FBA"/>
    <w:rsid w:val="30B0B450"/>
    <w:rsid w:val="30BCDD52"/>
    <w:rsid w:val="30BCF80A"/>
    <w:rsid w:val="30BF1496"/>
    <w:rsid w:val="30C0E7D9"/>
    <w:rsid w:val="30CEADB3"/>
    <w:rsid w:val="30CF8DF8"/>
    <w:rsid w:val="30ED5ABF"/>
    <w:rsid w:val="30EDBC18"/>
    <w:rsid w:val="30F3DBA3"/>
    <w:rsid w:val="31113192"/>
    <w:rsid w:val="3113A447"/>
    <w:rsid w:val="311902E2"/>
    <w:rsid w:val="3119FB0B"/>
    <w:rsid w:val="31216EE2"/>
    <w:rsid w:val="3122BE53"/>
    <w:rsid w:val="31503F68"/>
    <w:rsid w:val="315217B4"/>
    <w:rsid w:val="3154FD5B"/>
    <w:rsid w:val="315A596A"/>
    <w:rsid w:val="315ACEA6"/>
    <w:rsid w:val="316A44FB"/>
    <w:rsid w:val="316F5A3F"/>
    <w:rsid w:val="317465C6"/>
    <w:rsid w:val="317EDC28"/>
    <w:rsid w:val="317F1118"/>
    <w:rsid w:val="3183B2DF"/>
    <w:rsid w:val="31858ACE"/>
    <w:rsid w:val="31894716"/>
    <w:rsid w:val="318F1A5D"/>
    <w:rsid w:val="319AC8EA"/>
    <w:rsid w:val="319F0B49"/>
    <w:rsid w:val="31A08888"/>
    <w:rsid w:val="31A1586F"/>
    <w:rsid w:val="31B223A9"/>
    <w:rsid w:val="31B49259"/>
    <w:rsid w:val="31B957B6"/>
    <w:rsid w:val="31BA445F"/>
    <w:rsid w:val="31CF2671"/>
    <w:rsid w:val="31D23DD5"/>
    <w:rsid w:val="31D96AEB"/>
    <w:rsid w:val="31DE4FD5"/>
    <w:rsid w:val="31E1B20D"/>
    <w:rsid w:val="31E90935"/>
    <w:rsid w:val="31EC5C03"/>
    <w:rsid w:val="31F03871"/>
    <w:rsid w:val="32029744"/>
    <w:rsid w:val="32069D4C"/>
    <w:rsid w:val="320D36CC"/>
    <w:rsid w:val="3212A301"/>
    <w:rsid w:val="32205BA5"/>
    <w:rsid w:val="3229B2F7"/>
    <w:rsid w:val="322DD66E"/>
    <w:rsid w:val="322FFE0D"/>
    <w:rsid w:val="3230B3C0"/>
    <w:rsid w:val="3232133A"/>
    <w:rsid w:val="32359E9F"/>
    <w:rsid w:val="323795BA"/>
    <w:rsid w:val="323BDEB6"/>
    <w:rsid w:val="32411DE2"/>
    <w:rsid w:val="324396F6"/>
    <w:rsid w:val="32451E20"/>
    <w:rsid w:val="324ACD78"/>
    <w:rsid w:val="324DF9A5"/>
    <w:rsid w:val="3257927A"/>
    <w:rsid w:val="325EA996"/>
    <w:rsid w:val="325FB8D7"/>
    <w:rsid w:val="326DA25E"/>
    <w:rsid w:val="327205F8"/>
    <w:rsid w:val="327D6559"/>
    <w:rsid w:val="3289C176"/>
    <w:rsid w:val="328F53AC"/>
    <w:rsid w:val="3290EFA4"/>
    <w:rsid w:val="329110E0"/>
    <w:rsid w:val="3294CE29"/>
    <w:rsid w:val="32BBE25C"/>
    <w:rsid w:val="32BD3F43"/>
    <w:rsid w:val="32CC9928"/>
    <w:rsid w:val="32CEBA46"/>
    <w:rsid w:val="32DE5FA5"/>
    <w:rsid w:val="32E2D1BA"/>
    <w:rsid w:val="32E8CC36"/>
    <w:rsid w:val="32EEA055"/>
    <w:rsid w:val="32F48F83"/>
    <w:rsid w:val="32F7E5CB"/>
    <w:rsid w:val="32FCD606"/>
    <w:rsid w:val="3301FB6E"/>
    <w:rsid w:val="330323B9"/>
    <w:rsid w:val="3310D3FD"/>
    <w:rsid w:val="3310E6FF"/>
    <w:rsid w:val="33185C0E"/>
    <w:rsid w:val="331C726E"/>
    <w:rsid w:val="3330F38D"/>
    <w:rsid w:val="333F572E"/>
    <w:rsid w:val="334182E5"/>
    <w:rsid w:val="33510E9E"/>
    <w:rsid w:val="33591412"/>
    <w:rsid w:val="3359ED41"/>
    <w:rsid w:val="335E5A13"/>
    <w:rsid w:val="33630664"/>
    <w:rsid w:val="336A4647"/>
    <w:rsid w:val="336AD6BE"/>
    <w:rsid w:val="336F2E15"/>
    <w:rsid w:val="3378329C"/>
    <w:rsid w:val="3379C94A"/>
    <w:rsid w:val="337F57E0"/>
    <w:rsid w:val="3390B499"/>
    <w:rsid w:val="339D1601"/>
    <w:rsid w:val="33A03522"/>
    <w:rsid w:val="33A0D7C3"/>
    <w:rsid w:val="33A25175"/>
    <w:rsid w:val="33B7E4B3"/>
    <w:rsid w:val="33C24823"/>
    <w:rsid w:val="33C34E5D"/>
    <w:rsid w:val="33C3E374"/>
    <w:rsid w:val="33CA4D2E"/>
    <w:rsid w:val="33D237B7"/>
    <w:rsid w:val="33D6B89E"/>
    <w:rsid w:val="33F2CB63"/>
    <w:rsid w:val="33FE2F19"/>
    <w:rsid w:val="3414DE9E"/>
    <w:rsid w:val="343E9E84"/>
    <w:rsid w:val="34424D7A"/>
    <w:rsid w:val="344D719F"/>
    <w:rsid w:val="34563F4A"/>
    <w:rsid w:val="34579410"/>
    <w:rsid w:val="345B806F"/>
    <w:rsid w:val="346A4724"/>
    <w:rsid w:val="347F465C"/>
    <w:rsid w:val="348EA631"/>
    <w:rsid w:val="3492CB60"/>
    <w:rsid w:val="3498CC1B"/>
    <w:rsid w:val="349C7B1F"/>
    <w:rsid w:val="349E8A57"/>
    <w:rsid w:val="34BC9FD2"/>
    <w:rsid w:val="34BCA25D"/>
    <w:rsid w:val="34C15058"/>
    <w:rsid w:val="34C7196A"/>
    <w:rsid w:val="34CC9455"/>
    <w:rsid w:val="34D5275B"/>
    <w:rsid w:val="34E6CD45"/>
    <w:rsid w:val="34EA04F2"/>
    <w:rsid w:val="34EEF3C7"/>
    <w:rsid w:val="34F94B12"/>
    <w:rsid w:val="34F99F45"/>
    <w:rsid w:val="34FFABA6"/>
    <w:rsid w:val="3500E703"/>
    <w:rsid w:val="35042389"/>
    <w:rsid w:val="3506B2AE"/>
    <w:rsid w:val="350ECD7C"/>
    <w:rsid w:val="3518902A"/>
    <w:rsid w:val="352A3B08"/>
    <w:rsid w:val="352D5C65"/>
    <w:rsid w:val="3531B188"/>
    <w:rsid w:val="3532AA9A"/>
    <w:rsid w:val="35340F7B"/>
    <w:rsid w:val="3534564F"/>
    <w:rsid w:val="3534B6B4"/>
    <w:rsid w:val="3536B62A"/>
    <w:rsid w:val="3538DD8C"/>
    <w:rsid w:val="35412FB9"/>
    <w:rsid w:val="35437285"/>
    <w:rsid w:val="354432C4"/>
    <w:rsid w:val="354CC1F1"/>
    <w:rsid w:val="3551D4A6"/>
    <w:rsid w:val="355C0DE9"/>
    <w:rsid w:val="35740A67"/>
    <w:rsid w:val="35A08CAA"/>
    <w:rsid w:val="35A2D57D"/>
    <w:rsid w:val="35A51BA1"/>
    <w:rsid w:val="35B6A3DA"/>
    <w:rsid w:val="35C3FA5A"/>
    <w:rsid w:val="35D13C49"/>
    <w:rsid w:val="35D6A7C2"/>
    <w:rsid w:val="35DA1A2F"/>
    <w:rsid w:val="35F5C060"/>
    <w:rsid w:val="35FC6C9F"/>
    <w:rsid w:val="3601F8F7"/>
    <w:rsid w:val="360AAFCB"/>
    <w:rsid w:val="360CC6AE"/>
    <w:rsid w:val="3626A19E"/>
    <w:rsid w:val="3633C011"/>
    <w:rsid w:val="3642BD42"/>
    <w:rsid w:val="364938B7"/>
    <w:rsid w:val="3655FAEF"/>
    <w:rsid w:val="36590FA2"/>
    <w:rsid w:val="3659A1DB"/>
    <w:rsid w:val="3660DCEE"/>
    <w:rsid w:val="3666FB42"/>
    <w:rsid w:val="36676366"/>
    <w:rsid w:val="366E7E85"/>
    <w:rsid w:val="36711B8A"/>
    <w:rsid w:val="368CB023"/>
    <w:rsid w:val="3695C6FB"/>
    <w:rsid w:val="3696A3BF"/>
    <w:rsid w:val="36A970FE"/>
    <w:rsid w:val="36B15311"/>
    <w:rsid w:val="36B38F8F"/>
    <w:rsid w:val="36B91BCB"/>
    <w:rsid w:val="36BEE05C"/>
    <w:rsid w:val="36BF2DF4"/>
    <w:rsid w:val="36C1DA21"/>
    <w:rsid w:val="36C35FE8"/>
    <w:rsid w:val="36D05880"/>
    <w:rsid w:val="36DDFEDA"/>
    <w:rsid w:val="36E3FBBD"/>
    <w:rsid w:val="36F83185"/>
    <w:rsid w:val="372558F9"/>
    <w:rsid w:val="373367FF"/>
    <w:rsid w:val="37346199"/>
    <w:rsid w:val="3736438F"/>
    <w:rsid w:val="373D18DA"/>
    <w:rsid w:val="374F69B4"/>
    <w:rsid w:val="375FE4C0"/>
    <w:rsid w:val="376231E0"/>
    <w:rsid w:val="37725F6D"/>
    <w:rsid w:val="377E6547"/>
    <w:rsid w:val="37857787"/>
    <w:rsid w:val="37868ADD"/>
    <w:rsid w:val="3796ED1B"/>
    <w:rsid w:val="3797D7A7"/>
    <w:rsid w:val="37AF3700"/>
    <w:rsid w:val="37BF5687"/>
    <w:rsid w:val="37C2BEFB"/>
    <w:rsid w:val="37C5DC7F"/>
    <w:rsid w:val="37C9B2EF"/>
    <w:rsid w:val="37CC9332"/>
    <w:rsid w:val="37CDB829"/>
    <w:rsid w:val="37E18200"/>
    <w:rsid w:val="37EC1D8E"/>
    <w:rsid w:val="3804D839"/>
    <w:rsid w:val="380747C0"/>
    <w:rsid w:val="380D0289"/>
    <w:rsid w:val="38127942"/>
    <w:rsid w:val="382C9E74"/>
    <w:rsid w:val="383BC617"/>
    <w:rsid w:val="3842354B"/>
    <w:rsid w:val="3857253D"/>
    <w:rsid w:val="385817BD"/>
    <w:rsid w:val="386069FB"/>
    <w:rsid w:val="3861308A"/>
    <w:rsid w:val="3864B38F"/>
    <w:rsid w:val="386E764E"/>
    <w:rsid w:val="386F578E"/>
    <w:rsid w:val="38725951"/>
    <w:rsid w:val="3872904F"/>
    <w:rsid w:val="3878068E"/>
    <w:rsid w:val="387FCC1E"/>
    <w:rsid w:val="38AA2D5A"/>
    <w:rsid w:val="38B03C52"/>
    <w:rsid w:val="38B0F966"/>
    <w:rsid w:val="38B894E4"/>
    <w:rsid w:val="38DCD73B"/>
    <w:rsid w:val="38EE845B"/>
    <w:rsid w:val="38FC758E"/>
    <w:rsid w:val="3900A1FF"/>
    <w:rsid w:val="390EFA28"/>
    <w:rsid w:val="39114BE8"/>
    <w:rsid w:val="3930B014"/>
    <w:rsid w:val="393D0190"/>
    <w:rsid w:val="393F631B"/>
    <w:rsid w:val="3943B939"/>
    <w:rsid w:val="394D4B93"/>
    <w:rsid w:val="3950EC57"/>
    <w:rsid w:val="395199E1"/>
    <w:rsid w:val="39558EAF"/>
    <w:rsid w:val="3965D69D"/>
    <w:rsid w:val="398D73FF"/>
    <w:rsid w:val="398F7021"/>
    <w:rsid w:val="3990CEA9"/>
    <w:rsid w:val="39918049"/>
    <w:rsid w:val="39B5A22A"/>
    <w:rsid w:val="39BC4CC4"/>
    <w:rsid w:val="39C0899D"/>
    <w:rsid w:val="39DC46B8"/>
    <w:rsid w:val="39DD4FBA"/>
    <w:rsid w:val="39DDC116"/>
    <w:rsid w:val="39EB15B0"/>
    <w:rsid w:val="39FF94E1"/>
    <w:rsid w:val="3A04E37B"/>
    <w:rsid w:val="3A07F351"/>
    <w:rsid w:val="3A156A2A"/>
    <w:rsid w:val="3A21269C"/>
    <w:rsid w:val="3A21C665"/>
    <w:rsid w:val="3A26732B"/>
    <w:rsid w:val="3A373A43"/>
    <w:rsid w:val="3A4EAB50"/>
    <w:rsid w:val="3A5C2781"/>
    <w:rsid w:val="3A61A4FB"/>
    <w:rsid w:val="3A6EF5EF"/>
    <w:rsid w:val="3A6FE713"/>
    <w:rsid w:val="3A70B0AD"/>
    <w:rsid w:val="3A76703E"/>
    <w:rsid w:val="3A887749"/>
    <w:rsid w:val="3AA807F1"/>
    <w:rsid w:val="3AAB4CC9"/>
    <w:rsid w:val="3AB874E5"/>
    <w:rsid w:val="3ABB41F1"/>
    <w:rsid w:val="3ABE74B2"/>
    <w:rsid w:val="3AC1A999"/>
    <w:rsid w:val="3AC75671"/>
    <w:rsid w:val="3AD2CB0D"/>
    <w:rsid w:val="3AD6D2C6"/>
    <w:rsid w:val="3AE97210"/>
    <w:rsid w:val="3AF37A53"/>
    <w:rsid w:val="3AF3DCBD"/>
    <w:rsid w:val="3AFAAC87"/>
    <w:rsid w:val="3B03821E"/>
    <w:rsid w:val="3B108788"/>
    <w:rsid w:val="3B277F7E"/>
    <w:rsid w:val="3B28E208"/>
    <w:rsid w:val="3B2BB71D"/>
    <w:rsid w:val="3B33EE0D"/>
    <w:rsid w:val="3B36558A"/>
    <w:rsid w:val="3B3BC666"/>
    <w:rsid w:val="3B3EA7E7"/>
    <w:rsid w:val="3B4286AE"/>
    <w:rsid w:val="3B442806"/>
    <w:rsid w:val="3B58CFBD"/>
    <w:rsid w:val="3B678FB0"/>
    <w:rsid w:val="3B77CAB6"/>
    <w:rsid w:val="3B7846BD"/>
    <w:rsid w:val="3B7AD87B"/>
    <w:rsid w:val="3B7D290C"/>
    <w:rsid w:val="3B8539BF"/>
    <w:rsid w:val="3B86734F"/>
    <w:rsid w:val="3B8B38AC"/>
    <w:rsid w:val="3B91EC0B"/>
    <w:rsid w:val="3B99081C"/>
    <w:rsid w:val="3B9B556B"/>
    <w:rsid w:val="3BA48FA4"/>
    <w:rsid w:val="3BA811F7"/>
    <w:rsid w:val="3BAC4B68"/>
    <w:rsid w:val="3BBF84B2"/>
    <w:rsid w:val="3BC0713A"/>
    <w:rsid w:val="3BC80A60"/>
    <w:rsid w:val="3BC9B741"/>
    <w:rsid w:val="3BD036F8"/>
    <w:rsid w:val="3BD18625"/>
    <w:rsid w:val="3BD8C3AA"/>
    <w:rsid w:val="3BDB57B5"/>
    <w:rsid w:val="3BDF6C55"/>
    <w:rsid w:val="3BEA48E0"/>
    <w:rsid w:val="3BF46FBA"/>
    <w:rsid w:val="3C0659F0"/>
    <w:rsid w:val="3C06C826"/>
    <w:rsid w:val="3C0F1B5C"/>
    <w:rsid w:val="3C17A09C"/>
    <w:rsid w:val="3C23CBCC"/>
    <w:rsid w:val="3C260133"/>
    <w:rsid w:val="3C3ECD90"/>
    <w:rsid w:val="3C4A5B96"/>
    <w:rsid w:val="3C5B7313"/>
    <w:rsid w:val="3C6767D4"/>
    <w:rsid w:val="3C780B88"/>
    <w:rsid w:val="3C7B249C"/>
    <w:rsid w:val="3C822E8A"/>
    <w:rsid w:val="3C8236C4"/>
    <w:rsid w:val="3C95E9D6"/>
    <w:rsid w:val="3CAB5E12"/>
    <w:rsid w:val="3CB711DB"/>
    <w:rsid w:val="3CB9D397"/>
    <w:rsid w:val="3CBED3E8"/>
    <w:rsid w:val="3CCC10EC"/>
    <w:rsid w:val="3CD3E794"/>
    <w:rsid w:val="3CDAAEB8"/>
    <w:rsid w:val="3CE180EB"/>
    <w:rsid w:val="3CE283E8"/>
    <w:rsid w:val="3CE72725"/>
    <w:rsid w:val="3CF61385"/>
    <w:rsid w:val="3CFACC5F"/>
    <w:rsid w:val="3CFE9205"/>
    <w:rsid w:val="3D0B0955"/>
    <w:rsid w:val="3D0BA0CD"/>
    <w:rsid w:val="3D199251"/>
    <w:rsid w:val="3D2F2B8D"/>
    <w:rsid w:val="3D3B7D36"/>
    <w:rsid w:val="3D45E8AA"/>
    <w:rsid w:val="3D490449"/>
    <w:rsid w:val="3D4F799C"/>
    <w:rsid w:val="3D559397"/>
    <w:rsid w:val="3D58B718"/>
    <w:rsid w:val="3D6B88AD"/>
    <w:rsid w:val="3D6DD694"/>
    <w:rsid w:val="3D780BCA"/>
    <w:rsid w:val="3D7B2C4A"/>
    <w:rsid w:val="3D81847E"/>
    <w:rsid w:val="3D97159D"/>
    <w:rsid w:val="3D985BCA"/>
    <w:rsid w:val="3DAA93E2"/>
    <w:rsid w:val="3DACD799"/>
    <w:rsid w:val="3DD1E6AB"/>
    <w:rsid w:val="3DDE3FF1"/>
    <w:rsid w:val="3DE97CD9"/>
    <w:rsid w:val="3DEA258B"/>
    <w:rsid w:val="3DEA58D1"/>
    <w:rsid w:val="3DF200DC"/>
    <w:rsid w:val="3DF4479B"/>
    <w:rsid w:val="3DFAED5B"/>
    <w:rsid w:val="3E010311"/>
    <w:rsid w:val="3E01A49E"/>
    <w:rsid w:val="3E01B22A"/>
    <w:rsid w:val="3E1916F0"/>
    <w:rsid w:val="3E1AB941"/>
    <w:rsid w:val="3E1DE7F7"/>
    <w:rsid w:val="3E1DFEEB"/>
    <w:rsid w:val="3E224E05"/>
    <w:rsid w:val="3E2CCC27"/>
    <w:rsid w:val="3E2F42F1"/>
    <w:rsid w:val="3E37D120"/>
    <w:rsid w:val="3E44C56A"/>
    <w:rsid w:val="3E472E73"/>
    <w:rsid w:val="3E48F3C9"/>
    <w:rsid w:val="3E4C655A"/>
    <w:rsid w:val="3E4EC60A"/>
    <w:rsid w:val="3E4ED6F0"/>
    <w:rsid w:val="3E5D8538"/>
    <w:rsid w:val="3E6123A0"/>
    <w:rsid w:val="3E62E144"/>
    <w:rsid w:val="3E62E212"/>
    <w:rsid w:val="3E6F8DC8"/>
    <w:rsid w:val="3E723939"/>
    <w:rsid w:val="3E77FE3E"/>
    <w:rsid w:val="3E81003A"/>
    <w:rsid w:val="3E8F6C41"/>
    <w:rsid w:val="3E9ACDB8"/>
    <w:rsid w:val="3E9DE35E"/>
    <w:rsid w:val="3EA0F001"/>
    <w:rsid w:val="3EA57DCB"/>
    <w:rsid w:val="3EA7BC1C"/>
    <w:rsid w:val="3EAB4A1C"/>
    <w:rsid w:val="3EAFFFC9"/>
    <w:rsid w:val="3EBE1411"/>
    <w:rsid w:val="3EBF2C20"/>
    <w:rsid w:val="3EC824AE"/>
    <w:rsid w:val="3ECCA60F"/>
    <w:rsid w:val="3ED49601"/>
    <w:rsid w:val="3EDC2A2E"/>
    <w:rsid w:val="3EE9E93E"/>
    <w:rsid w:val="3EF1D5C2"/>
    <w:rsid w:val="3F03A0A8"/>
    <w:rsid w:val="3F0B5C82"/>
    <w:rsid w:val="3F157529"/>
    <w:rsid w:val="3F192645"/>
    <w:rsid w:val="3F22FE2D"/>
    <w:rsid w:val="3F265B1F"/>
    <w:rsid w:val="3F34947F"/>
    <w:rsid w:val="3F3F996E"/>
    <w:rsid w:val="3F4486E8"/>
    <w:rsid w:val="3F4928B8"/>
    <w:rsid w:val="3F51CEE7"/>
    <w:rsid w:val="3F55317C"/>
    <w:rsid w:val="3F5A10DF"/>
    <w:rsid w:val="3F6CBE6D"/>
    <w:rsid w:val="3F73AF08"/>
    <w:rsid w:val="3F78E31B"/>
    <w:rsid w:val="3F7B3F42"/>
    <w:rsid w:val="3F7B92D8"/>
    <w:rsid w:val="3F7F25AC"/>
    <w:rsid w:val="3F7F4E56"/>
    <w:rsid w:val="3F952A45"/>
    <w:rsid w:val="3FBC5D8B"/>
    <w:rsid w:val="3FD616DB"/>
    <w:rsid w:val="3FD8CE47"/>
    <w:rsid w:val="3FD9449D"/>
    <w:rsid w:val="3FDD4568"/>
    <w:rsid w:val="3FEAC199"/>
    <w:rsid w:val="3FEC7851"/>
    <w:rsid w:val="3FED0D11"/>
    <w:rsid w:val="3FF64E38"/>
    <w:rsid w:val="3FFDBEE2"/>
    <w:rsid w:val="3FFFAE8D"/>
    <w:rsid w:val="4005D952"/>
    <w:rsid w:val="40066ED9"/>
    <w:rsid w:val="401075EC"/>
    <w:rsid w:val="4026A4D7"/>
    <w:rsid w:val="402A441D"/>
    <w:rsid w:val="404B9E7B"/>
    <w:rsid w:val="404D4366"/>
    <w:rsid w:val="4050B6D5"/>
    <w:rsid w:val="40550834"/>
    <w:rsid w:val="40598218"/>
    <w:rsid w:val="405FE421"/>
    <w:rsid w:val="40614059"/>
    <w:rsid w:val="4061DD80"/>
    <w:rsid w:val="406206DC"/>
    <w:rsid w:val="406776E7"/>
    <w:rsid w:val="4069F016"/>
    <w:rsid w:val="407645E0"/>
    <w:rsid w:val="4078A825"/>
    <w:rsid w:val="407C5A7C"/>
    <w:rsid w:val="408479D8"/>
    <w:rsid w:val="4084E2DF"/>
    <w:rsid w:val="4087674A"/>
    <w:rsid w:val="4089E736"/>
    <w:rsid w:val="408CC95F"/>
    <w:rsid w:val="4093DD14"/>
    <w:rsid w:val="409DA13A"/>
    <w:rsid w:val="40A8C969"/>
    <w:rsid w:val="40C0554C"/>
    <w:rsid w:val="40C833F9"/>
    <w:rsid w:val="40D0965D"/>
    <w:rsid w:val="40D67D77"/>
    <w:rsid w:val="40D73C79"/>
    <w:rsid w:val="40DD0E7D"/>
    <w:rsid w:val="40E51C35"/>
    <w:rsid w:val="40E772FE"/>
    <w:rsid w:val="41053F50"/>
    <w:rsid w:val="4122A52F"/>
    <w:rsid w:val="41340ED6"/>
    <w:rsid w:val="4134986E"/>
    <w:rsid w:val="41389819"/>
    <w:rsid w:val="413A4D83"/>
    <w:rsid w:val="414437A0"/>
    <w:rsid w:val="4152C9DF"/>
    <w:rsid w:val="415A1E3D"/>
    <w:rsid w:val="4163EFB4"/>
    <w:rsid w:val="416B189C"/>
    <w:rsid w:val="417B4BEC"/>
    <w:rsid w:val="4183C370"/>
    <w:rsid w:val="41875A4F"/>
    <w:rsid w:val="418A1FEA"/>
    <w:rsid w:val="418AFF8F"/>
    <w:rsid w:val="41B6A6CA"/>
    <w:rsid w:val="41BE27F3"/>
    <w:rsid w:val="41C0C1D0"/>
    <w:rsid w:val="41C8673D"/>
    <w:rsid w:val="41CEC135"/>
    <w:rsid w:val="41D1878B"/>
    <w:rsid w:val="41D8CF42"/>
    <w:rsid w:val="41E821C1"/>
    <w:rsid w:val="41E9AF0C"/>
    <w:rsid w:val="41F25098"/>
    <w:rsid w:val="41F56B9C"/>
    <w:rsid w:val="41F67CD3"/>
    <w:rsid w:val="41F71A52"/>
    <w:rsid w:val="41F7A587"/>
    <w:rsid w:val="41F9039B"/>
    <w:rsid w:val="41FCB343"/>
    <w:rsid w:val="41FDDFB4"/>
    <w:rsid w:val="41FFACDF"/>
    <w:rsid w:val="41FFF407"/>
    <w:rsid w:val="4204F3FF"/>
    <w:rsid w:val="420D65B3"/>
    <w:rsid w:val="42103EE4"/>
    <w:rsid w:val="42360253"/>
    <w:rsid w:val="42442FED"/>
    <w:rsid w:val="424D9BE7"/>
    <w:rsid w:val="42667AD7"/>
    <w:rsid w:val="426E82CF"/>
    <w:rsid w:val="4279A0CF"/>
    <w:rsid w:val="427EE37B"/>
    <w:rsid w:val="427F977A"/>
    <w:rsid w:val="428CA384"/>
    <w:rsid w:val="42AE14BF"/>
    <w:rsid w:val="42AF32F7"/>
    <w:rsid w:val="42B50620"/>
    <w:rsid w:val="42DD5124"/>
    <w:rsid w:val="42E239D3"/>
    <w:rsid w:val="42EF60DC"/>
    <w:rsid w:val="4307E2D7"/>
    <w:rsid w:val="43096523"/>
    <w:rsid w:val="431570D2"/>
    <w:rsid w:val="4317BF2D"/>
    <w:rsid w:val="431E06B4"/>
    <w:rsid w:val="4329159E"/>
    <w:rsid w:val="432F85C9"/>
    <w:rsid w:val="43362F03"/>
    <w:rsid w:val="433B2C5A"/>
    <w:rsid w:val="434BA8D7"/>
    <w:rsid w:val="43505019"/>
    <w:rsid w:val="43564321"/>
    <w:rsid w:val="4369D6F2"/>
    <w:rsid w:val="43762111"/>
    <w:rsid w:val="437C6851"/>
    <w:rsid w:val="4383D06D"/>
    <w:rsid w:val="438B05F2"/>
    <w:rsid w:val="4390B30F"/>
    <w:rsid w:val="43913B82"/>
    <w:rsid w:val="439B33DD"/>
    <w:rsid w:val="43A3296B"/>
    <w:rsid w:val="43A6CC81"/>
    <w:rsid w:val="43A8364B"/>
    <w:rsid w:val="43B95BC0"/>
    <w:rsid w:val="43BB44B7"/>
    <w:rsid w:val="43BB887B"/>
    <w:rsid w:val="43C0CD0C"/>
    <w:rsid w:val="43CFB603"/>
    <w:rsid w:val="43D29C04"/>
    <w:rsid w:val="43D79432"/>
    <w:rsid w:val="43DBF7D4"/>
    <w:rsid w:val="43DC98D3"/>
    <w:rsid w:val="43DCFA53"/>
    <w:rsid w:val="43FF6526"/>
    <w:rsid w:val="4400EBEF"/>
    <w:rsid w:val="4422998A"/>
    <w:rsid w:val="4434AAC2"/>
    <w:rsid w:val="44402B26"/>
    <w:rsid w:val="444356ED"/>
    <w:rsid w:val="44480D9B"/>
    <w:rsid w:val="44583FDB"/>
    <w:rsid w:val="446EF5DE"/>
    <w:rsid w:val="4470A274"/>
    <w:rsid w:val="447B40EA"/>
    <w:rsid w:val="4480C8EB"/>
    <w:rsid w:val="448A120A"/>
    <w:rsid w:val="448A1DE1"/>
    <w:rsid w:val="44968DBC"/>
    <w:rsid w:val="44A8966E"/>
    <w:rsid w:val="44B8D05D"/>
    <w:rsid w:val="44C1C833"/>
    <w:rsid w:val="44D18C9F"/>
    <w:rsid w:val="44D3AC31"/>
    <w:rsid w:val="44DCBE0A"/>
    <w:rsid w:val="44E21076"/>
    <w:rsid w:val="44EBD466"/>
    <w:rsid w:val="44FF9A4D"/>
    <w:rsid w:val="450088E9"/>
    <w:rsid w:val="4500C93D"/>
    <w:rsid w:val="450A573D"/>
    <w:rsid w:val="450EF7AB"/>
    <w:rsid w:val="45108F41"/>
    <w:rsid w:val="4523FC12"/>
    <w:rsid w:val="452ED795"/>
    <w:rsid w:val="45368AEC"/>
    <w:rsid w:val="453B7033"/>
    <w:rsid w:val="453DD5E0"/>
    <w:rsid w:val="45440931"/>
    <w:rsid w:val="45507FA2"/>
    <w:rsid w:val="45558630"/>
    <w:rsid w:val="4558200C"/>
    <w:rsid w:val="45628114"/>
    <w:rsid w:val="456D9296"/>
    <w:rsid w:val="45784F72"/>
    <w:rsid w:val="458191A5"/>
    <w:rsid w:val="4586E0BB"/>
    <w:rsid w:val="458E4AD9"/>
    <w:rsid w:val="459868AB"/>
    <w:rsid w:val="45A28045"/>
    <w:rsid w:val="45A75740"/>
    <w:rsid w:val="45B39EF7"/>
    <w:rsid w:val="45C05A4A"/>
    <w:rsid w:val="45C6EA14"/>
    <w:rsid w:val="45C70FE2"/>
    <w:rsid w:val="45D4B4AA"/>
    <w:rsid w:val="45DEF331"/>
    <w:rsid w:val="45E03E42"/>
    <w:rsid w:val="45E29FC9"/>
    <w:rsid w:val="45EA06EA"/>
    <w:rsid w:val="45F6AE05"/>
    <w:rsid w:val="45FA36ED"/>
    <w:rsid w:val="4603038D"/>
    <w:rsid w:val="4605E545"/>
    <w:rsid w:val="460C7041"/>
    <w:rsid w:val="461C528C"/>
    <w:rsid w:val="4623DECD"/>
    <w:rsid w:val="4626345D"/>
    <w:rsid w:val="46310EB3"/>
    <w:rsid w:val="463593C8"/>
    <w:rsid w:val="4637C550"/>
    <w:rsid w:val="465E8AA1"/>
    <w:rsid w:val="46806187"/>
    <w:rsid w:val="46998670"/>
    <w:rsid w:val="46A39A9C"/>
    <w:rsid w:val="46A428BE"/>
    <w:rsid w:val="46BE1267"/>
    <w:rsid w:val="46C81F27"/>
    <w:rsid w:val="46E1CED6"/>
    <w:rsid w:val="46E94D60"/>
    <w:rsid w:val="46FCA664"/>
    <w:rsid w:val="47063BD7"/>
    <w:rsid w:val="4707062B"/>
    <w:rsid w:val="471238A8"/>
    <w:rsid w:val="47336495"/>
    <w:rsid w:val="47349BB1"/>
    <w:rsid w:val="47366FFF"/>
    <w:rsid w:val="473DC52E"/>
    <w:rsid w:val="4741C3D0"/>
    <w:rsid w:val="47423DCE"/>
    <w:rsid w:val="47446668"/>
    <w:rsid w:val="474D6BDB"/>
    <w:rsid w:val="475C0087"/>
    <w:rsid w:val="475C4A60"/>
    <w:rsid w:val="475C74AF"/>
    <w:rsid w:val="475D475E"/>
    <w:rsid w:val="475D9E0B"/>
    <w:rsid w:val="47676B19"/>
    <w:rsid w:val="476F1E6A"/>
    <w:rsid w:val="47808D70"/>
    <w:rsid w:val="47844918"/>
    <w:rsid w:val="4784BE86"/>
    <w:rsid w:val="47854162"/>
    <w:rsid w:val="4788C78B"/>
    <w:rsid w:val="4788F1F0"/>
    <w:rsid w:val="479585A5"/>
    <w:rsid w:val="47AA7A99"/>
    <w:rsid w:val="47AEFBC4"/>
    <w:rsid w:val="47B97893"/>
    <w:rsid w:val="47BFE1FF"/>
    <w:rsid w:val="47CA31FF"/>
    <w:rsid w:val="47E7F2F1"/>
    <w:rsid w:val="47E81A27"/>
    <w:rsid w:val="47EBE9B0"/>
    <w:rsid w:val="4807D585"/>
    <w:rsid w:val="4809DA7E"/>
    <w:rsid w:val="4814FD72"/>
    <w:rsid w:val="481C490E"/>
    <w:rsid w:val="482FDCE3"/>
    <w:rsid w:val="483060B7"/>
    <w:rsid w:val="48325DDD"/>
    <w:rsid w:val="4833C7D8"/>
    <w:rsid w:val="4835D77B"/>
    <w:rsid w:val="483E54AA"/>
    <w:rsid w:val="484AF26D"/>
    <w:rsid w:val="484BBC54"/>
    <w:rsid w:val="484F58B9"/>
    <w:rsid w:val="485E393F"/>
    <w:rsid w:val="4864454C"/>
    <w:rsid w:val="4865F67F"/>
    <w:rsid w:val="488500BC"/>
    <w:rsid w:val="4888743B"/>
    <w:rsid w:val="488CFF2E"/>
    <w:rsid w:val="4896878A"/>
    <w:rsid w:val="4896FC09"/>
    <w:rsid w:val="489876C5"/>
    <w:rsid w:val="489EC935"/>
    <w:rsid w:val="48AF6635"/>
    <w:rsid w:val="48B01CE1"/>
    <w:rsid w:val="48B3546C"/>
    <w:rsid w:val="48BB61EF"/>
    <w:rsid w:val="48D06C12"/>
    <w:rsid w:val="48D33C7F"/>
    <w:rsid w:val="48DBC88B"/>
    <w:rsid w:val="48E45515"/>
    <w:rsid w:val="48EAC479"/>
    <w:rsid w:val="48ED1D96"/>
    <w:rsid w:val="48EFCE32"/>
    <w:rsid w:val="48F14523"/>
    <w:rsid w:val="48F8B12D"/>
    <w:rsid w:val="48F9D9F2"/>
    <w:rsid w:val="48FAB29F"/>
    <w:rsid w:val="48FDE3D7"/>
    <w:rsid w:val="4905B1C0"/>
    <w:rsid w:val="49092F43"/>
    <w:rsid w:val="49194A77"/>
    <w:rsid w:val="492111C3"/>
    <w:rsid w:val="492ADA9E"/>
    <w:rsid w:val="492C812A"/>
    <w:rsid w:val="493398C8"/>
    <w:rsid w:val="4935BAA9"/>
    <w:rsid w:val="494371CF"/>
    <w:rsid w:val="49440EA5"/>
    <w:rsid w:val="49456C14"/>
    <w:rsid w:val="49463437"/>
    <w:rsid w:val="494E407E"/>
    <w:rsid w:val="49501E90"/>
    <w:rsid w:val="4951AC6F"/>
    <w:rsid w:val="4963A99C"/>
    <w:rsid w:val="4971231B"/>
    <w:rsid w:val="498246BF"/>
    <w:rsid w:val="4983B774"/>
    <w:rsid w:val="4983EA88"/>
    <w:rsid w:val="4985E283"/>
    <w:rsid w:val="49883B72"/>
    <w:rsid w:val="4988DDB7"/>
    <w:rsid w:val="4989B2DB"/>
    <w:rsid w:val="498DA665"/>
    <w:rsid w:val="49944074"/>
    <w:rsid w:val="49978191"/>
    <w:rsid w:val="49A1A111"/>
    <w:rsid w:val="49B26EE0"/>
    <w:rsid w:val="49BBF089"/>
    <w:rsid w:val="49C9F283"/>
    <w:rsid w:val="49D599E6"/>
    <w:rsid w:val="49DB395A"/>
    <w:rsid w:val="49E41326"/>
    <w:rsid w:val="49E5C189"/>
    <w:rsid w:val="49E6E56A"/>
    <w:rsid w:val="49EA063A"/>
    <w:rsid w:val="49EAE4E2"/>
    <w:rsid w:val="49F00CA2"/>
    <w:rsid w:val="49F286AE"/>
    <w:rsid w:val="49FF4687"/>
    <w:rsid w:val="4A05859D"/>
    <w:rsid w:val="4A178224"/>
    <w:rsid w:val="4A1A2DB4"/>
    <w:rsid w:val="4A1A5649"/>
    <w:rsid w:val="4A1BACF8"/>
    <w:rsid w:val="4A271028"/>
    <w:rsid w:val="4A29B166"/>
    <w:rsid w:val="4A2A8637"/>
    <w:rsid w:val="4A2F65EC"/>
    <w:rsid w:val="4A3257EB"/>
    <w:rsid w:val="4A333D73"/>
    <w:rsid w:val="4A531416"/>
    <w:rsid w:val="4A56121E"/>
    <w:rsid w:val="4A574ABA"/>
    <w:rsid w:val="4A5DAB92"/>
    <w:rsid w:val="4A636565"/>
    <w:rsid w:val="4A66874E"/>
    <w:rsid w:val="4A68124C"/>
    <w:rsid w:val="4A6B4D52"/>
    <w:rsid w:val="4A797920"/>
    <w:rsid w:val="4A7C246A"/>
    <w:rsid w:val="4A7E5AEE"/>
    <w:rsid w:val="4A8E413C"/>
    <w:rsid w:val="4A91110D"/>
    <w:rsid w:val="4A957F98"/>
    <w:rsid w:val="4AA21F4D"/>
    <w:rsid w:val="4AA2430D"/>
    <w:rsid w:val="4AA5029B"/>
    <w:rsid w:val="4AB11E43"/>
    <w:rsid w:val="4AB6FCDD"/>
    <w:rsid w:val="4ABF47CC"/>
    <w:rsid w:val="4ACA36D4"/>
    <w:rsid w:val="4AE3E676"/>
    <w:rsid w:val="4AE47356"/>
    <w:rsid w:val="4AE93B97"/>
    <w:rsid w:val="4AFF15DF"/>
    <w:rsid w:val="4B006ABB"/>
    <w:rsid w:val="4B05B94B"/>
    <w:rsid w:val="4B0A86F3"/>
    <w:rsid w:val="4B0B0029"/>
    <w:rsid w:val="4B0DD5E8"/>
    <w:rsid w:val="4B2065DE"/>
    <w:rsid w:val="4B245637"/>
    <w:rsid w:val="4B2490A6"/>
    <w:rsid w:val="4B3159B4"/>
    <w:rsid w:val="4B4555C3"/>
    <w:rsid w:val="4B51ECC4"/>
    <w:rsid w:val="4B654027"/>
    <w:rsid w:val="4B6F54A4"/>
    <w:rsid w:val="4B701A80"/>
    <w:rsid w:val="4B855B22"/>
    <w:rsid w:val="4B87A933"/>
    <w:rsid w:val="4B8CECC7"/>
    <w:rsid w:val="4B8E9211"/>
    <w:rsid w:val="4B93FC35"/>
    <w:rsid w:val="4B9C234B"/>
    <w:rsid w:val="4B9DF83B"/>
    <w:rsid w:val="4B9FE847"/>
    <w:rsid w:val="4BA327FC"/>
    <w:rsid w:val="4BA73BC2"/>
    <w:rsid w:val="4BA7EC44"/>
    <w:rsid w:val="4BC098D4"/>
    <w:rsid w:val="4BCB13D5"/>
    <w:rsid w:val="4BE2B49F"/>
    <w:rsid w:val="4BEB9B1D"/>
    <w:rsid w:val="4BEF7CFB"/>
    <w:rsid w:val="4BFE573D"/>
    <w:rsid w:val="4BFFF5F1"/>
    <w:rsid w:val="4C1ABFA8"/>
    <w:rsid w:val="4C238B4E"/>
    <w:rsid w:val="4C24C051"/>
    <w:rsid w:val="4C2ABDAF"/>
    <w:rsid w:val="4C2C012B"/>
    <w:rsid w:val="4C41D0E4"/>
    <w:rsid w:val="4C4FB9BE"/>
    <w:rsid w:val="4C59554D"/>
    <w:rsid w:val="4C6A0EEE"/>
    <w:rsid w:val="4C6D5917"/>
    <w:rsid w:val="4C71967C"/>
    <w:rsid w:val="4C962CE0"/>
    <w:rsid w:val="4C9D1D4C"/>
    <w:rsid w:val="4C9FD77E"/>
    <w:rsid w:val="4CA5DEB8"/>
    <w:rsid w:val="4CA6B0B8"/>
    <w:rsid w:val="4CA6EB99"/>
    <w:rsid w:val="4CB2CA46"/>
    <w:rsid w:val="4CC8406C"/>
    <w:rsid w:val="4CCCD674"/>
    <w:rsid w:val="4CCE586B"/>
    <w:rsid w:val="4CE6C17E"/>
    <w:rsid w:val="4CEF73FA"/>
    <w:rsid w:val="4CF38C7B"/>
    <w:rsid w:val="4CFAFC78"/>
    <w:rsid w:val="4CFBB781"/>
    <w:rsid w:val="4D030EAF"/>
    <w:rsid w:val="4D1BA126"/>
    <w:rsid w:val="4D1CFF25"/>
    <w:rsid w:val="4D28F619"/>
    <w:rsid w:val="4D31286D"/>
    <w:rsid w:val="4D32F945"/>
    <w:rsid w:val="4D3C1700"/>
    <w:rsid w:val="4D442CBC"/>
    <w:rsid w:val="4D476540"/>
    <w:rsid w:val="4D578118"/>
    <w:rsid w:val="4D5A460C"/>
    <w:rsid w:val="4D78E6D2"/>
    <w:rsid w:val="4D851B44"/>
    <w:rsid w:val="4D912952"/>
    <w:rsid w:val="4D9E988D"/>
    <w:rsid w:val="4DA3B75A"/>
    <w:rsid w:val="4DA61E80"/>
    <w:rsid w:val="4DC08D74"/>
    <w:rsid w:val="4DC434CA"/>
    <w:rsid w:val="4DCF3712"/>
    <w:rsid w:val="4DDCDDDC"/>
    <w:rsid w:val="4DE17EB5"/>
    <w:rsid w:val="4DE71540"/>
    <w:rsid w:val="4DEA70E0"/>
    <w:rsid w:val="4DF2D02D"/>
    <w:rsid w:val="4DF482E6"/>
    <w:rsid w:val="4E09ADF5"/>
    <w:rsid w:val="4E0DCD42"/>
    <w:rsid w:val="4E1F869B"/>
    <w:rsid w:val="4E24272B"/>
    <w:rsid w:val="4E428119"/>
    <w:rsid w:val="4E468578"/>
    <w:rsid w:val="4E56CC5A"/>
    <w:rsid w:val="4E69A5FB"/>
    <w:rsid w:val="4E72D7E5"/>
    <w:rsid w:val="4E752244"/>
    <w:rsid w:val="4E7C055E"/>
    <w:rsid w:val="4E8B59B6"/>
    <w:rsid w:val="4E951E58"/>
    <w:rsid w:val="4EB8FBA5"/>
    <w:rsid w:val="4EBA3336"/>
    <w:rsid w:val="4EBC9503"/>
    <w:rsid w:val="4EBDBB9F"/>
    <w:rsid w:val="4EBE9332"/>
    <w:rsid w:val="4ED6A23E"/>
    <w:rsid w:val="4EE57753"/>
    <w:rsid w:val="4EE93221"/>
    <w:rsid w:val="4EFE4EBD"/>
    <w:rsid w:val="4F03B879"/>
    <w:rsid w:val="4F1AC924"/>
    <w:rsid w:val="4F1AEFFF"/>
    <w:rsid w:val="4F241483"/>
    <w:rsid w:val="4F2C8867"/>
    <w:rsid w:val="4F3CCC9F"/>
    <w:rsid w:val="4F3D0C2A"/>
    <w:rsid w:val="4F48DFBA"/>
    <w:rsid w:val="4F51412A"/>
    <w:rsid w:val="4F51F4CC"/>
    <w:rsid w:val="4F539FA4"/>
    <w:rsid w:val="4F5DE8F7"/>
    <w:rsid w:val="4F61AA04"/>
    <w:rsid w:val="4F683C78"/>
    <w:rsid w:val="4F68E477"/>
    <w:rsid w:val="4F6EBEFB"/>
    <w:rsid w:val="4F7230BD"/>
    <w:rsid w:val="4F73D23F"/>
    <w:rsid w:val="4F750D86"/>
    <w:rsid w:val="4F7ABFCD"/>
    <w:rsid w:val="4F7E7609"/>
    <w:rsid w:val="4F8E0820"/>
    <w:rsid w:val="4FA31FB6"/>
    <w:rsid w:val="4FB6DB05"/>
    <w:rsid w:val="4FC62E47"/>
    <w:rsid w:val="4FC65080"/>
    <w:rsid w:val="4FD0739A"/>
    <w:rsid w:val="4FD9873B"/>
    <w:rsid w:val="4FDB94C9"/>
    <w:rsid w:val="4FDE517A"/>
    <w:rsid w:val="4FE3B30B"/>
    <w:rsid w:val="4FE57E1F"/>
    <w:rsid w:val="4FEB39A7"/>
    <w:rsid w:val="4FF1A82A"/>
    <w:rsid w:val="4FF24A61"/>
    <w:rsid w:val="4FF91BF9"/>
    <w:rsid w:val="4FFFB5FD"/>
    <w:rsid w:val="50011024"/>
    <w:rsid w:val="50097645"/>
    <w:rsid w:val="500AF280"/>
    <w:rsid w:val="50117227"/>
    <w:rsid w:val="50313CE4"/>
    <w:rsid w:val="5031A670"/>
    <w:rsid w:val="5048630E"/>
    <w:rsid w:val="50488F29"/>
    <w:rsid w:val="5048C31D"/>
    <w:rsid w:val="504EEFDB"/>
    <w:rsid w:val="5066F944"/>
    <w:rsid w:val="507585C0"/>
    <w:rsid w:val="5085752C"/>
    <w:rsid w:val="508AAAC1"/>
    <w:rsid w:val="508E6F80"/>
    <w:rsid w:val="50978529"/>
    <w:rsid w:val="50BF20E2"/>
    <w:rsid w:val="50CF3BB3"/>
    <w:rsid w:val="50DAD92D"/>
    <w:rsid w:val="50E17BE4"/>
    <w:rsid w:val="50E7D8F2"/>
    <w:rsid w:val="50E8F369"/>
    <w:rsid w:val="51039ACF"/>
    <w:rsid w:val="5103C312"/>
    <w:rsid w:val="510410F4"/>
    <w:rsid w:val="5113C7CD"/>
    <w:rsid w:val="51157ABD"/>
    <w:rsid w:val="511B1FCD"/>
    <w:rsid w:val="511BE80C"/>
    <w:rsid w:val="5129880B"/>
    <w:rsid w:val="5141B467"/>
    <w:rsid w:val="51554D06"/>
    <w:rsid w:val="51561F3B"/>
    <w:rsid w:val="5162BCFF"/>
    <w:rsid w:val="516B725A"/>
    <w:rsid w:val="517D5A88"/>
    <w:rsid w:val="5188F71B"/>
    <w:rsid w:val="5191110B"/>
    <w:rsid w:val="519B6EEA"/>
    <w:rsid w:val="519D6094"/>
    <w:rsid w:val="51A5B319"/>
    <w:rsid w:val="51B43676"/>
    <w:rsid w:val="51B49747"/>
    <w:rsid w:val="51BD6725"/>
    <w:rsid w:val="51C131AE"/>
    <w:rsid w:val="51C9A396"/>
    <w:rsid w:val="51E151B7"/>
    <w:rsid w:val="51F94795"/>
    <w:rsid w:val="51FBC556"/>
    <w:rsid w:val="52037C34"/>
    <w:rsid w:val="52074102"/>
    <w:rsid w:val="52175159"/>
    <w:rsid w:val="521C1B3B"/>
    <w:rsid w:val="521CBDA0"/>
    <w:rsid w:val="523390E0"/>
    <w:rsid w:val="523EC490"/>
    <w:rsid w:val="5241B48D"/>
    <w:rsid w:val="52470A77"/>
    <w:rsid w:val="5264D9A1"/>
    <w:rsid w:val="526A7169"/>
    <w:rsid w:val="526C12FD"/>
    <w:rsid w:val="527B2B55"/>
    <w:rsid w:val="5288E1EC"/>
    <w:rsid w:val="529F9373"/>
    <w:rsid w:val="52A9BA88"/>
    <w:rsid w:val="52ADCEF9"/>
    <w:rsid w:val="52BAC561"/>
    <w:rsid w:val="52C25B50"/>
    <w:rsid w:val="52C27713"/>
    <w:rsid w:val="52D2D8AF"/>
    <w:rsid w:val="52D33944"/>
    <w:rsid w:val="52D84B63"/>
    <w:rsid w:val="52E516E6"/>
    <w:rsid w:val="52E67333"/>
    <w:rsid w:val="52E6CE16"/>
    <w:rsid w:val="52F80DFC"/>
    <w:rsid w:val="52FCAAB1"/>
    <w:rsid w:val="53037348"/>
    <w:rsid w:val="5305ABF7"/>
    <w:rsid w:val="5309107B"/>
    <w:rsid w:val="5314BA8C"/>
    <w:rsid w:val="5326DAA4"/>
    <w:rsid w:val="532E34BE"/>
    <w:rsid w:val="53377DF2"/>
    <w:rsid w:val="5338F6CC"/>
    <w:rsid w:val="533B9B71"/>
    <w:rsid w:val="53401862"/>
    <w:rsid w:val="5343FFC0"/>
    <w:rsid w:val="535503F8"/>
    <w:rsid w:val="53620875"/>
    <w:rsid w:val="536E94CD"/>
    <w:rsid w:val="53721C42"/>
    <w:rsid w:val="538F9D6F"/>
    <w:rsid w:val="5391175A"/>
    <w:rsid w:val="5398F2A6"/>
    <w:rsid w:val="53A0B108"/>
    <w:rsid w:val="53A12B17"/>
    <w:rsid w:val="53ACABC4"/>
    <w:rsid w:val="53ADA65A"/>
    <w:rsid w:val="53AEDADC"/>
    <w:rsid w:val="53B05017"/>
    <w:rsid w:val="53B1CFA9"/>
    <w:rsid w:val="53C858A0"/>
    <w:rsid w:val="53C8A705"/>
    <w:rsid w:val="53CC43E6"/>
    <w:rsid w:val="53CD0231"/>
    <w:rsid w:val="53CF8B8D"/>
    <w:rsid w:val="53CFD913"/>
    <w:rsid w:val="53D809C5"/>
    <w:rsid w:val="53D8BFB8"/>
    <w:rsid w:val="53EBD8B9"/>
    <w:rsid w:val="53FB4DEF"/>
    <w:rsid w:val="53FD2C6B"/>
    <w:rsid w:val="53FE060B"/>
    <w:rsid w:val="541809AE"/>
    <w:rsid w:val="541DF968"/>
    <w:rsid w:val="5425D88E"/>
    <w:rsid w:val="5428FFD4"/>
    <w:rsid w:val="5435ED72"/>
    <w:rsid w:val="543ACC00"/>
    <w:rsid w:val="5441D4F5"/>
    <w:rsid w:val="5446B6E1"/>
    <w:rsid w:val="54507799"/>
    <w:rsid w:val="54532C5B"/>
    <w:rsid w:val="5454E2A6"/>
    <w:rsid w:val="54578606"/>
    <w:rsid w:val="545AA760"/>
    <w:rsid w:val="545B179A"/>
    <w:rsid w:val="5460A05B"/>
    <w:rsid w:val="546432A5"/>
    <w:rsid w:val="546AC8EA"/>
    <w:rsid w:val="5474EEFD"/>
    <w:rsid w:val="5477F2C9"/>
    <w:rsid w:val="548368B5"/>
    <w:rsid w:val="548425EC"/>
    <w:rsid w:val="5488C422"/>
    <w:rsid w:val="54898F34"/>
    <w:rsid w:val="549BF88B"/>
    <w:rsid w:val="54B2BBD5"/>
    <w:rsid w:val="54B34E7D"/>
    <w:rsid w:val="54B6D4B7"/>
    <w:rsid w:val="54C00065"/>
    <w:rsid w:val="54CA19EF"/>
    <w:rsid w:val="54D30FAC"/>
    <w:rsid w:val="54DC6887"/>
    <w:rsid w:val="54EDB9F1"/>
    <w:rsid w:val="54F01EF9"/>
    <w:rsid w:val="54F49339"/>
    <w:rsid w:val="5509D79B"/>
    <w:rsid w:val="55166B6B"/>
    <w:rsid w:val="5516DA8A"/>
    <w:rsid w:val="55209780"/>
    <w:rsid w:val="5521E7B6"/>
    <w:rsid w:val="5531C6C4"/>
    <w:rsid w:val="5537849F"/>
    <w:rsid w:val="5541DA91"/>
    <w:rsid w:val="554DC97A"/>
    <w:rsid w:val="5559C21E"/>
    <w:rsid w:val="555D66DF"/>
    <w:rsid w:val="5562E2F0"/>
    <w:rsid w:val="55708271"/>
    <w:rsid w:val="55775191"/>
    <w:rsid w:val="557B41E3"/>
    <w:rsid w:val="55815955"/>
    <w:rsid w:val="5583EAD1"/>
    <w:rsid w:val="55859EEA"/>
    <w:rsid w:val="55899407"/>
    <w:rsid w:val="558F1F0A"/>
    <w:rsid w:val="559737AE"/>
    <w:rsid w:val="559794D3"/>
    <w:rsid w:val="55C27E6C"/>
    <w:rsid w:val="55C2E128"/>
    <w:rsid w:val="55CDF37E"/>
    <w:rsid w:val="55D29288"/>
    <w:rsid w:val="55E4CDEB"/>
    <w:rsid w:val="55E8CAE4"/>
    <w:rsid w:val="55F4A2A4"/>
    <w:rsid w:val="55F532E8"/>
    <w:rsid w:val="560D80F3"/>
    <w:rsid w:val="560EAFE3"/>
    <w:rsid w:val="5627C818"/>
    <w:rsid w:val="562E5E6A"/>
    <w:rsid w:val="562EE449"/>
    <w:rsid w:val="5631A175"/>
    <w:rsid w:val="56374643"/>
    <w:rsid w:val="56465BCE"/>
    <w:rsid w:val="5648C360"/>
    <w:rsid w:val="564AA08A"/>
    <w:rsid w:val="56591D4F"/>
    <w:rsid w:val="565F8465"/>
    <w:rsid w:val="56628F5C"/>
    <w:rsid w:val="56667E49"/>
    <w:rsid w:val="56686157"/>
    <w:rsid w:val="567F59D0"/>
    <w:rsid w:val="56858F33"/>
    <w:rsid w:val="5688086A"/>
    <w:rsid w:val="56949436"/>
    <w:rsid w:val="56A6D366"/>
    <w:rsid w:val="56BC3163"/>
    <w:rsid w:val="56BE83D7"/>
    <w:rsid w:val="56C41EB7"/>
    <w:rsid w:val="56CC2CCB"/>
    <w:rsid w:val="56D4DE82"/>
    <w:rsid w:val="56D786FB"/>
    <w:rsid w:val="56DB814D"/>
    <w:rsid w:val="5708B729"/>
    <w:rsid w:val="571DC649"/>
    <w:rsid w:val="5722CCCC"/>
    <w:rsid w:val="57244390"/>
    <w:rsid w:val="572B6ED3"/>
    <w:rsid w:val="5730C53A"/>
    <w:rsid w:val="5736DCA8"/>
    <w:rsid w:val="573A8037"/>
    <w:rsid w:val="573FD1EE"/>
    <w:rsid w:val="57436165"/>
    <w:rsid w:val="5748B2A4"/>
    <w:rsid w:val="574BE0BD"/>
    <w:rsid w:val="5751CA72"/>
    <w:rsid w:val="5756D53F"/>
    <w:rsid w:val="57575B4F"/>
    <w:rsid w:val="575F8F4B"/>
    <w:rsid w:val="57703535"/>
    <w:rsid w:val="57770195"/>
    <w:rsid w:val="5777C4C7"/>
    <w:rsid w:val="5779C4AC"/>
    <w:rsid w:val="578AE77C"/>
    <w:rsid w:val="579C99A7"/>
    <w:rsid w:val="57A3DF25"/>
    <w:rsid w:val="57A6E835"/>
    <w:rsid w:val="57A7476E"/>
    <w:rsid w:val="57AD6FD7"/>
    <w:rsid w:val="57B52E0A"/>
    <w:rsid w:val="57B6A9C4"/>
    <w:rsid w:val="57BBF34B"/>
    <w:rsid w:val="57D008ED"/>
    <w:rsid w:val="57D44949"/>
    <w:rsid w:val="57E928D7"/>
    <w:rsid w:val="57EA7C4E"/>
    <w:rsid w:val="57F41664"/>
    <w:rsid w:val="57F6B0B2"/>
    <w:rsid w:val="57F84F1F"/>
    <w:rsid w:val="57FBDF5E"/>
    <w:rsid w:val="58037345"/>
    <w:rsid w:val="580A78F4"/>
    <w:rsid w:val="580AB06E"/>
    <w:rsid w:val="5811D474"/>
    <w:rsid w:val="5813F3BE"/>
    <w:rsid w:val="581728AC"/>
    <w:rsid w:val="58180133"/>
    <w:rsid w:val="5819DD94"/>
    <w:rsid w:val="581BB3BA"/>
    <w:rsid w:val="582058DD"/>
    <w:rsid w:val="582118F4"/>
    <w:rsid w:val="5822F718"/>
    <w:rsid w:val="5825D943"/>
    <w:rsid w:val="58260C14"/>
    <w:rsid w:val="58275810"/>
    <w:rsid w:val="5832701C"/>
    <w:rsid w:val="58426E5D"/>
    <w:rsid w:val="584320A3"/>
    <w:rsid w:val="584F27CF"/>
    <w:rsid w:val="58575F96"/>
    <w:rsid w:val="58690B8E"/>
    <w:rsid w:val="586EA4A7"/>
    <w:rsid w:val="587E3A26"/>
    <w:rsid w:val="5888BE8E"/>
    <w:rsid w:val="58899584"/>
    <w:rsid w:val="588F5601"/>
    <w:rsid w:val="589D3772"/>
    <w:rsid w:val="58B1F230"/>
    <w:rsid w:val="58B7B87D"/>
    <w:rsid w:val="58D00094"/>
    <w:rsid w:val="58D038E7"/>
    <w:rsid w:val="58D745C1"/>
    <w:rsid w:val="58E112B2"/>
    <w:rsid w:val="58E8B663"/>
    <w:rsid w:val="58EB47E7"/>
    <w:rsid w:val="58EC49CC"/>
    <w:rsid w:val="590ED4F7"/>
    <w:rsid w:val="590F4DD8"/>
    <w:rsid w:val="5910CBE3"/>
    <w:rsid w:val="5913D142"/>
    <w:rsid w:val="59388AB5"/>
    <w:rsid w:val="5939CD9F"/>
    <w:rsid w:val="59469534"/>
    <w:rsid w:val="5947FEC7"/>
    <w:rsid w:val="594C371D"/>
    <w:rsid w:val="595F656B"/>
    <w:rsid w:val="5967377E"/>
    <w:rsid w:val="596AAE90"/>
    <w:rsid w:val="59A3313B"/>
    <w:rsid w:val="59A3A21A"/>
    <w:rsid w:val="59AC12BE"/>
    <w:rsid w:val="59B38972"/>
    <w:rsid w:val="59B98A48"/>
    <w:rsid w:val="59BE6AA5"/>
    <w:rsid w:val="59C6DBB2"/>
    <w:rsid w:val="59D32754"/>
    <w:rsid w:val="59DC679A"/>
    <w:rsid w:val="59DDCEBF"/>
    <w:rsid w:val="59DF3EBA"/>
    <w:rsid w:val="59DFEAEF"/>
    <w:rsid w:val="59E3C63E"/>
    <w:rsid w:val="5A01ECDD"/>
    <w:rsid w:val="5A0C19F7"/>
    <w:rsid w:val="5A0EA728"/>
    <w:rsid w:val="5A286F18"/>
    <w:rsid w:val="5A29E9CA"/>
    <w:rsid w:val="5A2C2476"/>
    <w:rsid w:val="5A34CF63"/>
    <w:rsid w:val="5A35BD7A"/>
    <w:rsid w:val="5A4648F2"/>
    <w:rsid w:val="5A50F457"/>
    <w:rsid w:val="5A56EA54"/>
    <w:rsid w:val="5A63CBFA"/>
    <w:rsid w:val="5A72B871"/>
    <w:rsid w:val="5A79DB39"/>
    <w:rsid w:val="5A860482"/>
    <w:rsid w:val="5A8C2A23"/>
    <w:rsid w:val="5AAB5E7D"/>
    <w:rsid w:val="5AAE7C2B"/>
    <w:rsid w:val="5ABA1127"/>
    <w:rsid w:val="5AC5F6B7"/>
    <w:rsid w:val="5AC77FCF"/>
    <w:rsid w:val="5ACDC3C0"/>
    <w:rsid w:val="5AD8B171"/>
    <w:rsid w:val="5ADF9150"/>
    <w:rsid w:val="5AE207D2"/>
    <w:rsid w:val="5AEC1F6A"/>
    <w:rsid w:val="5AFDB0FC"/>
    <w:rsid w:val="5B1D7B44"/>
    <w:rsid w:val="5B212219"/>
    <w:rsid w:val="5B3C47FC"/>
    <w:rsid w:val="5B5FDB0C"/>
    <w:rsid w:val="5B668A96"/>
    <w:rsid w:val="5B6A10DE"/>
    <w:rsid w:val="5B6D9C6A"/>
    <w:rsid w:val="5B810124"/>
    <w:rsid w:val="5B815BDC"/>
    <w:rsid w:val="5BAC0056"/>
    <w:rsid w:val="5BAD0256"/>
    <w:rsid w:val="5BAD6244"/>
    <w:rsid w:val="5BB4971C"/>
    <w:rsid w:val="5BE6D418"/>
    <w:rsid w:val="5BF0011E"/>
    <w:rsid w:val="5BF640F7"/>
    <w:rsid w:val="5C10CF54"/>
    <w:rsid w:val="5C28E142"/>
    <w:rsid w:val="5C3085CC"/>
    <w:rsid w:val="5C394B5E"/>
    <w:rsid w:val="5C3C9101"/>
    <w:rsid w:val="5C4904A3"/>
    <w:rsid w:val="5C4BE34A"/>
    <w:rsid w:val="5C4EAB49"/>
    <w:rsid w:val="5C650FC9"/>
    <w:rsid w:val="5C9E6417"/>
    <w:rsid w:val="5CB4296B"/>
    <w:rsid w:val="5CB543EC"/>
    <w:rsid w:val="5CBBAF2F"/>
    <w:rsid w:val="5CD54121"/>
    <w:rsid w:val="5CD619AF"/>
    <w:rsid w:val="5CDE22E0"/>
    <w:rsid w:val="5CDF6FAF"/>
    <w:rsid w:val="5CE8559B"/>
    <w:rsid w:val="5CF5E97C"/>
    <w:rsid w:val="5D048A32"/>
    <w:rsid w:val="5D06EB7C"/>
    <w:rsid w:val="5D0B8CEF"/>
    <w:rsid w:val="5D0C657D"/>
    <w:rsid w:val="5D11A29B"/>
    <w:rsid w:val="5D1300FB"/>
    <w:rsid w:val="5D153FE2"/>
    <w:rsid w:val="5D1829BA"/>
    <w:rsid w:val="5D21104F"/>
    <w:rsid w:val="5D23FF35"/>
    <w:rsid w:val="5D2940ED"/>
    <w:rsid w:val="5D51B057"/>
    <w:rsid w:val="5D6A2C76"/>
    <w:rsid w:val="5D73C9E9"/>
    <w:rsid w:val="5D783B01"/>
    <w:rsid w:val="5D9951CA"/>
    <w:rsid w:val="5D9B564E"/>
    <w:rsid w:val="5DA306AE"/>
    <w:rsid w:val="5DAFA69D"/>
    <w:rsid w:val="5DBD4FA3"/>
    <w:rsid w:val="5DC23BE5"/>
    <w:rsid w:val="5DCA20BA"/>
    <w:rsid w:val="5DE45A32"/>
    <w:rsid w:val="5DF94EF0"/>
    <w:rsid w:val="5E050111"/>
    <w:rsid w:val="5E08156B"/>
    <w:rsid w:val="5E09663B"/>
    <w:rsid w:val="5E243CBD"/>
    <w:rsid w:val="5E3198B4"/>
    <w:rsid w:val="5E3BD812"/>
    <w:rsid w:val="5E3EEA54"/>
    <w:rsid w:val="5E49A31F"/>
    <w:rsid w:val="5E60C832"/>
    <w:rsid w:val="5E627C06"/>
    <w:rsid w:val="5E6EB3FE"/>
    <w:rsid w:val="5E72C996"/>
    <w:rsid w:val="5E78C990"/>
    <w:rsid w:val="5E7E9EAF"/>
    <w:rsid w:val="5E92B9EF"/>
    <w:rsid w:val="5EA1B1A0"/>
    <w:rsid w:val="5EAC32A2"/>
    <w:rsid w:val="5EB93754"/>
    <w:rsid w:val="5EBF24B5"/>
    <w:rsid w:val="5ECA6E23"/>
    <w:rsid w:val="5ECCFD53"/>
    <w:rsid w:val="5EF0C47F"/>
    <w:rsid w:val="5EFDCCA1"/>
    <w:rsid w:val="5F086DFD"/>
    <w:rsid w:val="5F0A57F2"/>
    <w:rsid w:val="5F0DDC13"/>
    <w:rsid w:val="5F11FBB3"/>
    <w:rsid w:val="5F1B1A8B"/>
    <w:rsid w:val="5F421978"/>
    <w:rsid w:val="5F490E9A"/>
    <w:rsid w:val="5F4BE00B"/>
    <w:rsid w:val="5F6277B7"/>
    <w:rsid w:val="5F673DAE"/>
    <w:rsid w:val="5F68A120"/>
    <w:rsid w:val="5F7D5D74"/>
    <w:rsid w:val="5F835668"/>
    <w:rsid w:val="5F8FDCC7"/>
    <w:rsid w:val="5F9888E3"/>
    <w:rsid w:val="5FA66796"/>
    <w:rsid w:val="5FB52A45"/>
    <w:rsid w:val="5FB8F88E"/>
    <w:rsid w:val="5FD19EB0"/>
    <w:rsid w:val="5FDCCCD7"/>
    <w:rsid w:val="5FDF8417"/>
    <w:rsid w:val="5FE14451"/>
    <w:rsid w:val="5FEF8F33"/>
    <w:rsid w:val="5FFDDD52"/>
    <w:rsid w:val="5FFE6D40"/>
    <w:rsid w:val="6015C253"/>
    <w:rsid w:val="60211650"/>
    <w:rsid w:val="6026F75D"/>
    <w:rsid w:val="602BF4D0"/>
    <w:rsid w:val="602D2E94"/>
    <w:rsid w:val="60379ECA"/>
    <w:rsid w:val="60415FD8"/>
    <w:rsid w:val="6046AB9F"/>
    <w:rsid w:val="60775F81"/>
    <w:rsid w:val="6077B6B8"/>
    <w:rsid w:val="607F876D"/>
    <w:rsid w:val="608305C5"/>
    <w:rsid w:val="6083856F"/>
    <w:rsid w:val="608AE88A"/>
    <w:rsid w:val="609075D2"/>
    <w:rsid w:val="609BE383"/>
    <w:rsid w:val="60A6DCA0"/>
    <w:rsid w:val="60AB1430"/>
    <w:rsid w:val="60B366B9"/>
    <w:rsid w:val="60BD6983"/>
    <w:rsid w:val="60C22288"/>
    <w:rsid w:val="60CAD943"/>
    <w:rsid w:val="60D0DC61"/>
    <w:rsid w:val="60DC5E28"/>
    <w:rsid w:val="60EE3C52"/>
    <w:rsid w:val="60F4B90F"/>
    <w:rsid w:val="60FAC966"/>
    <w:rsid w:val="6107ADD4"/>
    <w:rsid w:val="61150EA5"/>
    <w:rsid w:val="612187B6"/>
    <w:rsid w:val="61275137"/>
    <w:rsid w:val="612A1099"/>
    <w:rsid w:val="6145BF84"/>
    <w:rsid w:val="615B60EE"/>
    <w:rsid w:val="615BD1F1"/>
    <w:rsid w:val="615C6A9F"/>
    <w:rsid w:val="615E2AF1"/>
    <w:rsid w:val="6166BF1B"/>
    <w:rsid w:val="616AD60A"/>
    <w:rsid w:val="617F389C"/>
    <w:rsid w:val="61931AD4"/>
    <w:rsid w:val="61981A1C"/>
    <w:rsid w:val="619840BB"/>
    <w:rsid w:val="6199704F"/>
    <w:rsid w:val="619AAE4B"/>
    <w:rsid w:val="619DC12E"/>
    <w:rsid w:val="61A1E901"/>
    <w:rsid w:val="61A45AC7"/>
    <w:rsid w:val="61A4B403"/>
    <w:rsid w:val="61AA3CDB"/>
    <w:rsid w:val="61B4B0FA"/>
    <w:rsid w:val="61BCE273"/>
    <w:rsid w:val="61BD7216"/>
    <w:rsid w:val="61C02A05"/>
    <w:rsid w:val="61CA5AB1"/>
    <w:rsid w:val="61DD9566"/>
    <w:rsid w:val="61DE4C7D"/>
    <w:rsid w:val="620F266F"/>
    <w:rsid w:val="62114227"/>
    <w:rsid w:val="6222ABCA"/>
    <w:rsid w:val="6226B8EB"/>
    <w:rsid w:val="622B2C3E"/>
    <w:rsid w:val="62300886"/>
    <w:rsid w:val="62308D6F"/>
    <w:rsid w:val="62323640"/>
    <w:rsid w:val="623AA841"/>
    <w:rsid w:val="623CB0D1"/>
    <w:rsid w:val="623FED2F"/>
    <w:rsid w:val="62547782"/>
    <w:rsid w:val="625556B6"/>
    <w:rsid w:val="62577DB9"/>
    <w:rsid w:val="625B3508"/>
    <w:rsid w:val="626F6094"/>
    <w:rsid w:val="62791F9C"/>
    <w:rsid w:val="62945902"/>
    <w:rsid w:val="62955D15"/>
    <w:rsid w:val="62976BF6"/>
    <w:rsid w:val="629B2326"/>
    <w:rsid w:val="62B12721"/>
    <w:rsid w:val="62B920BD"/>
    <w:rsid w:val="62CE9225"/>
    <w:rsid w:val="62D2C4B2"/>
    <w:rsid w:val="62D88281"/>
    <w:rsid w:val="62DC076B"/>
    <w:rsid w:val="62E1D541"/>
    <w:rsid w:val="62E886F7"/>
    <w:rsid w:val="62FE88AC"/>
    <w:rsid w:val="6302FE92"/>
    <w:rsid w:val="63094941"/>
    <w:rsid w:val="63218ED1"/>
    <w:rsid w:val="632E2C7F"/>
    <w:rsid w:val="634025A3"/>
    <w:rsid w:val="63417BCA"/>
    <w:rsid w:val="63452767"/>
    <w:rsid w:val="634A2B9A"/>
    <w:rsid w:val="634C261D"/>
    <w:rsid w:val="634FFD18"/>
    <w:rsid w:val="63594C0E"/>
    <w:rsid w:val="6361F119"/>
    <w:rsid w:val="6369BE01"/>
    <w:rsid w:val="63702A95"/>
    <w:rsid w:val="637B8ADE"/>
    <w:rsid w:val="637CB1AC"/>
    <w:rsid w:val="637DF571"/>
    <w:rsid w:val="63885A54"/>
    <w:rsid w:val="638A8563"/>
    <w:rsid w:val="638AA988"/>
    <w:rsid w:val="638FA6C6"/>
    <w:rsid w:val="639B662B"/>
    <w:rsid w:val="63A5C824"/>
    <w:rsid w:val="63AD98AA"/>
    <w:rsid w:val="63B55E71"/>
    <w:rsid w:val="63B594F6"/>
    <w:rsid w:val="63B6F28A"/>
    <w:rsid w:val="63BC60CB"/>
    <w:rsid w:val="63C2CF8E"/>
    <w:rsid w:val="63C40287"/>
    <w:rsid w:val="63CE7CB0"/>
    <w:rsid w:val="63D56B67"/>
    <w:rsid w:val="63ECF9B2"/>
    <w:rsid w:val="63F31A2C"/>
    <w:rsid w:val="63F7E4BD"/>
    <w:rsid w:val="6406B09C"/>
    <w:rsid w:val="64084826"/>
    <w:rsid w:val="640AA161"/>
    <w:rsid w:val="640CA9FE"/>
    <w:rsid w:val="6419344F"/>
    <w:rsid w:val="641C5439"/>
    <w:rsid w:val="642C1996"/>
    <w:rsid w:val="6435F41E"/>
    <w:rsid w:val="6446B4B0"/>
    <w:rsid w:val="644A2002"/>
    <w:rsid w:val="64604054"/>
    <w:rsid w:val="646224FF"/>
    <w:rsid w:val="646A7674"/>
    <w:rsid w:val="64826A38"/>
    <w:rsid w:val="648B6FA9"/>
    <w:rsid w:val="648C5BFF"/>
    <w:rsid w:val="649A5560"/>
    <w:rsid w:val="649E5868"/>
    <w:rsid w:val="64B6D9F6"/>
    <w:rsid w:val="64BCD576"/>
    <w:rsid w:val="64BCFCF7"/>
    <w:rsid w:val="64C5C7F7"/>
    <w:rsid w:val="64C9342F"/>
    <w:rsid w:val="64CA2607"/>
    <w:rsid w:val="64D12016"/>
    <w:rsid w:val="64D649B1"/>
    <w:rsid w:val="64EFEC79"/>
    <w:rsid w:val="64F8E941"/>
    <w:rsid w:val="64F96C7C"/>
    <w:rsid w:val="64FB36A3"/>
    <w:rsid w:val="64FC8C20"/>
    <w:rsid w:val="64FE0F32"/>
    <w:rsid w:val="65022A5A"/>
    <w:rsid w:val="65059F34"/>
    <w:rsid w:val="650B8C53"/>
    <w:rsid w:val="6518653C"/>
    <w:rsid w:val="6522431A"/>
    <w:rsid w:val="652B8C82"/>
    <w:rsid w:val="652C2234"/>
    <w:rsid w:val="652EF7A4"/>
    <w:rsid w:val="652F4678"/>
    <w:rsid w:val="652F5AA4"/>
    <w:rsid w:val="65347551"/>
    <w:rsid w:val="6537F75D"/>
    <w:rsid w:val="653A37C8"/>
    <w:rsid w:val="653ADCB1"/>
    <w:rsid w:val="653EDD72"/>
    <w:rsid w:val="653EF28D"/>
    <w:rsid w:val="65492FA9"/>
    <w:rsid w:val="654C940E"/>
    <w:rsid w:val="65586DF6"/>
    <w:rsid w:val="65791343"/>
    <w:rsid w:val="6588CDE9"/>
    <w:rsid w:val="6598E658"/>
    <w:rsid w:val="65A35C56"/>
    <w:rsid w:val="65A61C58"/>
    <w:rsid w:val="65B04CA7"/>
    <w:rsid w:val="65BB34C2"/>
    <w:rsid w:val="65BE5024"/>
    <w:rsid w:val="65C189C9"/>
    <w:rsid w:val="65C94BD0"/>
    <w:rsid w:val="65CA5B20"/>
    <w:rsid w:val="65CF8795"/>
    <w:rsid w:val="65CFFE0D"/>
    <w:rsid w:val="65E1FC50"/>
    <w:rsid w:val="65E77F8C"/>
    <w:rsid w:val="66045046"/>
    <w:rsid w:val="661EDE7A"/>
    <w:rsid w:val="663C2545"/>
    <w:rsid w:val="663C513F"/>
    <w:rsid w:val="66643656"/>
    <w:rsid w:val="666D8839"/>
    <w:rsid w:val="6670B0B3"/>
    <w:rsid w:val="667670A0"/>
    <w:rsid w:val="6680EBEB"/>
    <w:rsid w:val="668B7A9C"/>
    <w:rsid w:val="66902F0A"/>
    <w:rsid w:val="669CD973"/>
    <w:rsid w:val="66A2D8AB"/>
    <w:rsid w:val="66A80BFE"/>
    <w:rsid w:val="66A904CD"/>
    <w:rsid w:val="66A9374B"/>
    <w:rsid w:val="66ABB549"/>
    <w:rsid w:val="66ADF126"/>
    <w:rsid w:val="66B1D04C"/>
    <w:rsid w:val="66B74998"/>
    <w:rsid w:val="66B9AE06"/>
    <w:rsid w:val="66BC22F1"/>
    <w:rsid w:val="66C926B0"/>
    <w:rsid w:val="66CB5DB6"/>
    <w:rsid w:val="66CB64C1"/>
    <w:rsid w:val="66CF658B"/>
    <w:rsid w:val="66D2D3AC"/>
    <w:rsid w:val="66E28662"/>
    <w:rsid w:val="66E77C89"/>
    <w:rsid w:val="66F40C25"/>
    <w:rsid w:val="67058E4A"/>
    <w:rsid w:val="670B9558"/>
    <w:rsid w:val="670F5FB8"/>
    <w:rsid w:val="6711D64E"/>
    <w:rsid w:val="67131D3C"/>
    <w:rsid w:val="671F6BE5"/>
    <w:rsid w:val="6726A74C"/>
    <w:rsid w:val="67299386"/>
    <w:rsid w:val="6733AA9C"/>
    <w:rsid w:val="6742F71D"/>
    <w:rsid w:val="67482D24"/>
    <w:rsid w:val="674AD236"/>
    <w:rsid w:val="6758537F"/>
    <w:rsid w:val="675B80FE"/>
    <w:rsid w:val="677FB72B"/>
    <w:rsid w:val="6784C633"/>
    <w:rsid w:val="678BB93D"/>
    <w:rsid w:val="67932DF7"/>
    <w:rsid w:val="6794FA03"/>
    <w:rsid w:val="67966647"/>
    <w:rsid w:val="67B1EB9E"/>
    <w:rsid w:val="67B31B5F"/>
    <w:rsid w:val="67B4C5CD"/>
    <w:rsid w:val="67B5E8D1"/>
    <w:rsid w:val="67CF69BA"/>
    <w:rsid w:val="67E649C6"/>
    <w:rsid w:val="67E7320A"/>
    <w:rsid w:val="67E7355F"/>
    <w:rsid w:val="67EB967E"/>
    <w:rsid w:val="67FE5082"/>
    <w:rsid w:val="6808EF37"/>
    <w:rsid w:val="68098F7A"/>
    <w:rsid w:val="681EDD49"/>
    <w:rsid w:val="6829BA97"/>
    <w:rsid w:val="682F6B89"/>
    <w:rsid w:val="683D127B"/>
    <w:rsid w:val="6853E747"/>
    <w:rsid w:val="6855D6A7"/>
    <w:rsid w:val="6866512B"/>
    <w:rsid w:val="6869F658"/>
    <w:rsid w:val="686B3131"/>
    <w:rsid w:val="687191AF"/>
    <w:rsid w:val="6877BF66"/>
    <w:rsid w:val="687F3BAC"/>
    <w:rsid w:val="68812FB1"/>
    <w:rsid w:val="68902AEB"/>
    <w:rsid w:val="689A8B98"/>
    <w:rsid w:val="689F604C"/>
    <w:rsid w:val="68A45B4F"/>
    <w:rsid w:val="68AE3FCA"/>
    <w:rsid w:val="68C48414"/>
    <w:rsid w:val="68CA974F"/>
    <w:rsid w:val="68CB7486"/>
    <w:rsid w:val="68CE148C"/>
    <w:rsid w:val="68D9A0E9"/>
    <w:rsid w:val="68DAAB1B"/>
    <w:rsid w:val="68E3B514"/>
    <w:rsid w:val="68E6A297"/>
    <w:rsid w:val="68E89E02"/>
    <w:rsid w:val="68EA9967"/>
    <w:rsid w:val="68F87813"/>
    <w:rsid w:val="68F9DEDD"/>
    <w:rsid w:val="68FC3A2A"/>
    <w:rsid w:val="68FF36A6"/>
    <w:rsid w:val="69010FF7"/>
    <w:rsid w:val="69079ECF"/>
    <w:rsid w:val="6909A865"/>
    <w:rsid w:val="690CC53E"/>
    <w:rsid w:val="69143026"/>
    <w:rsid w:val="6918933A"/>
    <w:rsid w:val="6923018F"/>
    <w:rsid w:val="692698DB"/>
    <w:rsid w:val="69331573"/>
    <w:rsid w:val="694392F3"/>
    <w:rsid w:val="694470AF"/>
    <w:rsid w:val="694C12A5"/>
    <w:rsid w:val="694F176C"/>
    <w:rsid w:val="69555CC5"/>
    <w:rsid w:val="695A0995"/>
    <w:rsid w:val="695CD263"/>
    <w:rsid w:val="695D44E2"/>
    <w:rsid w:val="69657803"/>
    <w:rsid w:val="6970A4EE"/>
    <w:rsid w:val="69773FF7"/>
    <w:rsid w:val="698113E0"/>
    <w:rsid w:val="6988BEE5"/>
    <w:rsid w:val="69900D0D"/>
    <w:rsid w:val="69A564B6"/>
    <w:rsid w:val="69B46B51"/>
    <w:rsid w:val="69C135C2"/>
    <w:rsid w:val="69CDBF02"/>
    <w:rsid w:val="69CDF096"/>
    <w:rsid w:val="69D20064"/>
    <w:rsid w:val="69D64917"/>
    <w:rsid w:val="69DEFC3E"/>
    <w:rsid w:val="69DFA1FB"/>
    <w:rsid w:val="69F843D2"/>
    <w:rsid w:val="69FA5852"/>
    <w:rsid w:val="69FCE524"/>
    <w:rsid w:val="6A06C5A1"/>
    <w:rsid w:val="6A0C6214"/>
    <w:rsid w:val="6A17B460"/>
    <w:rsid w:val="6A1B9550"/>
    <w:rsid w:val="6A1C2160"/>
    <w:rsid w:val="6A224777"/>
    <w:rsid w:val="6A2DC1B4"/>
    <w:rsid w:val="6A3435D9"/>
    <w:rsid w:val="6A39FE98"/>
    <w:rsid w:val="6A40FD64"/>
    <w:rsid w:val="6A4129CD"/>
    <w:rsid w:val="6A422E51"/>
    <w:rsid w:val="6A47007A"/>
    <w:rsid w:val="6A4F78D6"/>
    <w:rsid w:val="6A52EA02"/>
    <w:rsid w:val="6A52FCD2"/>
    <w:rsid w:val="6A54B64F"/>
    <w:rsid w:val="6A569FAD"/>
    <w:rsid w:val="6A683B67"/>
    <w:rsid w:val="6A7F38B5"/>
    <w:rsid w:val="6A8272F8"/>
    <w:rsid w:val="6A8A21F3"/>
    <w:rsid w:val="6A920723"/>
    <w:rsid w:val="6AA33EBD"/>
    <w:rsid w:val="6AA67F2E"/>
    <w:rsid w:val="6AAC76DE"/>
    <w:rsid w:val="6AB1062B"/>
    <w:rsid w:val="6AB63D9E"/>
    <w:rsid w:val="6AC16EC5"/>
    <w:rsid w:val="6AC89C04"/>
    <w:rsid w:val="6AD9B5D5"/>
    <w:rsid w:val="6ADCEAA8"/>
    <w:rsid w:val="6AF81043"/>
    <w:rsid w:val="6AFCA586"/>
    <w:rsid w:val="6AFFE9E6"/>
    <w:rsid w:val="6B0F9668"/>
    <w:rsid w:val="6B25D405"/>
    <w:rsid w:val="6B298774"/>
    <w:rsid w:val="6B3FCA29"/>
    <w:rsid w:val="6B40EA75"/>
    <w:rsid w:val="6B53B7D7"/>
    <w:rsid w:val="6B541F36"/>
    <w:rsid w:val="6B5E6CA6"/>
    <w:rsid w:val="6B6262F8"/>
    <w:rsid w:val="6B6A5A8A"/>
    <w:rsid w:val="6B72A55D"/>
    <w:rsid w:val="6B747630"/>
    <w:rsid w:val="6B7CC4DD"/>
    <w:rsid w:val="6B8B35BC"/>
    <w:rsid w:val="6B8B808B"/>
    <w:rsid w:val="6B9A9062"/>
    <w:rsid w:val="6BA0E43F"/>
    <w:rsid w:val="6BA54445"/>
    <w:rsid w:val="6BA5BAD0"/>
    <w:rsid w:val="6BAC8DA6"/>
    <w:rsid w:val="6BB01D40"/>
    <w:rsid w:val="6BB23020"/>
    <w:rsid w:val="6BB2B061"/>
    <w:rsid w:val="6BB56C43"/>
    <w:rsid w:val="6BB78623"/>
    <w:rsid w:val="6BC33168"/>
    <w:rsid w:val="6BD5CEF9"/>
    <w:rsid w:val="6BD99353"/>
    <w:rsid w:val="6BF0BA62"/>
    <w:rsid w:val="6BF78FD1"/>
    <w:rsid w:val="6BFEA0E5"/>
    <w:rsid w:val="6C05E187"/>
    <w:rsid w:val="6C16F425"/>
    <w:rsid w:val="6C29FAA3"/>
    <w:rsid w:val="6C39F2EF"/>
    <w:rsid w:val="6C4452B4"/>
    <w:rsid w:val="6C4A6017"/>
    <w:rsid w:val="6C4BF730"/>
    <w:rsid w:val="6C5EC340"/>
    <w:rsid w:val="6C607473"/>
    <w:rsid w:val="6C756911"/>
    <w:rsid w:val="6C7FD868"/>
    <w:rsid w:val="6C8D14EB"/>
    <w:rsid w:val="6C9C4746"/>
    <w:rsid w:val="6CA25BED"/>
    <w:rsid w:val="6CA87BA1"/>
    <w:rsid w:val="6CAA6320"/>
    <w:rsid w:val="6CBCB219"/>
    <w:rsid w:val="6CC28FBC"/>
    <w:rsid w:val="6CDC560B"/>
    <w:rsid w:val="6CFE5A80"/>
    <w:rsid w:val="6D0104AF"/>
    <w:rsid w:val="6D059805"/>
    <w:rsid w:val="6D09D429"/>
    <w:rsid w:val="6D0D6F07"/>
    <w:rsid w:val="6D19F930"/>
    <w:rsid w:val="6D1BD4C3"/>
    <w:rsid w:val="6D2B6FD5"/>
    <w:rsid w:val="6D2D5E05"/>
    <w:rsid w:val="6D2DFC53"/>
    <w:rsid w:val="6D41AE41"/>
    <w:rsid w:val="6D52F8AF"/>
    <w:rsid w:val="6D6F5E7C"/>
    <w:rsid w:val="6D6FC43C"/>
    <w:rsid w:val="6D721766"/>
    <w:rsid w:val="6D796323"/>
    <w:rsid w:val="6D7C389D"/>
    <w:rsid w:val="6D7E4AB3"/>
    <w:rsid w:val="6D80118B"/>
    <w:rsid w:val="6D855D04"/>
    <w:rsid w:val="6D8E5E4E"/>
    <w:rsid w:val="6D9BFB74"/>
    <w:rsid w:val="6DA13816"/>
    <w:rsid w:val="6DB1B0DA"/>
    <w:rsid w:val="6DC2612E"/>
    <w:rsid w:val="6DCC34E4"/>
    <w:rsid w:val="6DCF138B"/>
    <w:rsid w:val="6DD6F1DD"/>
    <w:rsid w:val="6DDDC065"/>
    <w:rsid w:val="6DE1149C"/>
    <w:rsid w:val="6DE67D49"/>
    <w:rsid w:val="6DF69F9F"/>
    <w:rsid w:val="6E07BCC4"/>
    <w:rsid w:val="6E12B125"/>
    <w:rsid w:val="6E28B800"/>
    <w:rsid w:val="6E32468A"/>
    <w:rsid w:val="6E33933C"/>
    <w:rsid w:val="6E351091"/>
    <w:rsid w:val="6E502EA7"/>
    <w:rsid w:val="6E587AA0"/>
    <w:rsid w:val="6E59D3A6"/>
    <w:rsid w:val="6E602C17"/>
    <w:rsid w:val="6E654618"/>
    <w:rsid w:val="6E6BA385"/>
    <w:rsid w:val="6E6C0A86"/>
    <w:rsid w:val="6E78506F"/>
    <w:rsid w:val="6E83370B"/>
    <w:rsid w:val="6E87D584"/>
    <w:rsid w:val="6E9BE065"/>
    <w:rsid w:val="6E9E681D"/>
    <w:rsid w:val="6EA45C6A"/>
    <w:rsid w:val="6EABE39E"/>
    <w:rsid w:val="6ED76072"/>
    <w:rsid w:val="6EEDA977"/>
    <w:rsid w:val="6EF07669"/>
    <w:rsid w:val="6EF172B5"/>
    <w:rsid w:val="6EF228ED"/>
    <w:rsid w:val="6EFBF77B"/>
    <w:rsid w:val="6F07CD6D"/>
    <w:rsid w:val="6F0F3528"/>
    <w:rsid w:val="6F2A43A1"/>
    <w:rsid w:val="6F3BE152"/>
    <w:rsid w:val="6F4A716D"/>
    <w:rsid w:val="6F56C046"/>
    <w:rsid w:val="6F65CD0A"/>
    <w:rsid w:val="6F660314"/>
    <w:rsid w:val="6F668E54"/>
    <w:rsid w:val="6F8148B6"/>
    <w:rsid w:val="6F854373"/>
    <w:rsid w:val="6F87B749"/>
    <w:rsid w:val="6F96B27E"/>
    <w:rsid w:val="6F9F434A"/>
    <w:rsid w:val="6FA5B391"/>
    <w:rsid w:val="6FB0E5A0"/>
    <w:rsid w:val="6FBBAA84"/>
    <w:rsid w:val="6FC090F2"/>
    <w:rsid w:val="6FC48861"/>
    <w:rsid w:val="6FD3E808"/>
    <w:rsid w:val="6FD84A0E"/>
    <w:rsid w:val="6FEF3367"/>
    <w:rsid w:val="6FF43FCC"/>
    <w:rsid w:val="6FF6C68D"/>
    <w:rsid w:val="7006F6B2"/>
    <w:rsid w:val="7008DA46"/>
    <w:rsid w:val="700FE057"/>
    <w:rsid w:val="7011A79C"/>
    <w:rsid w:val="7016627A"/>
    <w:rsid w:val="7019672E"/>
    <w:rsid w:val="701F076C"/>
    <w:rsid w:val="7020C310"/>
    <w:rsid w:val="7026F724"/>
    <w:rsid w:val="7027FDDB"/>
    <w:rsid w:val="7029485F"/>
    <w:rsid w:val="70333DED"/>
    <w:rsid w:val="703BAB0F"/>
    <w:rsid w:val="704830A3"/>
    <w:rsid w:val="7053414A"/>
    <w:rsid w:val="70553062"/>
    <w:rsid w:val="705B0082"/>
    <w:rsid w:val="7064685B"/>
    <w:rsid w:val="706953BE"/>
    <w:rsid w:val="706CB65F"/>
    <w:rsid w:val="706CC579"/>
    <w:rsid w:val="706ED4DB"/>
    <w:rsid w:val="7084BC04"/>
    <w:rsid w:val="708900EB"/>
    <w:rsid w:val="708A1FDB"/>
    <w:rsid w:val="708A9971"/>
    <w:rsid w:val="709D5EE6"/>
    <w:rsid w:val="70A5B011"/>
    <w:rsid w:val="70B8F7B9"/>
    <w:rsid w:val="70C4258B"/>
    <w:rsid w:val="70EA05C3"/>
    <w:rsid w:val="70EEC9F1"/>
    <w:rsid w:val="71064FA6"/>
    <w:rsid w:val="7108EC25"/>
    <w:rsid w:val="710B9312"/>
    <w:rsid w:val="710B9C95"/>
    <w:rsid w:val="710CAD45"/>
    <w:rsid w:val="711A648D"/>
    <w:rsid w:val="711C2575"/>
    <w:rsid w:val="7121AEA0"/>
    <w:rsid w:val="7123198E"/>
    <w:rsid w:val="71240A8F"/>
    <w:rsid w:val="71270906"/>
    <w:rsid w:val="713F5D86"/>
    <w:rsid w:val="71405159"/>
    <w:rsid w:val="714A1F16"/>
    <w:rsid w:val="71535720"/>
    <w:rsid w:val="715681D4"/>
    <w:rsid w:val="71610FD8"/>
    <w:rsid w:val="716A568D"/>
    <w:rsid w:val="716FB869"/>
    <w:rsid w:val="7171DB57"/>
    <w:rsid w:val="717E6A3A"/>
    <w:rsid w:val="7182FCB3"/>
    <w:rsid w:val="719865DA"/>
    <w:rsid w:val="71B355C8"/>
    <w:rsid w:val="71B3DC99"/>
    <w:rsid w:val="71C3AA25"/>
    <w:rsid w:val="71D394B5"/>
    <w:rsid w:val="71D70274"/>
    <w:rsid w:val="71F05D9F"/>
    <w:rsid w:val="7202F63A"/>
    <w:rsid w:val="7209D0FA"/>
    <w:rsid w:val="720CE878"/>
    <w:rsid w:val="720DA61C"/>
    <w:rsid w:val="7217829D"/>
    <w:rsid w:val="7218ADF1"/>
    <w:rsid w:val="722C1D79"/>
    <w:rsid w:val="722D4D21"/>
    <w:rsid w:val="722E6207"/>
    <w:rsid w:val="723C17D9"/>
    <w:rsid w:val="723C3728"/>
    <w:rsid w:val="724D4F07"/>
    <w:rsid w:val="72541BB5"/>
    <w:rsid w:val="72568E82"/>
    <w:rsid w:val="725A35B1"/>
    <w:rsid w:val="72638638"/>
    <w:rsid w:val="7267AF80"/>
    <w:rsid w:val="727206A2"/>
    <w:rsid w:val="72899113"/>
    <w:rsid w:val="728B5610"/>
    <w:rsid w:val="7296AA52"/>
    <w:rsid w:val="72A3C2AF"/>
    <w:rsid w:val="72A9A871"/>
    <w:rsid w:val="72AAAAB1"/>
    <w:rsid w:val="72AF5F55"/>
    <w:rsid w:val="72C7386F"/>
    <w:rsid w:val="72D20AEB"/>
    <w:rsid w:val="72E0046E"/>
    <w:rsid w:val="72E11C36"/>
    <w:rsid w:val="72E8B88C"/>
    <w:rsid w:val="72EF0DEC"/>
    <w:rsid w:val="72F00026"/>
    <w:rsid w:val="72FADD4A"/>
    <w:rsid w:val="73092A8A"/>
    <w:rsid w:val="73157DAA"/>
    <w:rsid w:val="73219FBA"/>
    <w:rsid w:val="732C6F94"/>
    <w:rsid w:val="732F6888"/>
    <w:rsid w:val="732FF950"/>
    <w:rsid w:val="7333096F"/>
    <w:rsid w:val="73358F00"/>
    <w:rsid w:val="733DBB48"/>
    <w:rsid w:val="7340597D"/>
    <w:rsid w:val="73448EFE"/>
    <w:rsid w:val="734D8365"/>
    <w:rsid w:val="7365C337"/>
    <w:rsid w:val="736937D7"/>
    <w:rsid w:val="736AC371"/>
    <w:rsid w:val="736C627C"/>
    <w:rsid w:val="73731A52"/>
    <w:rsid w:val="7384F2CC"/>
    <w:rsid w:val="73887057"/>
    <w:rsid w:val="739E40F5"/>
    <w:rsid w:val="73A6759D"/>
    <w:rsid w:val="73AB307D"/>
    <w:rsid w:val="73B31B01"/>
    <w:rsid w:val="73B8B6BE"/>
    <w:rsid w:val="73B92A62"/>
    <w:rsid w:val="73BB8A13"/>
    <w:rsid w:val="73BE13A9"/>
    <w:rsid w:val="73C14760"/>
    <w:rsid w:val="73CE2E77"/>
    <w:rsid w:val="73DCE948"/>
    <w:rsid w:val="73E47D10"/>
    <w:rsid w:val="73EB086F"/>
    <w:rsid w:val="73EE99EC"/>
    <w:rsid w:val="73F89C43"/>
    <w:rsid w:val="73FE34FC"/>
    <w:rsid w:val="7416698D"/>
    <w:rsid w:val="741BFE29"/>
    <w:rsid w:val="741C4F26"/>
    <w:rsid w:val="74324210"/>
    <w:rsid w:val="743E2175"/>
    <w:rsid w:val="7440D8E9"/>
    <w:rsid w:val="744105B4"/>
    <w:rsid w:val="7444F7F5"/>
    <w:rsid w:val="74481320"/>
    <w:rsid w:val="7448A000"/>
    <w:rsid w:val="744BF0C1"/>
    <w:rsid w:val="745A07BC"/>
    <w:rsid w:val="745AC5E3"/>
    <w:rsid w:val="745ACE50"/>
    <w:rsid w:val="74889B27"/>
    <w:rsid w:val="74971751"/>
    <w:rsid w:val="749DDDB4"/>
    <w:rsid w:val="74A7F2EE"/>
    <w:rsid w:val="74AB5893"/>
    <w:rsid w:val="74C9794E"/>
    <w:rsid w:val="74D235A7"/>
    <w:rsid w:val="74DF8383"/>
    <w:rsid w:val="74E8F2B9"/>
    <w:rsid w:val="74E9EB14"/>
    <w:rsid w:val="74EA5F12"/>
    <w:rsid w:val="74EAF2DD"/>
    <w:rsid w:val="74EE79BE"/>
    <w:rsid w:val="74F32B8B"/>
    <w:rsid w:val="74F573F8"/>
    <w:rsid w:val="7506BFFD"/>
    <w:rsid w:val="7508000C"/>
    <w:rsid w:val="75161C0B"/>
    <w:rsid w:val="752098D3"/>
    <w:rsid w:val="752197A8"/>
    <w:rsid w:val="75239002"/>
    <w:rsid w:val="753084F1"/>
    <w:rsid w:val="75316642"/>
    <w:rsid w:val="7538FBC8"/>
    <w:rsid w:val="75393F05"/>
    <w:rsid w:val="75557ADD"/>
    <w:rsid w:val="7558556E"/>
    <w:rsid w:val="7584A14D"/>
    <w:rsid w:val="7593CE41"/>
    <w:rsid w:val="75A3A54E"/>
    <w:rsid w:val="75A750E1"/>
    <w:rsid w:val="75B38663"/>
    <w:rsid w:val="75B6111E"/>
    <w:rsid w:val="75C5259F"/>
    <w:rsid w:val="75C82D1C"/>
    <w:rsid w:val="75D6C87B"/>
    <w:rsid w:val="75DA6DF7"/>
    <w:rsid w:val="75E4774C"/>
    <w:rsid w:val="75F2B9D3"/>
    <w:rsid w:val="75FB884E"/>
    <w:rsid w:val="76000EC6"/>
    <w:rsid w:val="760B23F4"/>
    <w:rsid w:val="763F6784"/>
    <w:rsid w:val="7662BE56"/>
    <w:rsid w:val="766A633C"/>
    <w:rsid w:val="766F29E6"/>
    <w:rsid w:val="767A9045"/>
    <w:rsid w:val="7688F236"/>
    <w:rsid w:val="769386A2"/>
    <w:rsid w:val="769BADD4"/>
    <w:rsid w:val="76A31744"/>
    <w:rsid w:val="76A895CA"/>
    <w:rsid w:val="76A9704E"/>
    <w:rsid w:val="76BB627C"/>
    <w:rsid w:val="76D79848"/>
    <w:rsid w:val="76D8C9D1"/>
    <w:rsid w:val="76EAEDC8"/>
    <w:rsid w:val="76F27B10"/>
    <w:rsid w:val="76FC8645"/>
    <w:rsid w:val="76FDB0A6"/>
    <w:rsid w:val="77108C90"/>
    <w:rsid w:val="7711BEA8"/>
    <w:rsid w:val="772098EC"/>
    <w:rsid w:val="772C99F3"/>
    <w:rsid w:val="7735B56E"/>
    <w:rsid w:val="773C39F8"/>
    <w:rsid w:val="773F5691"/>
    <w:rsid w:val="774400A7"/>
    <w:rsid w:val="7747C727"/>
    <w:rsid w:val="77481AF1"/>
    <w:rsid w:val="774F128B"/>
    <w:rsid w:val="7752A4B6"/>
    <w:rsid w:val="775B0924"/>
    <w:rsid w:val="7761BFFF"/>
    <w:rsid w:val="776E4388"/>
    <w:rsid w:val="7770A5C5"/>
    <w:rsid w:val="777BACCE"/>
    <w:rsid w:val="778C451D"/>
    <w:rsid w:val="778FF336"/>
    <w:rsid w:val="779BDF27"/>
    <w:rsid w:val="779FF3A3"/>
    <w:rsid w:val="77A0A18C"/>
    <w:rsid w:val="77A46E45"/>
    <w:rsid w:val="77A4AAEA"/>
    <w:rsid w:val="77AA1716"/>
    <w:rsid w:val="77AD1BFF"/>
    <w:rsid w:val="77B086D4"/>
    <w:rsid w:val="77B284AB"/>
    <w:rsid w:val="77C41EEC"/>
    <w:rsid w:val="77CEBC3A"/>
    <w:rsid w:val="77CF939F"/>
    <w:rsid w:val="77DD0297"/>
    <w:rsid w:val="77F14971"/>
    <w:rsid w:val="780D0657"/>
    <w:rsid w:val="7810F421"/>
    <w:rsid w:val="7813F6C3"/>
    <w:rsid w:val="782A24B0"/>
    <w:rsid w:val="783294B6"/>
    <w:rsid w:val="783EAFFD"/>
    <w:rsid w:val="7840358F"/>
    <w:rsid w:val="78462B43"/>
    <w:rsid w:val="785E3C42"/>
    <w:rsid w:val="786C5483"/>
    <w:rsid w:val="786EE701"/>
    <w:rsid w:val="787105D0"/>
    <w:rsid w:val="7877357B"/>
    <w:rsid w:val="7880C5C8"/>
    <w:rsid w:val="7888A0B4"/>
    <w:rsid w:val="7889CBC7"/>
    <w:rsid w:val="78924573"/>
    <w:rsid w:val="7897BF2E"/>
    <w:rsid w:val="78AA34DC"/>
    <w:rsid w:val="78AA7A02"/>
    <w:rsid w:val="78B9E169"/>
    <w:rsid w:val="78BA6877"/>
    <w:rsid w:val="78C11905"/>
    <w:rsid w:val="78D5E231"/>
    <w:rsid w:val="78D84924"/>
    <w:rsid w:val="78F89213"/>
    <w:rsid w:val="790CBBF6"/>
    <w:rsid w:val="790F6693"/>
    <w:rsid w:val="7911A02A"/>
    <w:rsid w:val="7926DFC2"/>
    <w:rsid w:val="792D6225"/>
    <w:rsid w:val="79302100"/>
    <w:rsid w:val="793DE0F5"/>
    <w:rsid w:val="79415BD6"/>
    <w:rsid w:val="794996C6"/>
    <w:rsid w:val="795295EE"/>
    <w:rsid w:val="79693AC3"/>
    <w:rsid w:val="796AD08A"/>
    <w:rsid w:val="796EF990"/>
    <w:rsid w:val="798AE551"/>
    <w:rsid w:val="7991A794"/>
    <w:rsid w:val="79A07CD7"/>
    <w:rsid w:val="79A2ABED"/>
    <w:rsid w:val="79A49A15"/>
    <w:rsid w:val="79A83A1D"/>
    <w:rsid w:val="79ADCF13"/>
    <w:rsid w:val="79BB7B04"/>
    <w:rsid w:val="79BC1883"/>
    <w:rsid w:val="79BEA516"/>
    <w:rsid w:val="79C419D2"/>
    <w:rsid w:val="79DA9B02"/>
    <w:rsid w:val="79DBDBA0"/>
    <w:rsid w:val="79F2926B"/>
    <w:rsid w:val="79F3C16E"/>
    <w:rsid w:val="79F6D87F"/>
    <w:rsid w:val="7A0470B2"/>
    <w:rsid w:val="7A078DEC"/>
    <w:rsid w:val="7A0C4C85"/>
    <w:rsid w:val="7A104F58"/>
    <w:rsid w:val="7A1376D0"/>
    <w:rsid w:val="7A20266B"/>
    <w:rsid w:val="7A2721DF"/>
    <w:rsid w:val="7A330B60"/>
    <w:rsid w:val="7A34B1B6"/>
    <w:rsid w:val="7A3BD1CC"/>
    <w:rsid w:val="7A401460"/>
    <w:rsid w:val="7A5401E1"/>
    <w:rsid w:val="7A55AFEB"/>
    <w:rsid w:val="7A615580"/>
    <w:rsid w:val="7A6D098F"/>
    <w:rsid w:val="7A6D88B8"/>
    <w:rsid w:val="7A82827E"/>
    <w:rsid w:val="7A89B053"/>
    <w:rsid w:val="7A96FBC0"/>
    <w:rsid w:val="7AA4818C"/>
    <w:rsid w:val="7AB5507F"/>
    <w:rsid w:val="7ABEE9D6"/>
    <w:rsid w:val="7AC03488"/>
    <w:rsid w:val="7AC907CC"/>
    <w:rsid w:val="7ADBE7E8"/>
    <w:rsid w:val="7AE88080"/>
    <w:rsid w:val="7AEF25D7"/>
    <w:rsid w:val="7AF295BC"/>
    <w:rsid w:val="7AFB2836"/>
    <w:rsid w:val="7AFF7352"/>
    <w:rsid w:val="7B058F47"/>
    <w:rsid w:val="7B06D058"/>
    <w:rsid w:val="7B097A14"/>
    <w:rsid w:val="7B2D8501"/>
    <w:rsid w:val="7B36B173"/>
    <w:rsid w:val="7B4AB92C"/>
    <w:rsid w:val="7B4B8940"/>
    <w:rsid w:val="7B5CDAB4"/>
    <w:rsid w:val="7B67FC1E"/>
    <w:rsid w:val="7B6F645C"/>
    <w:rsid w:val="7B758539"/>
    <w:rsid w:val="7B8BC8A0"/>
    <w:rsid w:val="7B8DC06B"/>
    <w:rsid w:val="7B9ACFEC"/>
    <w:rsid w:val="7BBDF75D"/>
    <w:rsid w:val="7BC19554"/>
    <w:rsid w:val="7BC26A5F"/>
    <w:rsid w:val="7BC55F01"/>
    <w:rsid w:val="7BC69C53"/>
    <w:rsid w:val="7BC99672"/>
    <w:rsid w:val="7BD43505"/>
    <w:rsid w:val="7BD64DB7"/>
    <w:rsid w:val="7BDFCFCE"/>
    <w:rsid w:val="7BEAC183"/>
    <w:rsid w:val="7BED7D39"/>
    <w:rsid w:val="7BEDEEC4"/>
    <w:rsid w:val="7BF6BFB6"/>
    <w:rsid w:val="7C0120DE"/>
    <w:rsid w:val="7C09C9B3"/>
    <w:rsid w:val="7C189BFB"/>
    <w:rsid w:val="7C2274E0"/>
    <w:rsid w:val="7C278597"/>
    <w:rsid w:val="7C2B8606"/>
    <w:rsid w:val="7C2E6A59"/>
    <w:rsid w:val="7C2FE4AA"/>
    <w:rsid w:val="7C3A1370"/>
    <w:rsid w:val="7C4584BD"/>
    <w:rsid w:val="7C5CCD42"/>
    <w:rsid w:val="7C8A6B76"/>
    <w:rsid w:val="7C9281B6"/>
    <w:rsid w:val="7C9C4DB9"/>
    <w:rsid w:val="7C9E0E88"/>
    <w:rsid w:val="7CA0F57D"/>
    <w:rsid w:val="7CB38813"/>
    <w:rsid w:val="7CBE1E72"/>
    <w:rsid w:val="7CCB2FEF"/>
    <w:rsid w:val="7CCE1327"/>
    <w:rsid w:val="7CD65C08"/>
    <w:rsid w:val="7CDD75FF"/>
    <w:rsid w:val="7CE4C9EB"/>
    <w:rsid w:val="7CF5C742"/>
    <w:rsid w:val="7CF67039"/>
    <w:rsid w:val="7CF81E24"/>
    <w:rsid w:val="7CF87197"/>
    <w:rsid w:val="7CFA8EDE"/>
    <w:rsid w:val="7D043F92"/>
    <w:rsid w:val="7D14E01C"/>
    <w:rsid w:val="7D18F636"/>
    <w:rsid w:val="7D20C0F3"/>
    <w:rsid w:val="7D40C245"/>
    <w:rsid w:val="7D4E2A9C"/>
    <w:rsid w:val="7D5DFA76"/>
    <w:rsid w:val="7D69F7CC"/>
    <w:rsid w:val="7D6A07EF"/>
    <w:rsid w:val="7D78BCA2"/>
    <w:rsid w:val="7D868A1F"/>
    <w:rsid w:val="7D8735A7"/>
    <w:rsid w:val="7D8C6BEC"/>
    <w:rsid w:val="7D9147A9"/>
    <w:rsid w:val="7D9C2529"/>
    <w:rsid w:val="7D9C4350"/>
    <w:rsid w:val="7DA04BEF"/>
    <w:rsid w:val="7DA0FBAF"/>
    <w:rsid w:val="7DBA91DE"/>
    <w:rsid w:val="7DBD841A"/>
    <w:rsid w:val="7DC0A441"/>
    <w:rsid w:val="7DC0DD01"/>
    <w:rsid w:val="7DC37A49"/>
    <w:rsid w:val="7DC4363A"/>
    <w:rsid w:val="7DC91744"/>
    <w:rsid w:val="7DC9D1AC"/>
    <w:rsid w:val="7DCAF9C9"/>
    <w:rsid w:val="7DD18C9C"/>
    <w:rsid w:val="7DD4139F"/>
    <w:rsid w:val="7E114FD9"/>
    <w:rsid w:val="7E11A56D"/>
    <w:rsid w:val="7E140808"/>
    <w:rsid w:val="7E176A2D"/>
    <w:rsid w:val="7E17A589"/>
    <w:rsid w:val="7E531C5B"/>
    <w:rsid w:val="7E683D01"/>
    <w:rsid w:val="7E87C57E"/>
    <w:rsid w:val="7E90F213"/>
    <w:rsid w:val="7E9A9E2F"/>
    <w:rsid w:val="7EA3DEC2"/>
    <w:rsid w:val="7EA43E42"/>
    <w:rsid w:val="7EB29D1E"/>
    <w:rsid w:val="7EB6823C"/>
    <w:rsid w:val="7EBF8984"/>
    <w:rsid w:val="7EBFBE4B"/>
    <w:rsid w:val="7EC80868"/>
    <w:rsid w:val="7EE0333B"/>
    <w:rsid w:val="7EED66E5"/>
    <w:rsid w:val="7EEF5CF7"/>
    <w:rsid w:val="7F03AAC2"/>
    <w:rsid w:val="7F06320C"/>
    <w:rsid w:val="7F197660"/>
    <w:rsid w:val="7F242423"/>
    <w:rsid w:val="7F252B95"/>
    <w:rsid w:val="7F33AFE5"/>
    <w:rsid w:val="7F39D370"/>
    <w:rsid w:val="7F46682B"/>
    <w:rsid w:val="7F627D12"/>
    <w:rsid w:val="7F798743"/>
    <w:rsid w:val="7F861695"/>
    <w:rsid w:val="7F998E05"/>
    <w:rsid w:val="7FA12CBB"/>
    <w:rsid w:val="7FA62940"/>
    <w:rsid w:val="7FB20DD0"/>
    <w:rsid w:val="7FB85B5D"/>
    <w:rsid w:val="7FBD47D1"/>
    <w:rsid w:val="7FC35F3F"/>
    <w:rsid w:val="7FC3C2DA"/>
    <w:rsid w:val="7FE5DF84"/>
    <w:rsid w:val="7FEC6045"/>
    <w:rsid w:val="7FF8C9BC"/>
    <w:rsid w:val="7FFB336F"/>
    <w:rsid w:val="7FFCB17B"/>
    <w:rsid w:val="7FFFD6D3"/>
  </w:rsids>
  <m:mathPr>
    <m:mathFont m:val="Cambria Math"/>
    <m:brkBin m:val="before"/>
    <m:brkBinSub m:val="--"/>
    <m:smallFrac/>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5738"/>
  <w15:docId w15:val="{DDA1A963-AF34-4447-A3F8-E6E329A9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01F40"/>
    <w:pPr>
      <w:spacing w:before="120" w:after="120" w:line="264" w:lineRule="auto"/>
      <w:jc w:val="both"/>
    </w:pPr>
    <w:rPr>
      <w:rFonts w:ascii="Arial" w:hAnsi="Arial" w:cs="Arial"/>
      <w:sz w:val="20"/>
      <w:lang w:eastAsia="cs-CZ"/>
    </w:rPr>
  </w:style>
  <w:style w:type="paragraph" w:styleId="Nadpis1">
    <w:name w:val="heading 1"/>
    <w:basedOn w:val="Normln"/>
    <w:next w:val="Normln"/>
    <w:link w:val="Nadpis1Char"/>
    <w:uiPriority w:val="9"/>
    <w:qFormat/>
    <w:rsid w:val="00361E90"/>
    <w:pPr>
      <w:keepNext/>
      <w:keepLines/>
      <w:tabs>
        <w:tab w:val="left" w:pos="567"/>
      </w:tabs>
      <w:spacing w:before="0" w:after="240"/>
      <w:jc w:val="left"/>
      <w:outlineLvl w:val="0"/>
    </w:pPr>
    <w:rPr>
      <w:rFonts w:ascii="Roboto" w:eastAsia="Calibri" w:hAnsi="Roboto"/>
      <w:b/>
      <w:bCs/>
      <w:color w:val="000000" w:themeColor="text1"/>
      <w:sz w:val="28"/>
      <w:szCs w:val="28"/>
    </w:rPr>
  </w:style>
  <w:style w:type="paragraph" w:styleId="Nadpis2">
    <w:name w:val="heading 2"/>
    <w:basedOn w:val="Nadpis1"/>
    <w:next w:val="Normln"/>
    <w:link w:val="Nadpis2Char"/>
    <w:uiPriority w:val="9"/>
    <w:unhideWhenUsed/>
    <w:qFormat/>
    <w:rsid w:val="002D6054"/>
    <w:pPr>
      <w:numPr>
        <w:ilvl w:val="1"/>
      </w:numPr>
      <w:tabs>
        <w:tab w:val="clear" w:pos="567"/>
        <w:tab w:val="left" w:pos="709"/>
      </w:tabs>
      <w:spacing w:before="240"/>
      <w:outlineLvl w:val="1"/>
    </w:pPr>
    <w:rPr>
      <w:sz w:val="26"/>
    </w:rPr>
  </w:style>
  <w:style w:type="paragraph" w:styleId="Nadpis3">
    <w:name w:val="heading 3"/>
    <w:aliases w:val="Nadpis NOK 3,adpis 3,Podpodkapitola,Heading 3 Char2,Heading 3 Char Char1,adpis 3 Char Char1,Podpodkapitola Char Char Char,Heading 3 Char Char Char,adpis 3 Char Char Char,Heading 3 Char1 Char,Podpodkapitola Char Char1,Heading 3 Char1"/>
    <w:basedOn w:val="Normln"/>
    <w:next w:val="Normln"/>
    <w:link w:val="Nadpis3Char"/>
    <w:uiPriority w:val="9"/>
    <w:unhideWhenUsed/>
    <w:rsid w:val="00DA47B1"/>
    <w:pPr>
      <w:keepNext/>
      <w:keepLines/>
      <w:spacing w:before="360" w:after="240"/>
      <w:jc w:val="left"/>
      <w:outlineLvl w:val="2"/>
    </w:pPr>
    <w:rPr>
      <w:rFonts w:eastAsiaTheme="majorEastAsia" w:cstheme="majorBidi"/>
      <w:b/>
      <w:bCs/>
      <w:color w:val="000099"/>
      <w:sz w:val="24"/>
      <w:szCs w:val="24"/>
    </w:rPr>
  </w:style>
  <w:style w:type="paragraph" w:styleId="Nadpis4">
    <w:name w:val="heading 4"/>
    <w:basedOn w:val="Normln"/>
    <w:next w:val="Normln"/>
    <w:link w:val="Nadpis4Char"/>
    <w:uiPriority w:val="9"/>
    <w:semiHidden/>
    <w:unhideWhenUsed/>
    <w:rsid w:val="0053245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32454"/>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324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324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32454"/>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53245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Schriftart: 9 pt,Schriftart: 10 pt,Schriftart: 8 pt,Text poznámky pod čiarou 007,Footnote,Fußnotentextf,Geneva 9,Font: Geneva 9,Boston 10,f,pozn. pod čarou,Char1,Char12,Char,Text pozn. pod čarou1,Char Char Char1,Char Char1,o, Char1"/>
    <w:basedOn w:val="Normln"/>
    <w:link w:val="TextpoznpodarouChar"/>
    <w:uiPriority w:val="99"/>
    <w:unhideWhenUsed/>
    <w:rsid w:val="008F4885"/>
    <w:pPr>
      <w:spacing w:after="0" w:line="240" w:lineRule="auto"/>
    </w:pPr>
    <w:rPr>
      <w:szCs w:val="20"/>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1 Char"/>
    <w:basedOn w:val="Standardnpsmoodstavce"/>
    <w:link w:val="Textpoznpodarou"/>
    <w:uiPriority w:val="99"/>
    <w:rsid w:val="008F4885"/>
    <w:rPr>
      <w:sz w:val="20"/>
      <w:szCs w:val="20"/>
    </w:rPr>
  </w:style>
  <w:style w:type="paragraph" w:customStyle="1" w:styleId="TabulkaNOK-zdroj">
    <w:name w:val="Tabulka NOK - zdroj"/>
    <w:basedOn w:val="Normln"/>
    <w:link w:val="TabulkaNOK-zdrojChar"/>
    <w:rsid w:val="008F4885"/>
    <w:pPr>
      <w:spacing w:before="60" w:after="140"/>
    </w:pPr>
    <w:rPr>
      <w:rFonts w:ascii="Calibri" w:eastAsia="Times New Roman" w:hAnsi="Calibri" w:cs="Calibri"/>
      <w:sz w:val="18"/>
      <w:szCs w:val="18"/>
    </w:rPr>
  </w:style>
  <w:style w:type="character" w:customStyle="1" w:styleId="TabulkaNOK-zdrojChar">
    <w:name w:val="Tabulka NOK - zdroj Char"/>
    <w:basedOn w:val="Standardnpsmoodstavce"/>
    <w:link w:val="TabulkaNOK-zdroj"/>
    <w:rsid w:val="008F4885"/>
    <w:rPr>
      <w:rFonts w:ascii="Calibri" w:eastAsia="Times New Roman" w:hAnsi="Calibri" w:cs="Calibri"/>
      <w:sz w:val="18"/>
      <w:szCs w:val="18"/>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Légende.Char Car Car Car Car,R"/>
    <w:basedOn w:val="Standardnpsmoodstavce"/>
    <w:uiPriority w:val="99"/>
    <w:rsid w:val="008F4885"/>
    <w:rPr>
      <w:rFonts w:ascii="Calibri" w:hAnsi="Calibri" w:cs="Calibri"/>
      <w:color w:val="auto"/>
      <w:sz w:val="20"/>
      <w:szCs w:val="20"/>
      <w:u w:val="none"/>
      <w:vertAlign w:val="superscript"/>
      <w:lang w:val="cs-CZ" w:eastAsia="en-US"/>
    </w:rPr>
  </w:style>
  <w:style w:type="table" w:styleId="Mkatabulky">
    <w:name w:val="Table Grid"/>
    <w:basedOn w:val="Normlntabulka"/>
    <w:uiPriority w:val="39"/>
    <w:rsid w:val="008F4885"/>
    <w:pPr>
      <w:spacing w:after="0" w:line="240" w:lineRule="auto"/>
    </w:pPr>
    <w:rPr>
      <w:rFonts w:ascii="Calibri" w:eastAsia="Calibri" w:hAnsi="Calibri" w:cs="Calibri"/>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8F488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F4885"/>
    <w:rPr>
      <w:rFonts w:ascii="Tahoma" w:hAnsi="Tahoma" w:cs="Tahoma"/>
      <w:sz w:val="16"/>
      <w:szCs w:val="16"/>
    </w:rPr>
  </w:style>
  <w:style w:type="character" w:customStyle="1" w:styleId="Nadpis2Char">
    <w:name w:val="Nadpis 2 Char"/>
    <w:basedOn w:val="Standardnpsmoodstavce"/>
    <w:link w:val="Nadpis2"/>
    <w:uiPriority w:val="9"/>
    <w:rsid w:val="002D6054"/>
    <w:rPr>
      <w:rFonts w:ascii="Roboto" w:eastAsia="Calibri" w:hAnsi="Roboto" w:cs="Arial"/>
      <w:b/>
      <w:bCs/>
      <w:color w:val="000000" w:themeColor="text1"/>
      <w:sz w:val="26"/>
      <w:szCs w:val="28"/>
      <w:lang w:eastAsia="cs-CZ"/>
    </w:rPr>
  </w:style>
  <w:style w:type="paragraph" w:styleId="Textkomente">
    <w:name w:val="annotation text"/>
    <w:basedOn w:val="Normln"/>
    <w:link w:val="TextkomenteChar"/>
    <w:uiPriority w:val="99"/>
    <w:unhideWhenUsed/>
    <w:rsid w:val="008F4885"/>
    <w:pPr>
      <w:spacing w:line="240" w:lineRule="auto"/>
    </w:pPr>
    <w:rPr>
      <w:szCs w:val="20"/>
    </w:rPr>
  </w:style>
  <w:style w:type="character" w:customStyle="1" w:styleId="TextkomenteChar">
    <w:name w:val="Text komentáře Char"/>
    <w:basedOn w:val="Standardnpsmoodstavce"/>
    <w:link w:val="Textkomente"/>
    <w:uiPriority w:val="99"/>
    <w:rsid w:val="008F4885"/>
    <w:rPr>
      <w:sz w:val="20"/>
      <w:szCs w:val="20"/>
    </w:rPr>
  </w:style>
  <w:style w:type="character" w:styleId="Odkaznakoment">
    <w:name w:val="annotation reference"/>
    <w:basedOn w:val="Standardnpsmoodstavce"/>
    <w:uiPriority w:val="99"/>
    <w:semiHidden/>
    <w:rsid w:val="008F4885"/>
    <w:rPr>
      <w:sz w:val="16"/>
      <w:szCs w:val="16"/>
    </w:rPr>
  </w:style>
  <w:style w:type="paragraph" w:styleId="Obsah2">
    <w:name w:val="toc 2"/>
    <w:basedOn w:val="Normln"/>
    <w:next w:val="Normln"/>
    <w:link w:val="Obsah2Char"/>
    <w:autoRedefine/>
    <w:uiPriority w:val="39"/>
    <w:unhideWhenUsed/>
    <w:rsid w:val="00543AB3"/>
    <w:pPr>
      <w:tabs>
        <w:tab w:val="right" w:leader="dot" w:pos="9072"/>
      </w:tabs>
      <w:spacing w:after="100"/>
      <w:ind w:left="851" w:hanging="425"/>
    </w:pPr>
  </w:style>
  <w:style w:type="paragraph" w:styleId="Zhlav">
    <w:name w:val="header"/>
    <w:basedOn w:val="Normln"/>
    <w:link w:val="ZhlavChar"/>
    <w:uiPriority w:val="99"/>
    <w:unhideWhenUsed/>
    <w:rsid w:val="00B01AB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1AB4"/>
  </w:style>
  <w:style w:type="paragraph" w:styleId="Zpat">
    <w:name w:val="footer"/>
    <w:basedOn w:val="Normln"/>
    <w:link w:val="ZpatChar"/>
    <w:uiPriority w:val="99"/>
    <w:unhideWhenUsed/>
    <w:rsid w:val="00B01AB4"/>
    <w:pPr>
      <w:tabs>
        <w:tab w:val="center" w:pos="4536"/>
        <w:tab w:val="right" w:pos="9072"/>
      </w:tabs>
      <w:spacing w:after="0" w:line="240" w:lineRule="auto"/>
    </w:pPr>
  </w:style>
  <w:style w:type="character" w:customStyle="1" w:styleId="ZpatChar">
    <w:name w:val="Zápatí Char"/>
    <w:basedOn w:val="Standardnpsmoodstavce"/>
    <w:link w:val="Zpat"/>
    <w:uiPriority w:val="99"/>
    <w:rsid w:val="00B01AB4"/>
  </w:style>
  <w:style w:type="paragraph" w:styleId="Pedmtkomente">
    <w:name w:val="annotation subject"/>
    <w:basedOn w:val="Textkomente"/>
    <w:next w:val="Textkomente"/>
    <w:link w:val="PedmtkomenteChar"/>
    <w:uiPriority w:val="99"/>
    <w:semiHidden/>
    <w:unhideWhenUsed/>
    <w:rsid w:val="001C0BFC"/>
    <w:rPr>
      <w:b/>
      <w:bCs/>
    </w:rPr>
  </w:style>
  <w:style w:type="character" w:customStyle="1" w:styleId="PedmtkomenteChar">
    <w:name w:val="Předmět komentáře Char"/>
    <w:basedOn w:val="TextkomenteChar"/>
    <w:link w:val="Pedmtkomente"/>
    <w:uiPriority w:val="99"/>
    <w:semiHidden/>
    <w:rsid w:val="001C0BFC"/>
    <w:rPr>
      <w:b/>
      <w:bCs/>
      <w:sz w:val="20"/>
      <w:szCs w:val="20"/>
    </w:rPr>
  </w:style>
  <w:style w:type="paragraph" w:styleId="Zkladntext">
    <w:name w:val="Body Text"/>
    <w:basedOn w:val="Normln"/>
    <w:link w:val="ZkladntextChar"/>
    <w:uiPriority w:val="99"/>
    <w:unhideWhenUsed/>
    <w:rsid w:val="00132AC1"/>
    <w:pPr>
      <w:spacing w:line="312" w:lineRule="auto"/>
    </w:pPr>
    <w:rPr>
      <w:rFonts w:ascii="Calibri" w:eastAsia="Times New Roman" w:hAnsi="Calibri" w:cs="Calibri"/>
    </w:rPr>
  </w:style>
  <w:style w:type="character" w:customStyle="1" w:styleId="ZkladntextChar">
    <w:name w:val="Základní text Char"/>
    <w:basedOn w:val="Standardnpsmoodstavce"/>
    <w:link w:val="Zkladntext"/>
    <w:uiPriority w:val="99"/>
    <w:rsid w:val="00132AC1"/>
    <w:rPr>
      <w:rFonts w:ascii="Calibri" w:eastAsia="Times New Roman" w:hAnsi="Calibri" w:cs="Calibri"/>
    </w:rPr>
  </w:style>
  <w:style w:type="character" w:customStyle="1" w:styleId="TabulkaNOK-slaChar">
    <w:name w:val="Tabulka NOK - čísla Char"/>
    <w:basedOn w:val="Standardnpsmoodstavce"/>
    <w:link w:val="TabulkaNOK-sla"/>
    <w:uiPriority w:val="99"/>
    <w:locked/>
    <w:rsid w:val="00F9203B"/>
    <w:rPr>
      <w:rFonts w:ascii="Arial" w:eastAsia="Times New Roman" w:hAnsi="Arial" w:cs="Times New Roman"/>
      <w:sz w:val="16"/>
      <w:lang w:eastAsia="cs-CZ"/>
    </w:rPr>
  </w:style>
  <w:style w:type="paragraph" w:customStyle="1" w:styleId="TabulkaNOK-sla">
    <w:name w:val="Tabulka NOK - čísla"/>
    <w:basedOn w:val="Normln"/>
    <w:link w:val="TabulkaNOK-slaChar"/>
    <w:uiPriority w:val="99"/>
    <w:rsid w:val="00F9203B"/>
    <w:pPr>
      <w:spacing w:after="0" w:line="240" w:lineRule="auto"/>
      <w:jc w:val="right"/>
    </w:pPr>
    <w:rPr>
      <w:rFonts w:eastAsia="Times New Roman" w:cs="Times New Roman"/>
      <w:sz w:val="16"/>
    </w:rPr>
  </w:style>
  <w:style w:type="paragraph" w:styleId="Revize">
    <w:name w:val="Revision"/>
    <w:hidden/>
    <w:uiPriority w:val="99"/>
    <w:semiHidden/>
    <w:rsid w:val="00E47BFF"/>
    <w:pPr>
      <w:spacing w:after="0" w:line="240" w:lineRule="auto"/>
    </w:pPr>
  </w:style>
  <w:style w:type="character" w:styleId="Hypertextovodkaz">
    <w:name w:val="Hyperlink"/>
    <w:basedOn w:val="Standardnpsmoodstavce"/>
    <w:uiPriority w:val="99"/>
    <w:unhideWhenUsed/>
    <w:rsid w:val="000E76A2"/>
    <w:rPr>
      <w:color w:val="0000FF" w:themeColor="hyperlink"/>
      <w:u w:val="single"/>
    </w:rPr>
  </w:style>
  <w:style w:type="paragraph" w:styleId="Odstavecseseznamem">
    <w:name w:val="List Paragraph"/>
    <w:aliases w:val="Nad,Odstavec cíl se seznamem,Odstavec se seznamem5,Conclusion de partie,Odstavec_muj,_Odstavec se seznamem,Seznam - odrážky,Odstavec se seznamem2,List Paragraph (Czech Tourism),Fiche List Paragraph,Název grafu,nad 1"/>
    <w:basedOn w:val="Normln"/>
    <w:link w:val="OdstavecseseznamemChar"/>
    <w:uiPriority w:val="34"/>
    <w:qFormat/>
    <w:rsid w:val="008A5BCF"/>
    <w:pPr>
      <w:spacing w:after="0" w:line="240" w:lineRule="auto"/>
      <w:ind w:left="720"/>
    </w:pPr>
    <w:rPr>
      <w:rFonts w:ascii="Calibri" w:hAnsi="Calibri" w:cs="Times New Roman"/>
    </w:rPr>
  </w:style>
  <w:style w:type="character" w:customStyle="1" w:styleId="Nadpis1Char">
    <w:name w:val="Nadpis 1 Char"/>
    <w:basedOn w:val="Standardnpsmoodstavce"/>
    <w:link w:val="Nadpis1"/>
    <w:uiPriority w:val="9"/>
    <w:rsid w:val="00361E90"/>
    <w:rPr>
      <w:rFonts w:ascii="Roboto" w:eastAsia="Calibri" w:hAnsi="Roboto" w:cs="Arial"/>
      <w:b/>
      <w:bCs/>
      <w:color w:val="000000" w:themeColor="text1"/>
      <w:sz w:val="28"/>
      <w:szCs w:val="28"/>
      <w:lang w:eastAsia="cs-CZ"/>
    </w:rPr>
  </w:style>
  <w:style w:type="paragraph" w:styleId="Nadpisobsahu">
    <w:name w:val="TOC Heading"/>
    <w:basedOn w:val="Nadpis1"/>
    <w:next w:val="Normln"/>
    <w:uiPriority w:val="39"/>
    <w:unhideWhenUsed/>
    <w:qFormat/>
    <w:rsid w:val="00D44062"/>
    <w:pPr>
      <w:outlineLvl w:val="9"/>
    </w:pPr>
  </w:style>
  <w:style w:type="paragraph" w:customStyle="1" w:styleId="TextNOK">
    <w:name w:val="Text NOK"/>
    <w:basedOn w:val="Normln"/>
    <w:link w:val="TextNOKChar"/>
    <w:uiPriority w:val="99"/>
    <w:rsid w:val="00A32B38"/>
    <w:pPr>
      <w:spacing w:line="312" w:lineRule="auto"/>
    </w:pPr>
    <w:rPr>
      <w:rFonts w:ascii="Calibri" w:eastAsia="Times New Roman" w:hAnsi="Calibri" w:cs="Calibri"/>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link w:val="Odstavecseseznamem"/>
    <w:uiPriority w:val="34"/>
    <w:qFormat/>
    <w:locked/>
    <w:rsid w:val="00C53D73"/>
    <w:rPr>
      <w:rFonts w:ascii="Calibri" w:hAnsi="Calibri" w:cs="Times New Roman"/>
      <w:lang w:eastAsia="cs-CZ"/>
    </w:rPr>
  </w:style>
  <w:style w:type="paragraph" w:customStyle="1" w:styleId="Titulektabulky">
    <w:name w:val="Titulek tabulky"/>
    <w:aliases w:val="grafu"/>
    <w:basedOn w:val="Normln"/>
    <w:uiPriority w:val="99"/>
    <w:qFormat/>
    <w:rsid w:val="00915877"/>
    <w:pPr>
      <w:keepNext/>
      <w:spacing w:after="0"/>
    </w:pPr>
    <w:rPr>
      <w:rFonts w:eastAsia="Times New Roman"/>
      <w:b/>
      <w:bCs/>
      <w:i/>
      <w:iCs/>
    </w:rPr>
  </w:style>
  <w:style w:type="paragraph" w:styleId="Titulek">
    <w:name w:val="caption"/>
    <w:aliases w:val="Titulek Char,Caption Char3,Caption Char2 Char,Caption Char1 Char Char,Caption Char Char Char Char,Caption Char Char1 Char,Caption Char1 Char1,Caption Char Char Char1,Caption Char Char2"/>
    <w:basedOn w:val="Normln"/>
    <w:next w:val="Normln"/>
    <w:link w:val="TitulekChar1"/>
    <w:uiPriority w:val="35"/>
    <w:rsid w:val="00964F52"/>
    <w:pPr>
      <w:spacing w:line="240" w:lineRule="auto"/>
    </w:pPr>
    <w:rPr>
      <w:rFonts w:ascii="Times New Roman" w:hAnsi="Times New Roman"/>
      <w:b/>
      <w:bCs/>
      <w:color w:val="4F81BD"/>
      <w:sz w:val="18"/>
      <w:szCs w:val="18"/>
    </w:rPr>
  </w:style>
  <w:style w:type="character" w:customStyle="1" w:styleId="TitulekChar1">
    <w:name w:val="Titulek Char1"/>
    <w:aliases w:val="Titulek Char Char,Caption Char3 Char,Caption Char2 Char Char,Caption Char1 Char Char Char,Caption Char Char Char Char Char,Caption Char Char1 Char Char,Caption Char1 Char1 Char,Caption Char Char Char1 Char,Caption Char Char2 Char"/>
    <w:link w:val="Titulek"/>
    <w:uiPriority w:val="35"/>
    <w:locked/>
    <w:rsid w:val="00964F52"/>
    <w:rPr>
      <w:rFonts w:ascii="Times New Roman" w:hAnsi="Times New Roman"/>
      <w:b/>
      <w:bCs/>
      <w:color w:val="4F81BD"/>
      <w:sz w:val="18"/>
      <w:szCs w:val="18"/>
      <w:lang w:eastAsia="cs-CZ"/>
    </w:rPr>
  </w:style>
  <w:style w:type="paragraph" w:customStyle="1" w:styleId="Tabulkanadpis">
    <w:name w:val="Tabulka_nadpis"/>
    <w:basedOn w:val="Normln"/>
    <w:link w:val="TabulkanadpisChar"/>
    <w:uiPriority w:val="99"/>
    <w:qFormat/>
    <w:rsid w:val="00975E3F"/>
    <w:pPr>
      <w:keepNext/>
      <w:spacing w:after="0" w:line="240" w:lineRule="auto"/>
    </w:pPr>
    <w:rPr>
      <w:rFonts w:eastAsia="Times New Roman" w:cs="Times New Roman"/>
      <w:b/>
      <w:i/>
      <w:szCs w:val="20"/>
    </w:rPr>
  </w:style>
  <w:style w:type="character" w:customStyle="1" w:styleId="TabulkanadpisChar">
    <w:name w:val="Tabulka_nadpis Char"/>
    <w:link w:val="Tabulkanadpis"/>
    <w:uiPriority w:val="99"/>
    <w:locked/>
    <w:rsid w:val="00975E3F"/>
    <w:rPr>
      <w:rFonts w:ascii="Arial" w:eastAsia="Times New Roman" w:hAnsi="Arial" w:cs="Times New Roman"/>
      <w:b/>
      <w:i/>
      <w:sz w:val="20"/>
      <w:szCs w:val="20"/>
      <w:lang w:eastAsia="cs-CZ"/>
    </w:rPr>
  </w:style>
  <w:style w:type="paragraph" w:customStyle="1" w:styleId="TabulkaNOK-poznmka">
    <w:name w:val="Tabulka NOK - poznámka"/>
    <w:basedOn w:val="Normln"/>
    <w:link w:val="TabulkaNOK-poznmkaChar"/>
    <w:uiPriority w:val="99"/>
    <w:rsid w:val="00964F52"/>
    <w:pPr>
      <w:tabs>
        <w:tab w:val="left" w:pos="284"/>
      </w:tabs>
      <w:spacing w:after="0" w:line="240" w:lineRule="auto"/>
    </w:pPr>
    <w:rPr>
      <w:rFonts w:eastAsia="Calibri" w:cs="Times New Roman"/>
      <w:sz w:val="18"/>
      <w:szCs w:val="24"/>
    </w:rPr>
  </w:style>
  <w:style w:type="character" w:customStyle="1" w:styleId="TabulkaNOK-poznmkaChar">
    <w:name w:val="Tabulka NOK - poznámka Char"/>
    <w:link w:val="TabulkaNOK-poznmka"/>
    <w:uiPriority w:val="99"/>
    <w:locked/>
    <w:rsid w:val="00964F52"/>
    <w:rPr>
      <w:rFonts w:ascii="Arial" w:eastAsia="Calibri" w:hAnsi="Arial" w:cs="Times New Roman"/>
      <w:sz w:val="18"/>
      <w:szCs w:val="24"/>
      <w:lang w:eastAsia="cs-CZ"/>
    </w:rPr>
  </w:style>
  <w:style w:type="character" w:customStyle="1" w:styleId="TextNOKChar">
    <w:name w:val="Text NOK Char"/>
    <w:link w:val="TextNOK"/>
    <w:uiPriority w:val="99"/>
    <w:locked/>
    <w:rsid w:val="00964F52"/>
    <w:rPr>
      <w:rFonts w:ascii="Calibri" w:eastAsia="Times New Roman" w:hAnsi="Calibri" w:cs="Calibri"/>
      <w:lang w:eastAsia="cs-CZ"/>
    </w:rPr>
  </w:style>
  <w:style w:type="paragraph" w:customStyle="1" w:styleId="vodzvr">
    <w:name w:val="Úvod/závěr"/>
    <w:basedOn w:val="Nadpis1"/>
    <w:link w:val="vodzvrChar"/>
    <w:qFormat/>
    <w:rsid w:val="00712712"/>
    <w:pPr>
      <w:ind w:left="567" w:hanging="567"/>
    </w:pPr>
  </w:style>
  <w:style w:type="character" w:customStyle="1" w:styleId="vodzvrChar">
    <w:name w:val="Úvod/závěr Char"/>
    <w:basedOn w:val="Nadpis1Char"/>
    <w:link w:val="vodzvr"/>
    <w:rsid w:val="00712712"/>
    <w:rPr>
      <w:rFonts w:ascii="Arial" w:eastAsia="Calibri" w:hAnsi="Arial" w:cs="Arial"/>
      <w:b/>
      <w:bCs/>
      <w:color w:val="000099"/>
      <w:sz w:val="36"/>
      <w:szCs w:val="28"/>
      <w:lang w:eastAsia="cs-CZ"/>
    </w:rPr>
  </w:style>
  <w:style w:type="paragraph" w:styleId="Obsah1">
    <w:name w:val="toc 1"/>
    <w:basedOn w:val="Normln"/>
    <w:next w:val="Normln"/>
    <w:autoRedefine/>
    <w:uiPriority w:val="39"/>
    <w:unhideWhenUsed/>
    <w:rsid w:val="00847BA3"/>
    <w:pPr>
      <w:tabs>
        <w:tab w:val="right" w:leader="dot" w:pos="9072"/>
      </w:tabs>
      <w:spacing w:after="100"/>
      <w:ind w:left="426" w:hanging="426"/>
    </w:pPr>
    <w:rPr>
      <w:b/>
      <w:bCs/>
      <w:caps/>
      <w:noProof/>
      <w:shd w:val="clear" w:color="auto" w:fill="E6E6E6"/>
    </w:rPr>
  </w:style>
  <w:style w:type="paragraph" w:customStyle="1" w:styleId="Obsah">
    <w:name w:val="Obsah"/>
    <w:basedOn w:val="Obsah2"/>
    <w:link w:val="ObsahChar"/>
    <w:qFormat/>
    <w:rsid w:val="00BA376B"/>
  </w:style>
  <w:style w:type="paragraph" w:customStyle="1" w:styleId="Titulnstrana">
    <w:name w:val="Titulní strana"/>
    <w:basedOn w:val="Normln"/>
    <w:link w:val="TitulnstranaChar"/>
    <w:qFormat/>
    <w:rsid w:val="00A25BC7"/>
    <w:pPr>
      <w:jc w:val="center"/>
    </w:pPr>
    <w:rPr>
      <w:b/>
      <w:sz w:val="28"/>
    </w:rPr>
  </w:style>
  <w:style w:type="character" w:customStyle="1" w:styleId="Obsah2Char">
    <w:name w:val="Obsah 2 Char"/>
    <w:basedOn w:val="Standardnpsmoodstavce"/>
    <w:link w:val="Obsah2"/>
    <w:uiPriority w:val="39"/>
    <w:rsid w:val="00543AB3"/>
    <w:rPr>
      <w:rFonts w:ascii="Arial" w:hAnsi="Arial" w:cs="Arial"/>
      <w:sz w:val="20"/>
      <w:lang w:eastAsia="cs-CZ"/>
    </w:rPr>
  </w:style>
  <w:style w:type="character" w:customStyle="1" w:styleId="ObsahChar">
    <w:name w:val="Obsah Char"/>
    <w:basedOn w:val="Obsah2Char"/>
    <w:link w:val="Obsah"/>
    <w:rsid w:val="00BA376B"/>
    <w:rPr>
      <w:rFonts w:ascii="Arial" w:hAnsi="Arial" w:cs="Arial"/>
      <w:sz w:val="20"/>
      <w:lang w:eastAsia="cs-CZ"/>
    </w:rPr>
  </w:style>
  <w:style w:type="character" w:customStyle="1" w:styleId="TitulnstranaChar">
    <w:name w:val="Titulní strana Char"/>
    <w:basedOn w:val="Standardnpsmoodstavce"/>
    <w:link w:val="Titulnstrana"/>
    <w:rsid w:val="00A25BC7"/>
    <w:rPr>
      <w:rFonts w:ascii="Arial" w:hAnsi="Arial" w:cs="Arial"/>
      <w:b/>
      <w:sz w:val="28"/>
      <w:lang w:eastAsia="cs-CZ"/>
    </w:rPr>
  </w:style>
  <w:style w:type="paragraph" w:styleId="Prosttext">
    <w:name w:val="Plain Text"/>
    <w:basedOn w:val="Normln"/>
    <w:link w:val="ProsttextChar"/>
    <w:uiPriority w:val="99"/>
    <w:unhideWhenUsed/>
    <w:rsid w:val="005A78B2"/>
    <w:pPr>
      <w:spacing w:after="0" w:line="240" w:lineRule="auto"/>
      <w:jc w:val="left"/>
    </w:pPr>
    <w:rPr>
      <w:rFonts w:eastAsia="Calibri"/>
      <w:szCs w:val="20"/>
      <w:lang w:eastAsia="en-US"/>
    </w:rPr>
  </w:style>
  <w:style w:type="character" w:customStyle="1" w:styleId="ProsttextChar">
    <w:name w:val="Prostý text Char"/>
    <w:basedOn w:val="Standardnpsmoodstavce"/>
    <w:link w:val="Prosttext"/>
    <w:uiPriority w:val="99"/>
    <w:rsid w:val="005A78B2"/>
    <w:rPr>
      <w:rFonts w:ascii="Arial" w:eastAsia="Calibri" w:hAnsi="Arial" w:cs="Arial"/>
      <w:sz w:val="20"/>
      <w:szCs w:val="20"/>
    </w:rPr>
  </w:style>
  <w:style w:type="character" w:customStyle="1" w:styleId="Nadpis3Char">
    <w:name w:val="Nadpis 3 Char"/>
    <w:aliases w:val="Nadpis NOK 3 Char,adpis 3 Char,Podpodkapitola Char,Heading 3 Char2 Char,Heading 3 Char Char1 Char,adpis 3 Char Char1 Char,Podpodkapitola Char Char Char Char,Heading 3 Char Char Char Char,adpis 3 Char Char Char Char,Heading 3 Char1 Char1"/>
    <w:basedOn w:val="Standardnpsmoodstavce"/>
    <w:link w:val="Nadpis3"/>
    <w:uiPriority w:val="9"/>
    <w:rsid w:val="00DA47B1"/>
    <w:rPr>
      <w:rFonts w:ascii="Arial" w:eastAsiaTheme="majorEastAsia" w:hAnsi="Arial" w:cstheme="majorBidi"/>
      <w:b/>
      <w:bCs/>
      <w:color w:val="000099"/>
      <w:sz w:val="24"/>
      <w:szCs w:val="24"/>
      <w:lang w:eastAsia="cs-CZ"/>
    </w:rPr>
  </w:style>
  <w:style w:type="character" w:customStyle="1" w:styleId="Nadpis4Char">
    <w:name w:val="Nadpis 4 Char"/>
    <w:basedOn w:val="Standardnpsmoodstavce"/>
    <w:link w:val="Nadpis4"/>
    <w:uiPriority w:val="9"/>
    <w:semiHidden/>
    <w:rsid w:val="00532454"/>
    <w:rPr>
      <w:rFonts w:asciiTheme="majorHAnsi" w:eastAsiaTheme="majorEastAsia" w:hAnsiTheme="majorHAnsi" w:cstheme="majorBidi"/>
      <w:b/>
      <w:bCs/>
      <w:i/>
      <w:iCs/>
      <w:color w:val="4F81BD" w:themeColor="accent1"/>
      <w:sz w:val="20"/>
      <w:lang w:eastAsia="cs-CZ"/>
    </w:rPr>
  </w:style>
  <w:style w:type="character" w:customStyle="1" w:styleId="Nadpis5Char">
    <w:name w:val="Nadpis 5 Char"/>
    <w:basedOn w:val="Standardnpsmoodstavce"/>
    <w:link w:val="Nadpis5"/>
    <w:uiPriority w:val="9"/>
    <w:semiHidden/>
    <w:rsid w:val="00532454"/>
    <w:rPr>
      <w:rFonts w:asciiTheme="majorHAnsi" w:eastAsiaTheme="majorEastAsia" w:hAnsiTheme="majorHAnsi" w:cstheme="majorBidi"/>
      <w:color w:val="243F60" w:themeColor="accent1" w:themeShade="7F"/>
      <w:sz w:val="20"/>
      <w:lang w:eastAsia="cs-CZ"/>
    </w:rPr>
  </w:style>
  <w:style w:type="character" w:customStyle="1" w:styleId="Nadpis6Char">
    <w:name w:val="Nadpis 6 Char"/>
    <w:basedOn w:val="Standardnpsmoodstavce"/>
    <w:link w:val="Nadpis6"/>
    <w:uiPriority w:val="9"/>
    <w:semiHidden/>
    <w:rsid w:val="00532454"/>
    <w:rPr>
      <w:rFonts w:asciiTheme="majorHAnsi" w:eastAsiaTheme="majorEastAsia" w:hAnsiTheme="majorHAnsi" w:cstheme="majorBidi"/>
      <w:i/>
      <w:iCs/>
      <w:color w:val="243F60" w:themeColor="accent1" w:themeShade="7F"/>
      <w:sz w:val="20"/>
      <w:lang w:eastAsia="cs-CZ"/>
    </w:rPr>
  </w:style>
  <w:style w:type="character" w:customStyle="1" w:styleId="Nadpis7Char">
    <w:name w:val="Nadpis 7 Char"/>
    <w:basedOn w:val="Standardnpsmoodstavce"/>
    <w:link w:val="Nadpis7"/>
    <w:uiPriority w:val="9"/>
    <w:semiHidden/>
    <w:rsid w:val="00532454"/>
    <w:rPr>
      <w:rFonts w:asciiTheme="majorHAnsi" w:eastAsiaTheme="majorEastAsia" w:hAnsiTheme="majorHAnsi" w:cstheme="majorBidi"/>
      <w:i/>
      <w:iCs/>
      <w:color w:val="404040" w:themeColor="text1" w:themeTint="BF"/>
      <w:sz w:val="20"/>
      <w:lang w:eastAsia="cs-CZ"/>
    </w:rPr>
  </w:style>
  <w:style w:type="character" w:customStyle="1" w:styleId="Nadpis8Char">
    <w:name w:val="Nadpis 8 Char"/>
    <w:basedOn w:val="Standardnpsmoodstavce"/>
    <w:link w:val="Nadpis8"/>
    <w:uiPriority w:val="9"/>
    <w:semiHidden/>
    <w:rsid w:val="00532454"/>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532454"/>
    <w:rPr>
      <w:rFonts w:asciiTheme="majorHAnsi" w:eastAsiaTheme="majorEastAsia" w:hAnsiTheme="majorHAnsi" w:cstheme="majorBidi"/>
      <w:i/>
      <w:iCs/>
      <w:color w:val="404040" w:themeColor="text1" w:themeTint="BF"/>
      <w:sz w:val="20"/>
      <w:szCs w:val="20"/>
      <w:lang w:eastAsia="cs-CZ"/>
    </w:rPr>
  </w:style>
  <w:style w:type="paragraph" w:styleId="Normlnweb">
    <w:name w:val="Normal (Web)"/>
    <w:basedOn w:val="Normln"/>
    <w:uiPriority w:val="99"/>
    <w:semiHidden/>
    <w:unhideWhenUsed/>
    <w:rsid w:val="00230B1A"/>
    <w:pPr>
      <w:spacing w:before="100" w:beforeAutospacing="1" w:after="100" w:afterAutospacing="1" w:line="240" w:lineRule="auto"/>
      <w:jc w:val="left"/>
    </w:pPr>
    <w:rPr>
      <w:rFonts w:ascii="Times New Roman" w:eastAsiaTheme="minorEastAsia" w:hAnsi="Times New Roman" w:cs="Times New Roman"/>
      <w:sz w:val="24"/>
      <w:szCs w:val="24"/>
    </w:rPr>
  </w:style>
  <w:style w:type="character" w:styleId="Zdraznnintenzivn">
    <w:name w:val="Intense Emphasis"/>
    <w:basedOn w:val="Standardnpsmoodstavce"/>
    <w:uiPriority w:val="21"/>
    <w:rsid w:val="007C6FD1"/>
    <w:rPr>
      <w:b/>
      <w:bCs/>
      <w:i/>
      <w:iCs/>
      <w:color w:val="4F81BD" w:themeColor="accent1"/>
    </w:rPr>
  </w:style>
  <w:style w:type="character" w:styleId="Zdraznn">
    <w:name w:val="Emphasis"/>
    <w:basedOn w:val="Standardnpsmoodstavce"/>
    <w:uiPriority w:val="20"/>
    <w:rsid w:val="007C6FD1"/>
    <w:rPr>
      <w:i/>
      <w:iCs/>
    </w:rPr>
  </w:style>
  <w:style w:type="character" w:styleId="Zdraznnjemn">
    <w:name w:val="Subtle Emphasis"/>
    <w:basedOn w:val="Standardnpsmoodstavce"/>
    <w:uiPriority w:val="19"/>
    <w:rsid w:val="007C6FD1"/>
    <w:rPr>
      <w:rFonts w:ascii="Arial" w:hAnsi="Arial"/>
      <w:i/>
      <w:iCs/>
      <w:color w:val="auto"/>
    </w:rPr>
  </w:style>
  <w:style w:type="paragraph" w:styleId="Podnadpis">
    <w:name w:val="Subtitle"/>
    <w:basedOn w:val="Normln"/>
    <w:next w:val="Normln"/>
    <w:link w:val="PodnadpisChar"/>
    <w:uiPriority w:val="11"/>
    <w:rsid w:val="007C6F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7C6FD1"/>
    <w:rPr>
      <w:rFonts w:asciiTheme="majorHAnsi" w:eastAsiaTheme="majorEastAsia" w:hAnsiTheme="majorHAnsi" w:cstheme="majorBidi"/>
      <w:i/>
      <w:iCs/>
      <w:color w:val="4F81BD" w:themeColor="accent1"/>
      <w:spacing w:val="15"/>
      <w:sz w:val="24"/>
      <w:szCs w:val="24"/>
      <w:lang w:eastAsia="cs-CZ"/>
    </w:rPr>
  </w:style>
  <w:style w:type="paragraph" w:customStyle="1" w:styleId="titulekgrafuinfo">
    <w:name w:val="titulek grafu info"/>
    <w:basedOn w:val="Titulek"/>
    <w:qFormat/>
    <w:rsid w:val="009A563A"/>
    <w:pPr>
      <w:keepNext/>
    </w:pPr>
    <w:rPr>
      <w:rFonts w:ascii="Arial" w:hAnsi="Arial"/>
      <w:i/>
      <w:color w:val="auto"/>
      <w:sz w:val="20"/>
    </w:rPr>
  </w:style>
  <w:style w:type="paragraph" w:customStyle="1" w:styleId="Zdroj">
    <w:name w:val="Zdroj"/>
    <w:basedOn w:val="titulekgrafuinfo"/>
    <w:qFormat/>
    <w:rsid w:val="00375256"/>
    <w:rPr>
      <w:b w:val="0"/>
      <w:i w:val="0"/>
      <w:sz w:val="16"/>
    </w:rPr>
  </w:style>
  <w:style w:type="paragraph" w:styleId="Obsah3">
    <w:name w:val="toc 3"/>
    <w:basedOn w:val="Normln"/>
    <w:next w:val="Normln"/>
    <w:autoRedefine/>
    <w:uiPriority w:val="39"/>
    <w:unhideWhenUsed/>
    <w:rsid w:val="003B7397"/>
    <w:pPr>
      <w:tabs>
        <w:tab w:val="left" w:pos="1418"/>
        <w:tab w:val="right" w:leader="dot" w:pos="9072"/>
      </w:tabs>
      <w:spacing w:after="100" w:line="240" w:lineRule="auto"/>
      <w:ind w:left="851" w:hanging="425"/>
    </w:pPr>
  </w:style>
  <w:style w:type="paragraph" w:styleId="Bezmezer">
    <w:name w:val="No Spacing"/>
    <w:basedOn w:val="Normln"/>
    <w:link w:val="BezmezerChar"/>
    <w:uiPriority w:val="1"/>
    <w:qFormat/>
    <w:rsid w:val="00DE6D87"/>
    <w:pPr>
      <w:spacing w:before="240" w:line="276" w:lineRule="auto"/>
      <w:jc w:val="left"/>
    </w:pPr>
    <w:rPr>
      <w:b/>
      <w:i/>
      <w:color w:val="000099"/>
      <w:sz w:val="22"/>
      <w:szCs w:val="20"/>
      <w:u w:val="single"/>
    </w:rPr>
  </w:style>
  <w:style w:type="paragraph" w:customStyle="1" w:styleId="MPnadpisobrtabram">
    <w:name w:val="MP_nadpis obr/tab/ram"/>
    <w:basedOn w:val="Titulek"/>
    <w:link w:val="MPnadpisobrtabramChar"/>
    <w:rsid w:val="00712712"/>
    <w:pPr>
      <w:spacing w:before="360" w:line="312" w:lineRule="auto"/>
      <w:jc w:val="left"/>
    </w:pPr>
    <w:rPr>
      <w:rFonts w:ascii="Arial" w:hAnsi="Arial" w:cstheme="minorBidi"/>
      <w:color w:val="365F91" w:themeColor="accent1" w:themeShade="BF"/>
      <w:sz w:val="20"/>
      <w:lang w:eastAsia="en-US"/>
    </w:rPr>
  </w:style>
  <w:style w:type="character" w:customStyle="1" w:styleId="MPnadpisobrtabramChar">
    <w:name w:val="MP_nadpis obr/tab/ram Char"/>
    <w:basedOn w:val="Standardnpsmoodstavce"/>
    <w:link w:val="MPnadpisobrtabram"/>
    <w:rsid w:val="00712712"/>
    <w:rPr>
      <w:rFonts w:ascii="Arial" w:hAnsi="Arial"/>
      <w:b/>
      <w:bCs/>
      <w:color w:val="365F91" w:themeColor="accent1" w:themeShade="BF"/>
      <w:sz w:val="20"/>
      <w:szCs w:val="18"/>
    </w:rPr>
  </w:style>
  <w:style w:type="paragraph" w:customStyle="1" w:styleId="MPplneni">
    <w:name w:val="MP_plneni"/>
    <w:basedOn w:val="Normln"/>
    <w:link w:val="MPplneniChar"/>
    <w:rsid w:val="00712712"/>
    <w:pPr>
      <w:spacing w:after="0" w:line="240" w:lineRule="auto"/>
    </w:pPr>
    <w:rPr>
      <w:i/>
      <w:color w:val="7F7F7F" w:themeColor="text1" w:themeTint="80"/>
      <w:szCs w:val="20"/>
      <w:lang w:eastAsia="en-US"/>
    </w:rPr>
  </w:style>
  <w:style w:type="character" w:customStyle="1" w:styleId="MPplneniChar">
    <w:name w:val="MP_plneni Char"/>
    <w:basedOn w:val="Standardnpsmoodstavce"/>
    <w:link w:val="MPplneni"/>
    <w:rsid w:val="00712712"/>
    <w:rPr>
      <w:rFonts w:ascii="Arial" w:hAnsi="Arial" w:cs="Arial"/>
      <w:i/>
      <w:color w:val="7F7F7F" w:themeColor="text1" w:themeTint="80"/>
      <w:sz w:val="20"/>
      <w:szCs w:val="20"/>
    </w:rPr>
  </w:style>
  <w:style w:type="paragraph" w:customStyle="1" w:styleId="NadpisVZDoP">
    <w:name w:val="Nadpis VZ DoP"/>
    <w:basedOn w:val="vodzvr"/>
    <w:link w:val="NadpisVZDoPChar"/>
    <w:rsid w:val="00712712"/>
  </w:style>
  <w:style w:type="paragraph" w:customStyle="1" w:styleId="Bntext">
    <w:name w:val="Běžný text"/>
    <w:basedOn w:val="Normln"/>
    <w:link w:val="BntextChar"/>
    <w:qFormat/>
    <w:rsid w:val="00D659DF"/>
    <w:pPr>
      <w:spacing w:before="0" w:after="0" w:line="312" w:lineRule="auto"/>
    </w:pPr>
    <w:rPr>
      <w:u w:color="FFFFFF"/>
      <w:lang w:eastAsia="en-US"/>
    </w:rPr>
  </w:style>
  <w:style w:type="character" w:customStyle="1" w:styleId="NadpisVZDoPChar">
    <w:name w:val="Nadpis VZ DoP Char"/>
    <w:basedOn w:val="vodzvrChar"/>
    <w:link w:val="NadpisVZDoP"/>
    <w:rsid w:val="00712712"/>
    <w:rPr>
      <w:rFonts w:ascii="Roboto" w:eastAsia="Calibri" w:hAnsi="Roboto" w:cs="Arial"/>
      <w:b/>
      <w:bCs/>
      <w:color w:val="000000" w:themeColor="text1"/>
      <w:sz w:val="28"/>
      <w:szCs w:val="28"/>
      <w:lang w:eastAsia="cs-CZ"/>
    </w:rPr>
  </w:style>
  <w:style w:type="character" w:customStyle="1" w:styleId="BntextChar">
    <w:name w:val="Běžný text Char"/>
    <w:basedOn w:val="Standardnpsmoodstavce"/>
    <w:link w:val="Bntext"/>
    <w:rsid w:val="00D659DF"/>
    <w:rPr>
      <w:rFonts w:ascii="Arial" w:hAnsi="Arial" w:cs="Arial"/>
      <w:sz w:val="20"/>
      <w:u w:color="FFFFFF"/>
    </w:rPr>
  </w:style>
  <w:style w:type="paragraph" w:customStyle="1" w:styleId="Pokynykplnn">
    <w:name w:val="Pokyny k plnění"/>
    <w:basedOn w:val="Normln"/>
    <w:link w:val="PokynykplnnChar"/>
    <w:rsid w:val="00712712"/>
    <w:pPr>
      <w:spacing w:before="0" w:after="0" w:line="240" w:lineRule="auto"/>
    </w:pPr>
    <w:rPr>
      <w:rFonts w:eastAsia="Calibri"/>
      <w:color w:val="FF0000"/>
      <w:szCs w:val="20"/>
      <w:lang w:bidi="en-US"/>
    </w:rPr>
  </w:style>
  <w:style w:type="paragraph" w:customStyle="1" w:styleId="MPPnadpis1">
    <w:name w:val="MPP_nadpis 1"/>
    <w:basedOn w:val="Normln"/>
    <w:link w:val="MPPnadpis1Char"/>
    <w:rsid w:val="00684F6D"/>
    <w:pPr>
      <w:spacing w:before="480" w:after="240" w:line="240" w:lineRule="auto"/>
      <w:jc w:val="left"/>
    </w:pPr>
    <w:rPr>
      <w:b/>
      <w:color w:val="365F91" w:themeColor="accent1" w:themeShade="BF"/>
      <w:sz w:val="36"/>
      <w:szCs w:val="24"/>
      <w:lang w:eastAsia="en-US"/>
    </w:rPr>
  </w:style>
  <w:style w:type="character" w:customStyle="1" w:styleId="PokynykplnnChar">
    <w:name w:val="Pokyny k plnění Char"/>
    <w:basedOn w:val="Standardnpsmoodstavce"/>
    <w:link w:val="Pokynykplnn"/>
    <w:rsid w:val="00712712"/>
    <w:rPr>
      <w:rFonts w:ascii="Arial" w:eastAsia="Calibri" w:hAnsi="Arial" w:cs="Arial"/>
      <w:color w:val="FF0000"/>
      <w:sz w:val="20"/>
      <w:szCs w:val="20"/>
      <w:lang w:eastAsia="cs-CZ" w:bidi="en-US"/>
    </w:rPr>
  </w:style>
  <w:style w:type="character" w:customStyle="1" w:styleId="MPPnadpis1Char">
    <w:name w:val="MPP_nadpis 1 Char"/>
    <w:basedOn w:val="Standardnpsmoodstavce"/>
    <w:link w:val="MPPnadpis1"/>
    <w:rsid w:val="00684F6D"/>
    <w:rPr>
      <w:rFonts w:ascii="Arial" w:hAnsi="Arial" w:cs="Arial"/>
      <w:b/>
      <w:color w:val="365F91" w:themeColor="accent1" w:themeShade="BF"/>
      <w:sz w:val="36"/>
      <w:szCs w:val="24"/>
    </w:rPr>
  </w:style>
  <w:style w:type="paragraph" w:styleId="slovanseznam4">
    <w:name w:val="List Number 4"/>
    <w:basedOn w:val="Normln"/>
    <w:rsid w:val="003E1723"/>
    <w:pPr>
      <w:numPr>
        <w:numId w:val="11"/>
      </w:numPr>
      <w:spacing w:line="240" w:lineRule="auto"/>
    </w:pPr>
    <w:rPr>
      <w:rFonts w:ascii="Times New Roman" w:eastAsia="Times New Roman" w:hAnsi="Times New Roman" w:cs="Times New Roman"/>
      <w:sz w:val="24"/>
      <w:szCs w:val="24"/>
      <w:lang w:eastAsia="de-DE"/>
    </w:rPr>
  </w:style>
  <w:style w:type="paragraph" w:customStyle="1" w:styleId="ListNumber4Level2">
    <w:name w:val="List Number 4 (Level 2)"/>
    <w:basedOn w:val="Normln"/>
    <w:rsid w:val="003E1723"/>
    <w:pPr>
      <w:numPr>
        <w:ilvl w:val="1"/>
        <w:numId w:val="11"/>
      </w:numPr>
      <w:tabs>
        <w:tab w:val="num" w:pos="1440"/>
      </w:tabs>
      <w:spacing w:line="240" w:lineRule="auto"/>
    </w:pPr>
    <w:rPr>
      <w:rFonts w:ascii="Times New Roman" w:eastAsia="Times New Roman" w:hAnsi="Times New Roman" w:cs="Times New Roman"/>
      <w:sz w:val="24"/>
      <w:szCs w:val="24"/>
      <w:lang w:eastAsia="de-DE"/>
    </w:rPr>
  </w:style>
  <w:style w:type="paragraph" w:customStyle="1" w:styleId="ListNumber4Level3">
    <w:name w:val="List Number 4 (Level 3)"/>
    <w:basedOn w:val="Normln"/>
    <w:rsid w:val="003E1723"/>
    <w:pPr>
      <w:numPr>
        <w:ilvl w:val="2"/>
        <w:numId w:val="11"/>
      </w:numPr>
      <w:tabs>
        <w:tab w:val="num" w:pos="2160"/>
      </w:tabs>
      <w:spacing w:line="240" w:lineRule="auto"/>
    </w:pPr>
    <w:rPr>
      <w:rFonts w:ascii="Times New Roman" w:eastAsia="Times New Roman" w:hAnsi="Times New Roman" w:cs="Times New Roman"/>
      <w:sz w:val="24"/>
      <w:szCs w:val="24"/>
      <w:lang w:eastAsia="de-DE"/>
    </w:rPr>
  </w:style>
  <w:style w:type="paragraph" w:customStyle="1" w:styleId="ListNumber4Level4">
    <w:name w:val="List Number 4 (Level 4)"/>
    <w:basedOn w:val="Normln"/>
    <w:rsid w:val="003E1723"/>
    <w:pPr>
      <w:numPr>
        <w:ilvl w:val="3"/>
        <w:numId w:val="11"/>
      </w:numPr>
      <w:tabs>
        <w:tab w:val="num" w:pos="2880"/>
      </w:tabs>
      <w:spacing w:line="240" w:lineRule="auto"/>
    </w:pPr>
    <w:rPr>
      <w:rFonts w:ascii="Times New Roman" w:eastAsia="Times New Roman" w:hAnsi="Times New Roman" w:cs="Times New Roman"/>
      <w:sz w:val="24"/>
      <w:szCs w:val="24"/>
      <w:lang w:eastAsia="de-DE"/>
    </w:rPr>
  </w:style>
  <w:style w:type="paragraph" w:customStyle="1" w:styleId="MPtext">
    <w:name w:val="MP_text"/>
    <w:basedOn w:val="Normln"/>
    <w:link w:val="MPtextChar"/>
    <w:rsid w:val="003E1723"/>
    <w:pPr>
      <w:spacing w:line="312" w:lineRule="auto"/>
    </w:pPr>
    <w:rPr>
      <w:rFonts w:eastAsiaTheme="minorEastAsia" w:cstheme="minorBidi"/>
      <w:szCs w:val="20"/>
      <w:lang w:eastAsia="en-US" w:bidi="en-US"/>
    </w:rPr>
  </w:style>
  <w:style w:type="character" w:customStyle="1" w:styleId="MPtextChar">
    <w:name w:val="MP_text Char"/>
    <w:basedOn w:val="Standardnpsmoodstavce"/>
    <w:link w:val="MPtext"/>
    <w:rsid w:val="003E1723"/>
    <w:rPr>
      <w:rFonts w:ascii="Arial" w:eastAsiaTheme="minorEastAsia" w:hAnsi="Arial"/>
      <w:sz w:val="20"/>
      <w:szCs w:val="20"/>
      <w:lang w:bidi="en-US"/>
    </w:rPr>
  </w:style>
  <w:style w:type="paragraph" w:customStyle="1" w:styleId="MPPnadpis22">
    <w:name w:val="MPP_nadpis_22"/>
    <w:basedOn w:val="Normln"/>
    <w:link w:val="MPPnadpis22Char"/>
    <w:rsid w:val="009A563A"/>
    <w:pPr>
      <w:spacing w:before="360" w:after="240" w:line="240" w:lineRule="auto"/>
      <w:jc w:val="left"/>
    </w:pPr>
    <w:rPr>
      <w:b/>
      <w:color w:val="365F91" w:themeColor="accent1" w:themeShade="BF"/>
      <w:sz w:val="32"/>
      <w:szCs w:val="32"/>
      <w:lang w:eastAsia="en-US"/>
    </w:rPr>
  </w:style>
  <w:style w:type="character" w:customStyle="1" w:styleId="MPPnadpis22Char">
    <w:name w:val="MPP_nadpis_22 Char"/>
    <w:basedOn w:val="Standardnpsmoodstavce"/>
    <w:link w:val="MPPnadpis22"/>
    <w:rsid w:val="009A563A"/>
    <w:rPr>
      <w:rFonts w:ascii="Arial" w:hAnsi="Arial" w:cs="Arial"/>
      <w:b/>
      <w:color w:val="365F91" w:themeColor="accent1" w:themeShade="BF"/>
      <w:sz w:val="32"/>
      <w:szCs w:val="32"/>
    </w:rPr>
  </w:style>
  <w:style w:type="table" w:customStyle="1" w:styleId="Mkatabulky1">
    <w:name w:val="Mřížka tabulky1"/>
    <w:basedOn w:val="Normlntabulka"/>
    <w:next w:val="Mkatabulky"/>
    <w:uiPriority w:val="59"/>
    <w:rsid w:val="00D87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eznamu2zvraznn4">
    <w:name w:val="List Table 2 Accent 4"/>
    <w:basedOn w:val="Normlntabulka"/>
    <w:uiPriority w:val="47"/>
    <w:rsid w:val="008E3364"/>
    <w:pPr>
      <w:spacing w:after="0" w:line="240" w:lineRule="auto"/>
    </w:p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oznmkapodarou">
    <w:name w:val="Poznámka pod čarou"/>
    <w:basedOn w:val="Textpoznpodarou"/>
    <w:link w:val="PoznmkapodarouChar"/>
    <w:qFormat/>
    <w:rsid w:val="000B5E25"/>
    <w:pPr>
      <w:tabs>
        <w:tab w:val="left" w:pos="284"/>
      </w:tabs>
      <w:spacing w:before="0" w:after="40"/>
      <w:ind w:left="284" w:hanging="284"/>
    </w:pPr>
    <w:rPr>
      <w:sz w:val="18"/>
      <w:szCs w:val="18"/>
    </w:rPr>
  </w:style>
  <w:style w:type="character" w:customStyle="1" w:styleId="PoznmkapodarouChar">
    <w:name w:val="Poznámka pod čarou Char"/>
    <w:basedOn w:val="Standardnpsmoodstavce"/>
    <w:link w:val="Poznmkapodarou"/>
    <w:rsid w:val="000B5E25"/>
    <w:rPr>
      <w:rFonts w:ascii="Arial" w:hAnsi="Arial" w:cs="Arial"/>
      <w:sz w:val="18"/>
      <w:szCs w:val="18"/>
      <w:lang w:eastAsia="cs-CZ"/>
    </w:rPr>
  </w:style>
  <w:style w:type="paragraph" w:customStyle="1" w:styleId="Text-tabulka">
    <w:name w:val="Text - tabulka"/>
    <w:basedOn w:val="Normln"/>
    <w:rsid w:val="00193E4D"/>
    <w:pPr>
      <w:spacing w:before="60" w:after="60" w:line="276" w:lineRule="auto"/>
      <w:jc w:val="left"/>
    </w:pPr>
    <w:rPr>
      <w:sz w:val="16"/>
      <w:lang w:eastAsia="en-US"/>
    </w:rPr>
  </w:style>
  <w:style w:type="paragraph" w:customStyle="1" w:styleId="Text">
    <w:name w:val="Text"/>
    <w:basedOn w:val="Normln"/>
    <w:qFormat/>
    <w:rsid w:val="00193E4D"/>
    <w:pPr>
      <w:spacing w:line="276" w:lineRule="auto"/>
      <w:jc w:val="left"/>
    </w:pPr>
    <w:rPr>
      <w:lang w:eastAsia="en-US"/>
    </w:rPr>
  </w:style>
  <w:style w:type="character" w:customStyle="1" w:styleId="OdrkyChar">
    <w:name w:val="Odrážky Char"/>
    <w:basedOn w:val="Standardnpsmoodstavce"/>
    <w:link w:val="Odrky"/>
    <w:locked/>
    <w:rsid w:val="0067165D"/>
    <w:rPr>
      <w:rFonts w:ascii="Arial" w:hAnsi="Arial" w:cs="Arial"/>
      <w:lang w:eastAsia="de-DE"/>
    </w:rPr>
  </w:style>
  <w:style w:type="paragraph" w:customStyle="1" w:styleId="Odrky">
    <w:name w:val="Odrážky"/>
    <w:basedOn w:val="Normln"/>
    <w:link w:val="OdrkyChar"/>
    <w:qFormat/>
    <w:rsid w:val="0067165D"/>
    <w:pPr>
      <w:ind w:left="720" w:hanging="360"/>
    </w:pPr>
    <w:rPr>
      <w:sz w:val="22"/>
      <w:lang w:eastAsia="de-DE"/>
    </w:rPr>
  </w:style>
  <w:style w:type="character" w:customStyle="1" w:styleId="normaltextrun">
    <w:name w:val="normaltextrun"/>
    <w:basedOn w:val="Standardnpsmoodstavce"/>
    <w:rsid w:val="005748E2"/>
  </w:style>
  <w:style w:type="paragraph" w:customStyle="1" w:styleId="Default">
    <w:name w:val="Default"/>
    <w:rsid w:val="005748E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ln"/>
    <w:rsid w:val="005748E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Standardnpsmoodstavce"/>
    <w:rsid w:val="005748E2"/>
  </w:style>
  <w:style w:type="paragraph" w:customStyle="1" w:styleId="null">
    <w:name w:val="null"/>
    <w:basedOn w:val="Normln"/>
    <w:rsid w:val="00455D08"/>
    <w:pPr>
      <w:spacing w:before="100" w:beforeAutospacing="1" w:after="100" w:afterAutospacing="1" w:line="240" w:lineRule="auto"/>
      <w:jc w:val="left"/>
    </w:pPr>
    <w:rPr>
      <w:rFonts w:ascii="Calibri" w:hAnsi="Calibri" w:cs="Calibri"/>
      <w:sz w:val="22"/>
    </w:rPr>
  </w:style>
  <w:style w:type="character" w:customStyle="1" w:styleId="null1">
    <w:name w:val="null1"/>
    <w:basedOn w:val="Standardnpsmoodstavce"/>
    <w:rsid w:val="00455D08"/>
  </w:style>
  <w:style w:type="character" w:customStyle="1" w:styleId="Mention1">
    <w:name w:val="Mention1"/>
    <w:basedOn w:val="Standardnpsmoodstavce"/>
    <w:uiPriority w:val="99"/>
    <w:unhideWhenUsed/>
    <w:rsid w:val="009E0289"/>
    <w:rPr>
      <w:color w:val="2B579A"/>
      <w:shd w:val="clear" w:color="auto" w:fill="E6E6E6"/>
    </w:rPr>
  </w:style>
  <w:style w:type="character" w:customStyle="1" w:styleId="contextualspellingandgrammarerror">
    <w:name w:val="contextualspellingandgrammarerror"/>
    <w:basedOn w:val="Standardnpsmoodstavce"/>
    <w:rsid w:val="00C64EB6"/>
  </w:style>
  <w:style w:type="character" w:customStyle="1" w:styleId="spellingerror">
    <w:name w:val="spellingerror"/>
    <w:basedOn w:val="Standardnpsmoodstavce"/>
    <w:rsid w:val="00C64EB6"/>
  </w:style>
  <w:style w:type="numbering" w:customStyle="1" w:styleId="Styl1">
    <w:name w:val="Styl1"/>
    <w:uiPriority w:val="99"/>
    <w:rsid w:val="001A6430"/>
    <w:pPr>
      <w:numPr>
        <w:numId w:val="10"/>
      </w:numPr>
    </w:pPr>
  </w:style>
  <w:style w:type="character" w:styleId="Sledovanodkaz">
    <w:name w:val="FollowedHyperlink"/>
    <w:basedOn w:val="Standardnpsmoodstavce"/>
    <w:uiPriority w:val="99"/>
    <w:semiHidden/>
    <w:unhideWhenUsed/>
    <w:rsid w:val="00232B32"/>
    <w:rPr>
      <w:color w:val="800080" w:themeColor="followedHyperlink"/>
      <w:u w:val="single"/>
    </w:rPr>
  </w:style>
  <w:style w:type="character" w:customStyle="1" w:styleId="Mention2">
    <w:name w:val="Mention2"/>
    <w:basedOn w:val="Standardnpsmoodstavce"/>
    <w:uiPriority w:val="99"/>
    <w:unhideWhenUsed/>
    <w:rsid w:val="002217A7"/>
    <w:rPr>
      <w:color w:val="2B579A"/>
      <w:shd w:val="clear" w:color="auto" w:fill="E1DFDD"/>
    </w:rPr>
  </w:style>
  <w:style w:type="paragraph" w:customStyle="1" w:styleId="Nzevkapitoly">
    <w:name w:val="Název kapitoly"/>
    <w:basedOn w:val="Normln"/>
    <w:link w:val="NzevkapitolyChar"/>
    <w:qFormat/>
    <w:rsid w:val="00C325B7"/>
    <w:pPr>
      <w:spacing w:before="0" w:after="360"/>
    </w:pPr>
    <w:rPr>
      <w:rFonts w:ascii="Roboto" w:hAnsi="Roboto"/>
      <w:b/>
      <w:sz w:val="28"/>
    </w:rPr>
  </w:style>
  <w:style w:type="character" w:customStyle="1" w:styleId="NzevkapitolyChar">
    <w:name w:val="Název kapitoly Char"/>
    <w:basedOn w:val="Standardnpsmoodstavce"/>
    <w:link w:val="Nzevkapitoly"/>
    <w:rsid w:val="00C325B7"/>
    <w:rPr>
      <w:rFonts w:ascii="Roboto" w:hAnsi="Roboto" w:cs="Arial"/>
      <w:b/>
      <w:sz w:val="28"/>
      <w:lang w:eastAsia="cs-CZ"/>
    </w:rPr>
  </w:style>
  <w:style w:type="character" w:customStyle="1" w:styleId="rynqvb">
    <w:name w:val="rynqvb"/>
    <w:basedOn w:val="Standardnpsmoodstavce"/>
    <w:rsid w:val="00B00878"/>
  </w:style>
  <w:style w:type="character" w:customStyle="1" w:styleId="hwtze">
    <w:name w:val="hwtze"/>
    <w:basedOn w:val="Standardnpsmoodstavce"/>
    <w:rsid w:val="004F4ED6"/>
  </w:style>
  <w:style w:type="character" w:styleId="Siln">
    <w:name w:val="Strong"/>
    <w:basedOn w:val="Standardnpsmoodstavce"/>
    <w:uiPriority w:val="22"/>
    <w:qFormat/>
    <w:rsid w:val="00FA0C2F"/>
    <w:rPr>
      <w:b/>
      <w:bCs/>
    </w:rPr>
  </w:style>
  <w:style w:type="character" w:customStyle="1" w:styleId="BezmezerChar">
    <w:name w:val="Bez mezer Char"/>
    <w:basedOn w:val="Standardnpsmoodstavce"/>
    <w:link w:val="Bezmezer"/>
    <w:uiPriority w:val="1"/>
    <w:rsid w:val="00462DDE"/>
    <w:rPr>
      <w:rFonts w:ascii="Arial" w:hAnsi="Arial" w:cs="Arial"/>
      <w:b/>
      <w:i/>
      <w:color w:val="000099"/>
      <w:szCs w:val="20"/>
      <w:u w:val="single"/>
      <w:lang w:eastAsia="cs-CZ"/>
    </w:rPr>
  </w:style>
  <w:style w:type="character" w:customStyle="1" w:styleId="ui-provider">
    <w:name w:val="ui-provider"/>
    <w:basedOn w:val="Standardnpsmoodstavce"/>
    <w:rsid w:val="006A1BC5"/>
  </w:style>
  <w:style w:type="paragraph" w:customStyle="1" w:styleId="gmail-nzevkapitoly">
    <w:name w:val="gmail-nzevkapitoly"/>
    <w:basedOn w:val="Normln"/>
    <w:rsid w:val="00134E5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Standardnpsmoodstavce"/>
    <w:rsid w:val="000F5FE8"/>
    <w:rPr>
      <w:rFonts w:ascii="Segoe UI" w:hAnsi="Segoe UI" w:cs="Segoe UI" w:hint="default"/>
      <w:sz w:val="18"/>
      <w:szCs w:val="18"/>
    </w:rPr>
  </w:style>
  <w:style w:type="character" w:customStyle="1" w:styleId="hgkelc">
    <w:name w:val="hgkelc"/>
    <w:basedOn w:val="Standardnpsmoodstavce"/>
    <w:rsid w:val="00C768BC"/>
  </w:style>
  <w:style w:type="character" w:customStyle="1" w:styleId="Zmnka1">
    <w:name w:val="Zmínka1"/>
    <w:basedOn w:val="Standardnpsmoodstavce"/>
    <w:uiPriority w:val="99"/>
    <w:unhideWhenUsed/>
    <w:rsid w:val="005C5995"/>
    <w:rPr>
      <w:color w:val="2B579A"/>
      <w:shd w:val="clear" w:color="auto" w:fill="E1DFDD"/>
    </w:rPr>
  </w:style>
  <w:style w:type="character" w:customStyle="1" w:styleId="cf11">
    <w:name w:val="cf11"/>
    <w:basedOn w:val="Standardnpsmoodstavce"/>
    <w:rsid w:val="00754AA5"/>
    <w:rPr>
      <w:rFonts w:ascii="Segoe UI" w:hAnsi="Segoe UI" w:cs="Segoe UI" w:hint="default"/>
      <w:b/>
      <w:bCs/>
      <w:sz w:val="18"/>
      <w:szCs w:val="18"/>
    </w:rPr>
  </w:style>
  <w:style w:type="character" w:customStyle="1" w:styleId="cf21">
    <w:name w:val="cf21"/>
    <w:basedOn w:val="Standardnpsmoodstavce"/>
    <w:rsid w:val="00754A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2689">
      <w:bodyDiv w:val="1"/>
      <w:marLeft w:val="0"/>
      <w:marRight w:val="0"/>
      <w:marTop w:val="0"/>
      <w:marBottom w:val="0"/>
      <w:divBdr>
        <w:top w:val="none" w:sz="0" w:space="0" w:color="auto"/>
        <w:left w:val="none" w:sz="0" w:space="0" w:color="auto"/>
        <w:bottom w:val="none" w:sz="0" w:space="0" w:color="auto"/>
        <w:right w:val="none" w:sz="0" w:space="0" w:color="auto"/>
      </w:divBdr>
    </w:div>
    <w:div w:id="70928266">
      <w:bodyDiv w:val="1"/>
      <w:marLeft w:val="0"/>
      <w:marRight w:val="0"/>
      <w:marTop w:val="0"/>
      <w:marBottom w:val="0"/>
      <w:divBdr>
        <w:top w:val="none" w:sz="0" w:space="0" w:color="auto"/>
        <w:left w:val="none" w:sz="0" w:space="0" w:color="auto"/>
        <w:bottom w:val="none" w:sz="0" w:space="0" w:color="auto"/>
        <w:right w:val="none" w:sz="0" w:space="0" w:color="auto"/>
      </w:divBdr>
    </w:div>
    <w:div w:id="96173399">
      <w:bodyDiv w:val="1"/>
      <w:marLeft w:val="0"/>
      <w:marRight w:val="0"/>
      <w:marTop w:val="0"/>
      <w:marBottom w:val="0"/>
      <w:divBdr>
        <w:top w:val="none" w:sz="0" w:space="0" w:color="auto"/>
        <w:left w:val="none" w:sz="0" w:space="0" w:color="auto"/>
        <w:bottom w:val="none" w:sz="0" w:space="0" w:color="auto"/>
        <w:right w:val="none" w:sz="0" w:space="0" w:color="auto"/>
      </w:divBdr>
    </w:div>
    <w:div w:id="131214716">
      <w:bodyDiv w:val="1"/>
      <w:marLeft w:val="0"/>
      <w:marRight w:val="0"/>
      <w:marTop w:val="0"/>
      <w:marBottom w:val="0"/>
      <w:divBdr>
        <w:top w:val="none" w:sz="0" w:space="0" w:color="auto"/>
        <w:left w:val="none" w:sz="0" w:space="0" w:color="auto"/>
        <w:bottom w:val="none" w:sz="0" w:space="0" w:color="auto"/>
        <w:right w:val="none" w:sz="0" w:space="0" w:color="auto"/>
      </w:divBdr>
    </w:div>
    <w:div w:id="173813674">
      <w:bodyDiv w:val="1"/>
      <w:marLeft w:val="0"/>
      <w:marRight w:val="0"/>
      <w:marTop w:val="0"/>
      <w:marBottom w:val="0"/>
      <w:divBdr>
        <w:top w:val="none" w:sz="0" w:space="0" w:color="auto"/>
        <w:left w:val="none" w:sz="0" w:space="0" w:color="auto"/>
        <w:bottom w:val="none" w:sz="0" w:space="0" w:color="auto"/>
        <w:right w:val="none" w:sz="0" w:space="0" w:color="auto"/>
      </w:divBdr>
    </w:div>
    <w:div w:id="208077704">
      <w:bodyDiv w:val="1"/>
      <w:marLeft w:val="0"/>
      <w:marRight w:val="0"/>
      <w:marTop w:val="0"/>
      <w:marBottom w:val="0"/>
      <w:divBdr>
        <w:top w:val="none" w:sz="0" w:space="0" w:color="auto"/>
        <w:left w:val="none" w:sz="0" w:space="0" w:color="auto"/>
        <w:bottom w:val="none" w:sz="0" w:space="0" w:color="auto"/>
        <w:right w:val="none" w:sz="0" w:space="0" w:color="auto"/>
      </w:divBdr>
    </w:div>
    <w:div w:id="252588705">
      <w:bodyDiv w:val="1"/>
      <w:marLeft w:val="0"/>
      <w:marRight w:val="0"/>
      <w:marTop w:val="0"/>
      <w:marBottom w:val="0"/>
      <w:divBdr>
        <w:top w:val="none" w:sz="0" w:space="0" w:color="auto"/>
        <w:left w:val="none" w:sz="0" w:space="0" w:color="auto"/>
        <w:bottom w:val="none" w:sz="0" w:space="0" w:color="auto"/>
        <w:right w:val="none" w:sz="0" w:space="0" w:color="auto"/>
      </w:divBdr>
    </w:div>
    <w:div w:id="259874075">
      <w:bodyDiv w:val="1"/>
      <w:marLeft w:val="0"/>
      <w:marRight w:val="0"/>
      <w:marTop w:val="0"/>
      <w:marBottom w:val="0"/>
      <w:divBdr>
        <w:top w:val="none" w:sz="0" w:space="0" w:color="auto"/>
        <w:left w:val="none" w:sz="0" w:space="0" w:color="auto"/>
        <w:bottom w:val="none" w:sz="0" w:space="0" w:color="auto"/>
        <w:right w:val="none" w:sz="0" w:space="0" w:color="auto"/>
      </w:divBdr>
    </w:div>
    <w:div w:id="304165337">
      <w:bodyDiv w:val="1"/>
      <w:marLeft w:val="0"/>
      <w:marRight w:val="0"/>
      <w:marTop w:val="0"/>
      <w:marBottom w:val="0"/>
      <w:divBdr>
        <w:top w:val="none" w:sz="0" w:space="0" w:color="auto"/>
        <w:left w:val="none" w:sz="0" w:space="0" w:color="auto"/>
        <w:bottom w:val="none" w:sz="0" w:space="0" w:color="auto"/>
        <w:right w:val="none" w:sz="0" w:space="0" w:color="auto"/>
      </w:divBdr>
    </w:div>
    <w:div w:id="344089465">
      <w:bodyDiv w:val="1"/>
      <w:marLeft w:val="0"/>
      <w:marRight w:val="0"/>
      <w:marTop w:val="0"/>
      <w:marBottom w:val="0"/>
      <w:divBdr>
        <w:top w:val="none" w:sz="0" w:space="0" w:color="auto"/>
        <w:left w:val="none" w:sz="0" w:space="0" w:color="auto"/>
        <w:bottom w:val="none" w:sz="0" w:space="0" w:color="auto"/>
        <w:right w:val="none" w:sz="0" w:space="0" w:color="auto"/>
      </w:divBdr>
    </w:div>
    <w:div w:id="352540351">
      <w:bodyDiv w:val="1"/>
      <w:marLeft w:val="0"/>
      <w:marRight w:val="0"/>
      <w:marTop w:val="0"/>
      <w:marBottom w:val="0"/>
      <w:divBdr>
        <w:top w:val="none" w:sz="0" w:space="0" w:color="auto"/>
        <w:left w:val="none" w:sz="0" w:space="0" w:color="auto"/>
        <w:bottom w:val="none" w:sz="0" w:space="0" w:color="auto"/>
        <w:right w:val="none" w:sz="0" w:space="0" w:color="auto"/>
      </w:divBdr>
    </w:div>
    <w:div w:id="356781614">
      <w:bodyDiv w:val="1"/>
      <w:marLeft w:val="0"/>
      <w:marRight w:val="0"/>
      <w:marTop w:val="0"/>
      <w:marBottom w:val="0"/>
      <w:divBdr>
        <w:top w:val="none" w:sz="0" w:space="0" w:color="auto"/>
        <w:left w:val="none" w:sz="0" w:space="0" w:color="auto"/>
        <w:bottom w:val="none" w:sz="0" w:space="0" w:color="auto"/>
        <w:right w:val="none" w:sz="0" w:space="0" w:color="auto"/>
      </w:divBdr>
    </w:div>
    <w:div w:id="359164896">
      <w:bodyDiv w:val="1"/>
      <w:marLeft w:val="0"/>
      <w:marRight w:val="0"/>
      <w:marTop w:val="0"/>
      <w:marBottom w:val="0"/>
      <w:divBdr>
        <w:top w:val="none" w:sz="0" w:space="0" w:color="auto"/>
        <w:left w:val="none" w:sz="0" w:space="0" w:color="auto"/>
        <w:bottom w:val="none" w:sz="0" w:space="0" w:color="auto"/>
        <w:right w:val="none" w:sz="0" w:space="0" w:color="auto"/>
      </w:divBdr>
    </w:div>
    <w:div w:id="435058816">
      <w:bodyDiv w:val="1"/>
      <w:marLeft w:val="0"/>
      <w:marRight w:val="0"/>
      <w:marTop w:val="0"/>
      <w:marBottom w:val="0"/>
      <w:divBdr>
        <w:top w:val="none" w:sz="0" w:space="0" w:color="auto"/>
        <w:left w:val="none" w:sz="0" w:space="0" w:color="auto"/>
        <w:bottom w:val="none" w:sz="0" w:space="0" w:color="auto"/>
        <w:right w:val="none" w:sz="0" w:space="0" w:color="auto"/>
      </w:divBdr>
    </w:div>
    <w:div w:id="457991633">
      <w:bodyDiv w:val="1"/>
      <w:marLeft w:val="0"/>
      <w:marRight w:val="0"/>
      <w:marTop w:val="0"/>
      <w:marBottom w:val="0"/>
      <w:divBdr>
        <w:top w:val="none" w:sz="0" w:space="0" w:color="auto"/>
        <w:left w:val="none" w:sz="0" w:space="0" w:color="auto"/>
        <w:bottom w:val="none" w:sz="0" w:space="0" w:color="auto"/>
        <w:right w:val="none" w:sz="0" w:space="0" w:color="auto"/>
      </w:divBdr>
    </w:div>
    <w:div w:id="458886428">
      <w:bodyDiv w:val="1"/>
      <w:marLeft w:val="0"/>
      <w:marRight w:val="0"/>
      <w:marTop w:val="0"/>
      <w:marBottom w:val="0"/>
      <w:divBdr>
        <w:top w:val="none" w:sz="0" w:space="0" w:color="auto"/>
        <w:left w:val="none" w:sz="0" w:space="0" w:color="auto"/>
        <w:bottom w:val="none" w:sz="0" w:space="0" w:color="auto"/>
        <w:right w:val="none" w:sz="0" w:space="0" w:color="auto"/>
      </w:divBdr>
    </w:div>
    <w:div w:id="463044516">
      <w:bodyDiv w:val="1"/>
      <w:marLeft w:val="0"/>
      <w:marRight w:val="0"/>
      <w:marTop w:val="0"/>
      <w:marBottom w:val="0"/>
      <w:divBdr>
        <w:top w:val="none" w:sz="0" w:space="0" w:color="auto"/>
        <w:left w:val="none" w:sz="0" w:space="0" w:color="auto"/>
        <w:bottom w:val="none" w:sz="0" w:space="0" w:color="auto"/>
        <w:right w:val="none" w:sz="0" w:space="0" w:color="auto"/>
      </w:divBdr>
    </w:div>
    <w:div w:id="486360682">
      <w:bodyDiv w:val="1"/>
      <w:marLeft w:val="0"/>
      <w:marRight w:val="0"/>
      <w:marTop w:val="0"/>
      <w:marBottom w:val="0"/>
      <w:divBdr>
        <w:top w:val="none" w:sz="0" w:space="0" w:color="auto"/>
        <w:left w:val="none" w:sz="0" w:space="0" w:color="auto"/>
        <w:bottom w:val="none" w:sz="0" w:space="0" w:color="auto"/>
        <w:right w:val="none" w:sz="0" w:space="0" w:color="auto"/>
      </w:divBdr>
    </w:div>
    <w:div w:id="494761237">
      <w:bodyDiv w:val="1"/>
      <w:marLeft w:val="0"/>
      <w:marRight w:val="0"/>
      <w:marTop w:val="0"/>
      <w:marBottom w:val="0"/>
      <w:divBdr>
        <w:top w:val="none" w:sz="0" w:space="0" w:color="auto"/>
        <w:left w:val="none" w:sz="0" w:space="0" w:color="auto"/>
        <w:bottom w:val="none" w:sz="0" w:space="0" w:color="auto"/>
        <w:right w:val="none" w:sz="0" w:space="0" w:color="auto"/>
      </w:divBdr>
    </w:div>
    <w:div w:id="612322725">
      <w:bodyDiv w:val="1"/>
      <w:marLeft w:val="0"/>
      <w:marRight w:val="0"/>
      <w:marTop w:val="0"/>
      <w:marBottom w:val="0"/>
      <w:divBdr>
        <w:top w:val="none" w:sz="0" w:space="0" w:color="auto"/>
        <w:left w:val="none" w:sz="0" w:space="0" w:color="auto"/>
        <w:bottom w:val="none" w:sz="0" w:space="0" w:color="auto"/>
        <w:right w:val="none" w:sz="0" w:space="0" w:color="auto"/>
      </w:divBdr>
      <w:divsChild>
        <w:div w:id="1519268421">
          <w:marLeft w:val="0"/>
          <w:marRight w:val="0"/>
          <w:marTop w:val="0"/>
          <w:marBottom w:val="0"/>
          <w:divBdr>
            <w:top w:val="none" w:sz="0" w:space="0" w:color="auto"/>
            <w:left w:val="none" w:sz="0" w:space="0" w:color="auto"/>
            <w:bottom w:val="none" w:sz="0" w:space="0" w:color="auto"/>
            <w:right w:val="none" w:sz="0" w:space="0" w:color="auto"/>
          </w:divBdr>
        </w:div>
      </w:divsChild>
    </w:div>
    <w:div w:id="667708581">
      <w:bodyDiv w:val="1"/>
      <w:marLeft w:val="0"/>
      <w:marRight w:val="0"/>
      <w:marTop w:val="0"/>
      <w:marBottom w:val="0"/>
      <w:divBdr>
        <w:top w:val="none" w:sz="0" w:space="0" w:color="auto"/>
        <w:left w:val="none" w:sz="0" w:space="0" w:color="auto"/>
        <w:bottom w:val="none" w:sz="0" w:space="0" w:color="auto"/>
        <w:right w:val="none" w:sz="0" w:space="0" w:color="auto"/>
      </w:divBdr>
    </w:div>
    <w:div w:id="755439475">
      <w:bodyDiv w:val="1"/>
      <w:marLeft w:val="0"/>
      <w:marRight w:val="0"/>
      <w:marTop w:val="0"/>
      <w:marBottom w:val="0"/>
      <w:divBdr>
        <w:top w:val="none" w:sz="0" w:space="0" w:color="auto"/>
        <w:left w:val="none" w:sz="0" w:space="0" w:color="auto"/>
        <w:bottom w:val="none" w:sz="0" w:space="0" w:color="auto"/>
        <w:right w:val="none" w:sz="0" w:space="0" w:color="auto"/>
      </w:divBdr>
    </w:div>
    <w:div w:id="771896343">
      <w:bodyDiv w:val="1"/>
      <w:marLeft w:val="0"/>
      <w:marRight w:val="0"/>
      <w:marTop w:val="0"/>
      <w:marBottom w:val="0"/>
      <w:divBdr>
        <w:top w:val="none" w:sz="0" w:space="0" w:color="auto"/>
        <w:left w:val="none" w:sz="0" w:space="0" w:color="auto"/>
        <w:bottom w:val="none" w:sz="0" w:space="0" w:color="auto"/>
        <w:right w:val="none" w:sz="0" w:space="0" w:color="auto"/>
      </w:divBdr>
    </w:div>
    <w:div w:id="864558307">
      <w:bodyDiv w:val="1"/>
      <w:marLeft w:val="0"/>
      <w:marRight w:val="0"/>
      <w:marTop w:val="0"/>
      <w:marBottom w:val="0"/>
      <w:divBdr>
        <w:top w:val="none" w:sz="0" w:space="0" w:color="auto"/>
        <w:left w:val="none" w:sz="0" w:space="0" w:color="auto"/>
        <w:bottom w:val="none" w:sz="0" w:space="0" w:color="auto"/>
        <w:right w:val="none" w:sz="0" w:space="0" w:color="auto"/>
      </w:divBdr>
    </w:div>
    <w:div w:id="894509068">
      <w:bodyDiv w:val="1"/>
      <w:marLeft w:val="0"/>
      <w:marRight w:val="0"/>
      <w:marTop w:val="0"/>
      <w:marBottom w:val="0"/>
      <w:divBdr>
        <w:top w:val="none" w:sz="0" w:space="0" w:color="auto"/>
        <w:left w:val="none" w:sz="0" w:space="0" w:color="auto"/>
        <w:bottom w:val="none" w:sz="0" w:space="0" w:color="auto"/>
        <w:right w:val="none" w:sz="0" w:space="0" w:color="auto"/>
      </w:divBdr>
    </w:div>
    <w:div w:id="945771820">
      <w:bodyDiv w:val="1"/>
      <w:marLeft w:val="0"/>
      <w:marRight w:val="0"/>
      <w:marTop w:val="0"/>
      <w:marBottom w:val="0"/>
      <w:divBdr>
        <w:top w:val="none" w:sz="0" w:space="0" w:color="auto"/>
        <w:left w:val="none" w:sz="0" w:space="0" w:color="auto"/>
        <w:bottom w:val="none" w:sz="0" w:space="0" w:color="auto"/>
        <w:right w:val="none" w:sz="0" w:space="0" w:color="auto"/>
      </w:divBdr>
    </w:div>
    <w:div w:id="1019502769">
      <w:bodyDiv w:val="1"/>
      <w:marLeft w:val="0"/>
      <w:marRight w:val="0"/>
      <w:marTop w:val="0"/>
      <w:marBottom w:val="0"/>
      <w:divBdr>
        <w:top w:val="none" w:sz="0" w:space="0" w:color="auto"/>
        <w:left w:val="none" w:sz="0" w:space="0" w:color="auto"/>
        <w:bottom w:val="none" w:sz="0" w:space="0" w:color="auto"/>
        <w:right w:val="none" w:sz="0" w:space="0" w:color="auto"/>
      </w:divBdr>
      <w:divsChild>
        <w:div w:id="433014667">
          <w:marLeft w:val="0"/>
          <w:marRight w:val="0"/>
          <w:marTop w:val="0"/>
          <w:marBottom w:val="0"/>
          <w:divBdr>
            <w:top w:val="none" w:sz="0" w:space="0" w:color="auto"/>
            <w:left w:val="none" w:sz="0" w:space="0" w:color="auto"/>
            <w:bottom w:val="none" w:sz="0" w:space="0" w:color="auto"/>
            <w:right w:val="none" w:sz="0" w:space="0" w:color="auto"/>
          </w:divBdr>
        </w:div>
        <w:div w:id="548222397">
          <w:marLeft w:val="0"/>
          <w:marRight w:val="0"/>
          <w:marTop w:val="0"/>
          <w:marBottom w:val="0"/>
          <w:divBdr>
            <w:top w:val="none" w:sz="0" w:space="0" w:color="auto"/>
            <w:left w:val="none" w:sz="0" w:space="0" w:color="auto"/>
            <w:bottom w:val="none" w:sz="0" w:space="0" w:color="auto"/>
            <w:right w:val="none" w:sz="0" w:space="0" w:color="auto"/>
          </w:divBdr>
        </w:div>
        <w:div w:id="618683944">
          <w:marLeft w:val="0"/>
          <w:marRight w:val="0"/>
          <w:marTop w:val="0"/>
          <w:marBottom w:val="0"/>
          <w:divBdr>
            <w:top w:val="none" w:sz="0" w:space="0" w:color="auto"/>
            <w:left w:val="none" w:sz="0" w:space="0" w:color="auto"/>
            <w:bottom w:val="none" w:sz="0" w:space="0" w:color="auto"/>
            <w:right w:val="none" w:sz="0" w:space="0" w:color="auto"/>
          </w:divBdr>
          <w:divsChild>
            <w:div w:id="38474669">
              <w:marLeft w:val="0"/>
              <w:marRight w:val="0"/>
              <w:marTop w:val="0"/>
              <w:marBottom w:val="0"/>
              <w:divBdr>
                <w:top w:val="none" w:sz="0" w:space="0" w:color="auto"/>
                <w:left w:val="none" w:sz="0" w:space="0" w:color="auto"/>
                <w:bottom w:val="none" w:sz="0" w:space="0" w:color="auto"/>
                <w:right w:val="none" w:sz="0" w:space="0" w:color="auto"/>
              </w:divBdr>
            </w:div>
            <w:div w:id="183790711">
              <w:marLeft w:val="0"/>
              <w:marRight w:val="0"/>
              <w:marTop w:val="0"/>
              <w:marBottom w:val="0"/>
              <w:divBdr>
                <w:top w:val="none" w:sz="0" w:space="0" w:color="auto"/>
                <w:left w:val="none" w:sz="0" w:space="0" w:color="auto"/>
                <w:bottom w:val="none" w:sz="0" w:space="0" w:color="auto"/>
                <w:right w:val="none" w:sz="0" w:space="0" w:color="auto"/>
              </w:divBdr>
            </w:div>
            <w:div w:id="272254758">
              <w:marLeft w:val="0"/>
              <w:marRight w:val="0"/>
              <w:marTop w:val="0"/>
              <w:marBottom w:val="0"/>
              <w:divBdr>
                <w:top w:val="none" w:sz="0" w:space="0" w:color="auto"/>
                <w:left w:val="none" w:sz="0" w:space="0" w:color="auto"/>
                <w:bottom w:val="none" w:sz="0" w:space="0" w:color="auto"/>
                <w:right w:val="none" w:sz="0" w:space="0" w:color="auto"/>
              </w:divBdr>
            </w:div>
            <w:div w:id="446315337">
              <w:marLeft w:val="0"/>
              <w:marRight w:val="0"/>
              <w:marTop w:val="0"/>
              <w:marBottom w:val="0"/>
              <w:divBdr>
                <w:top w:val="none" w:sz="0" w:space="0" w:color="auto"/>
                <w:left w:val="none" w:sz="0" w:space="0" w:color="auto"/>
                <w:bottom w:val="none" w:sz="0" w:space="0" w:color="auto"/>
                <w:right w:val="none" w:sz="0" w:space="0" w:color="auto"/>
              </w:divBdr>
            </w:div>
            <w:div w:id="582640802">
              <w:marLeft w:val="0"/>
              <w:marRight w:val="0"/>
              <w:marTop w:val="0"/>
              <w:marBottom w:val="0"/>
              <w:divBdr>
                <w:top w:val="none" w:sz="0" w:space="0" w:color="auto"/>
                <w:left w:val="none" w:sz="0" w:space="0" w:color="auto"/>
                <w:bottom w:val="none" w:sz="0" w:space="0" w:color="auto"/>
                <w:right w:val="none" w:sz="0" w:space="0" w:color="auto"/>
              </w:divBdr>
            </w:div>
            <w:div w:id="665010132">
              <w:marLeft w:val="0"/>
              <w:marRight w:val="0"/>
              <w:marTop w:val="0"/>
              <w:marBottom w:val="0"/>
              <w:divBdr>
                <w:top w:val="none" w:sz="0" w:space="0" w:color="auto"/>
                <w:left w:val="none" w:sz="0" w:space="0" w:color="auto"/>
                <w:bottom w:val="none" w:sz="0" w:space="0" w:color="auto"/>
                <w:right w:val="none" w:sz="0" w:space="0" w:color="auto"/>
              </w:divBdr>
            </w:div>
            <w:div w:id="773089307">
              <w:marLeft w:val="0"/>
              <w:marRight w:val="0"/>
              <w:marTop w:val="0"/>
              <w:marBottom w:val="0"/>
              <w:divBdr>
                <w:top w:val="none" w:sz="0" w:space="0" w:color="auto"/>
                <w:left w:val="none" w:sz="0" w:space="0" w:color="auto"/>
                <w:bottom w:val="none" w:sz="0" w:space="0" w:color="auto"/>
                <w:right w:val="none" w:sz="0" w:space="0" w:color="auto"/>
              </w:divBdr>
            </w:div>
            <w:div w:id="988827801">
              <w:marLeft w:val="0"/>
              <w:marRight w:val="0"/>
              <w:marTop w:val="0"/>
              <w:marBottom w:val="0"/>
              <w:divBdr>
                <w:top w:val="none" w:sz="0" w:space="0" w:color="auto"/>
                <w:left w:val="none" w:sz="0" w:space="0" w:color="auto"/>
                <w:bottom w:val="none" w:sz="0" w:space="0" w:color="auto"/>
                <w:right w:val="none" w:sz="0" w:space="0" w:color="auto"/>
              </w:divBdr>
            </w:div>
            <w:div w:id="1002856981">
              <w:marLeft w:val="0"/>
              <w:marRight w:val="0"/>
              <w:marTop w:val="0"/>
              <w:marBottom w:val="0"/>
              <w:divBdr>
                <w:top w:val="none" w:sz="0" w:space="0" w:color="auto"/>
                <w:left w:val="none" w:sz="0" w:space="0" w:color="auto"/>
                <w:bottom w:val="none" w:sz="0" w:space="0" w:color="auto"/>
                <w:right w:val="none" w:sz="0" w:space="0" w:color="auto"/>
              </w:divBdr>
            </w:div>
            <w:div w:id="1191919232">
              <w:marLeft w:val="0"/>
              <w:marRight w:val="0"/>
              <w:marTop w:val="0"/>
              <w:marBottom w:val="0"/>
              <w:divBdr>
                <w:top w:val="none" w:sz="0" w:space="0" w:color="auto"/>
                <w:left w:val="none" w:sz="0" w:space="0" w:color="auto"/>
                <w:bottom w:val="none" w:sz="0" w:space="0" w:color="auto"/>
                <w:right w:val="none" w:sz="0" w:space="0" w:color="auto"/>
              </w:divBdr>
            </w:div>
            <w:div w:id="1279603458">
              <w:marLeft w:val="0"/>
              <w:marRight w:val="0"/>
              <w:marTop w:val="0"/>
              <w:marBottom w:val="0"/>
              <w:divBdr>
                <w:top w:val="none" w:sz="0" w:space="0" w:color="auto"/>
                <w:left w:val="none" w:sz="0" w:space="0" w:color="auto"/>
                <w:bottom w:val="none" w:sz="0" w:space="0" w:color="auto"/>
                <w:right w:val="none" w:sz="0" w:space="0" w:color="auto"/>
              </w:divBdr>
            </w:div>
            <w:div w:id="1415080018">
              <w:marLeft w:val="0"/>
              <w:marRight w:val="0"/>
              <w:marTop w:val="0"/>
              <w:marBottom w:val="0"/>
              <w:divBdr>
                <w:top w:val="none" w:sz="0" w:space="0" w:color="auto"/>
                <w:left w:val="none" w:sz="0" w:space="0" w:color="auto"/>
                <w:bottom w:val="none" w:sz="0" w:space="0" w:color="auto"/>
                <w:right w:val="none" w:sz="0" w:space="0" w:color="auto"/>
              </w:divBdr>
            </w:div>
            <w:div w:id="1573810755">
              <w:marLeft w:val="0"/>
              <w:marRight w:val="0"/>
              <w:marTop w:val="0"/>
              <w:marBottom w:val="0"/>
              <w:divBdr>
                <w:top w:val="none" w:sz="0" w:space="0" w:color="auto"/>
                <w:left w:val="none" w:sz="0" w:space="0" w:color="auto"/>
                <w:bottom w:val="none" w:sz="0" w:space="0" w:color="auto"/>
                <w:right w:val="none" w:sz="0" w:space="0" w:color="auto"/>
              </w:divBdr>
            </w:div>
            <w:div w:id="1651976731">
              <w:marLeft w:val="0"/>
              <w:marRight w:val="0"/>
              <w:marTop w:val="0"/>
              <w:marBottom w:val="0"/>
              <w:divBdr>
                <w:top w:val="none" w:sz="0" w:space="0" w:color="auto"/>
                <w:left w:val="none" w:sz="0" w:space="0" w:color="auto"/>
                <w:bottom w:val="none" w:sz="0" w:space="0" w:color="auto"/>
                <w:right w:val="none" w:sz="0" w:space="0" w:color="auto"/>
              </w:divBdr>
            </w:div>
            <w:div w:id="1923831795">
              <w:marLeft w:val="0"/>
              <w:marRight w:val="0"/>
              <w:marTop w:val="0"/>
              <w:marBottom w:val="0"/>
              <w:divBdr>
                <w:top w:val="none" w:sz="0" w:space="0" w:color="auto"/>
                <w:left w:val="none" w:sz="0" w:space="0" w:color="auto"/>
                <w:bottom w:val="none" w:sz="0" w:space="0" w:color="auto"/>
                <w:right w:val="none" w:sz="0" w:space="0" w:color="auto"/>
              </w:divBdr>
            </w:div>
            <w:div w:id="2071078609">
              <w:marLeft w:val="0"/>
              <w:marRight w:val="0"/>
              <w:marTop w:val="0"/>
              <w:marBottom w:val="0"/>
              <w:divBdr>
                <w:top w:val="none" w:sz="0" w:space="0" w:color="auto"/>
                <w:left w:val="none" w:sz="0" w:space="0" w:color="auto"/>
                <w:bottom w:val="none" w:sz="0" w:space="0" w:color="auto"/>
                <w:right w:val="none" w:sz="0" w:space="0" w:color="auto"/>
              </w:divBdr>
            </w:div>
          </w:divsChild>
        </w:div>
        <w:div w:id="879782728">
          <w:marLeft w:val="0"/>
          <w:marRight w:val="0"/>
          <w:marTop w:val="0"/>
          <w:marBottom w:val="0"/>
          <w:divBdr>
            <w:top w:val="none" w:sz="0" w:space="0" w:color="auto"/>
            <w:left w:val="none" w:sz="0" w:space="0" w:color="auto"/>
            <w:bottom w:val="none" w:sz="0" w:space="0" w:color="auto"/>
            <w:right w:val="none" w:sz="0" w:space="0" w:color="auto"/>
          </w:divBdr>
        </w:div>
        <w:div w:id="1446971165">
          <w:marLeft w:val="0"/>
          <w:marRight w:val="0"/>
          <w:marTop w:val="0"/>
          <w:marBottom w:val="0"/>
          <w:divBdr>
            <w:top w:val="none" w:sz="0" w:space="0" w:color="auto"/>
            <w:left w:val="none" w:sz="0" w:space="0" w:color="auto"/>
            <w:bottom w:val="none" w:sz="0" w:space="0" w:color="auto"/>
            <w:right w:val="none" w:sz="0" w:space="0" w:color="auto"/>
          </w:divBdr>
        </w:div>
        <w:div w:id="1902279438">
          <w:marLeft w:val="0"/>
          <w:marRight w:val="0"/>
          <w:marTop w:val="0"/>
          <w:marBottom w:val="0"/>
          <w:divBdr>
            <w:top w:val="none" w:sz="0" w:space="0" w:color="auto"/>
            <w:left w:val="none" w:sz="0" w:space="0" w:color="auto"/>
            <w:bottom w:val="none" w:sz="0" w:space="0" w:color="auto"/>
            <w:right w:val="none" w:sz="0" w:space="0" w:color="auto"/>
          </w:divBdr>
          <w:divsChild>
            <w:div w:id="32779648">
              <w:marLeft w:val="0"/>
              <w:marRight w:val="0"/>
              <w:marTop w:val="0"/>
              <w:marBottom w:val="0"/>
              <w:divBdr>
                <w:top w:val="none" w:sz="0" w:space="0" w:color="auto"/>
                <w:left w:val="none" w:sz="0" w:space="0" w:color="auto"/>
                <w:bottom w:val="none" w:sz="0" w:space="0" w:color="auto"/>
                <w:right w:val="none" w:sz="0" w:space="0" w:color="auto"/>
              </w:divBdr>
            </w:div>
            <w:div w:id="104813198">
              <w:marLeft w:val="0"/>
              <w:marRight w:val="0"/>
              <w:marTop w:val="0"/>
              <w:marBottom w:val="0"/>
              <w:divBdr>
                <w:top w:val="none" w:sz="0" w:space="0" w:color="auto"/>
                <w:left w:val="none" w:sz="0" w:space="0" w:color="auto"/>
                <w:bottom w:val="none" w:sz="0" w:space="0" w:color="auto"/>
                <w:right w:val="none" w:sz="0" w:space="0" w:color="auto"/>
              </w:divBdr>
            </w:div>
            <w:div w:id="321130557">
              <w:marLeft w:val="0"/>
              <w:marRight w:val="0"/>
              <w:marTop w:val="0"/>
              <w:marBottom w:val="0"/>
              <w:divBdr>
                <w:top w:val="none" w:sz="0" w:space="0" w:color="auto"/>
                <w:left w:val="none" w:sz="0" w:space="0" w:color="auto"/>
                <w:bottom w:val="none" w:sz="0" w:space="0" w:color="auto"/>
                <w:right w:val="none" w:sz="0" w:space="0" w:color="auto"/>
              </w:divBdr>
            </w:div>
            <w:div w:id="326792321">
              <w:marLeft w:val="0"/>
              <w:marRight w:val="0"/>
              <w:marTop w:val="0"/>
              <w:marBottom w:val="0"/>
              <w:divBdr>
                <w:top w:val="none" w:sz="0" w:space="0" w:color="auto"/>
                <w:left w:val="none" w:sz="0" w:space="0" w:color="auto"/>
                <w:bottom w:val="none" w:sz="0" w:space="0" w:color="auto"/>
                <w:right w:val="none" w:sz="0" w:space="0" w:color="auto"/>
              </w:divBdr>
            </w:div>
            <w:div w:id="497968769">
              <w:marLeft w:val="0"/>
              <w:marRight w:val="0"/>
              <w:marTop w:val="0"/>
              <w:marBottom w:val="0"/>
              <w:divBdr>
                <w:top w:val="none" w:sz="0" w:space="0" w:color="auto"/>
                <w:left w:val="none" w:sz="0" w:space="0" w:color="auto"/>
                <w:bottom w:val="none" w:sz="0" w:space="0" w:color="auto"/>
                <w:right w:val="none" w:sz="0" w:space="0" w:color="auto"/>
              </w:divBdr>
            </w:div>
            <w:div w:id="730812278">
              <w:marLeft w:val="0"/>
              <w:marRight w:val="0"/>
              <w:marTop w:val="0"/>
              <w:marBottom w:val="0"/>
              <w:divBdr>
                <w:top w:val="none" w:sz="0" w:space="0" w:color="auto"/>
                <w:left w:val="none" w:sz="0" w:space="0" w:color="auto"/>
                <w:bottom w:val="none" w:sz="0" w:space="0" w:color="auto"/>
                <w:right w:val="none" w:sz="0" w:space="0" w:color="auto"/>
              </w:divBdr>
            </w:div>
            <w:div w:id="915238957">
              <w:marLeft w:val="0"/>
              <w:marRight w:val="0"/>
              <w:marTop w:val="0"/>
              <w:marBottom w:val="0"/>
              <w:divBdr>
                <w:top w:val="none" w:sz="0" w:space="0" w:color="auto"/>
                <w:left w:val="none" w:sz="0" w:space="0" w:color="auto"/>
                <w:bottom w:val="none" w:sz="0" w:space="0" w:color="auto"/>
                <w:right w:val="none" w:sz="0" w:space="0" w:color="auto"/>
              </w:divBdr>
            </w:div>
            <w:div w:id="1062486784">
              <w:marLeft w:val="0"/>
              <w:marRight w:val="0"/>
              <w:marTop w:val="0"/>
              <w:marBottom w:val="0"/>
              <w:divBdr>
                <w:top w:val="none" w:sz="0" w:space="0" w:color="auto"/>
                <w:left w:val="none" w:sz="0" w:space="0" w:color="auto"/>
                <w:bottom w:val="none" w:sz="0" w:space="0" w:color="auto"/>
                <w:right w:val="none" w:sz="0" w:space="0" w:color="auto"/>
              </w:divBdr>
            </w:div>
            <w:div w:id="1258365817">
              <w:marLeft w:val="0"/>
              <w:marRight w:val="0"/>
              <w:marTop w:val="0"/>
              <w:marBottom w:val="0"/>
              <w:divBdr>
                <w:top w:val="none" w:sz="0" w:space="0" w:color="auto"/>
                <w:left w:val="none" w:sz="0" w:space="0" w:color="auto"/>
                <w:bottom w:val="none" w:sz="0" w:space="0" w:color="auto"/>
                <w:right w:val="none" w:sz="0" w:space="0" w:color="auto"/>
              </w:divBdr>
            </w:div>
            <w:div w:id="1278297724">
              <w:marLeft w:val="0"/>
              <w:marRight w:val="0"/>
              <w:marTop w:val="0"/>
              <w:marBottom w:val="0"/>
              <w:divBdr>
                <w:top w:val="none" w:sz="0" w:space="0" w:color="auto"/>
                <w:left w:val="none" w:sz="0" w:space="0" w:color="auto"/>
                <w:bottom w:val="none" w:sz="0" w:space="0" w:color="auto"/>
                <w:right w:val="none" w:sz="0" w:space="0" w:color="auto"/>
              </w:divBdr>
            </w:div>
            <w:div w:id="1364671344">
              <w:marLeft w:val="0"/>
              <w:marRight w:val="0"/>
              <w:marTop w:val="0"/>
              <w:marBottom w:val="0"/>
              <w:divBdr>
                <w:top w:val="none" w:sz="0" w:space="0" w:color="auto"/>
                <w:left w:val="none" w:sz="0" w:space="0" w:color="auto"/>
                <w:bottom w:val="none" w:sz="0" w:space="0" w:color="auto"/>
                <w:right w:val="none" w:sz="0" w:space="0" w:color="auto"/>
              </w:divBdr>
            </w:div>
            <w:div w:id="1587222675">
              <w:marLeft w:val="0"/>
              <w:marRight w:val="0"/>
              <w:marTop w:val="0"/>
              <w:marBottom w:val="0"/>
              <w:divBdr>
                <w:top w:val="none" w:sz="0" w:space="0" w:color="auto"/>
                <w:left w:val="none" w:sz="0" w:space="0" w:color="auto"/>
                <w:bottom w:val="none" w:sz="0" w:space="0" w:color="auto"/>
                <w:right w:val="none" w:sz="0" w:space="0" w:color="auto"/>
              </w:divBdr>
            </w:div>
            <w:div w:id="1746603787">
              <w:marLeft w:val="0"/>
              <w:marRight w:val="0"/>
              <w:marTop w:val="0"/>
              <w:marBottom w:val="0"/>
              <w:divBdr>
                <w:top w:val="none" w:sz="0" w:space="0" w:color="auto"/>
                <w:left w:val="none" w:sz="0" w:space="0" w:color="auto"/>
                <w:bottom w:val="none" w:sz="0" w:space="0" w:color="auto"/>
                <w:right w:val="none" w:sz="0" w:space="0" w:color="auto"/>
              </w:divBdr>
            </w:div>
            <w:div w:id="1905792109">
              <w:marLeft w:val="0"/>
              <w:marRight w:val="0"/>
              <w:marTop w:val="0"/>
              <w:marBottom w:val="0"/>
              <w:divBdr>
                <w:top w:val="none" w:sz="0" w:space="0" w:color="auto"/>
                <w:left w:val="none" w:sz="0" w:space="0" w:color="auto"/>
                <w:bottom w:val="none" w:sz="0" w:space="0" w:color="auto"/>
                <w:right w:val="none" w:sz="0" w:space="0" w:color="auto"/>
              </w:divBdr>
            </w:div>
            <w:div w:id="1955552344">
              <w:marLeft w:val="0"/>
              <w:marRight w:val="0"/>
              <w:marTop w:val="0"/>
              <w:marBottom w:val="0"/>
              <w:divBdr>
                <w:top w:val="none" w:sz="0" w:space="0" w:color="auto"/>
                <w:left w:val="none" w:sz="0" w:space="0" w:color="auto"/>
                <w:bottom w:val="none" w:sz="0" w:space="0" w:color="auto"/>
                <w:right w:val="none" w:sz="0" w:space="0" w:color="auto"/>
              </w:divBdr>
            </w:div>
            <w:div w:id="2035114564">
              <w:marLeft w:val="0"/>
              <w:marRight w:val="0"/>
              <w:marTop w:val="0"/>
              <w:marBottom w:val="0"/>
              <w:divBdr>
                <w:top w:val="none" w:sz="0" w:space="0" w:color="auto"/>
                <w:left w:val="none" w:sz="0" w:space="0" w:color="auto"/>
                <w:bottom w:val="none" w:sz="0" w:space="0" w:color="auto"/>
                <w:right w:val="none" w:sz="0" w:space="0" w:color="auto"/>
              </w:divBdr>
            </w:div>
          </w:divsChild>
        </w:div>
        <w:div w:id="2034375866">
          <w:marLeft w:val="0"/>
          <w:marRight w:val="0"/>
          <w:marTop w:val="0"/>
          <w:marBottom w:val="0"/>
          <w:divBdr>
            <w:top w:val="none" w:sz="0" w:space="0" w:color="auto"/>
            <w:left w:val="none" w:sz="0" w:space="0" w:color="auto"/>
            <w:bottom w:val="none" w:sz="0" w:space="0" w:color="auto"/>
            <w:right w:val="none" w:sz="0" w:space="0" w:color="auto"/>
          </w:divBdr>
          <w:divsChild>
            <w:div w:id="151216199">
              <w:marLeft w:val="0"/>
              <w:marRight w:val="0"/>
              <w:marTop w:val="0"/>
              <w:marBottom w:val="0"/>
              <w:divBdr>
                <w:top w:val="none" w:sz="0" w:space="0" w:color="auto"/>
                <w:left w:val="none" w:sz="0" w:space="0" w:color="auto"/>
                <w:bottom w:val="none" w:sz="0" w:space="0" w:color="auto"/>
                <w:right w:val="none" w:sz="0" w:space="0" w:color="auto"/>
              </w:divBdr>
            </w:div>
            <w:div w:id="158277874">
              <w:marLeft w:val="0"/>
              <w:marRight w:val="0"/>
              <w:marTop w:val="0"/>
              <w:marBottom w:val="0"/>
              <w:divBdr>
                <w:top w:val="none" w:sz="0" w:space="0" w:color="auto"/>
                <w:left w:val="none" w:sz="0" w:space="0" w:color="auto"/>
                <w:bottom w:val="none" w:sz="0" w:space="0" w:color="auto"/>
                <w:right w:val="none" w:sz="0" w:space="0" w:color="auto"/>
              </w:divBdr>
            </w:div>
            <w:div w:id="264770839">
              <w:marLeft w:val="0"/>
              <w:marRight w:val="0"/>
              <w:marTop w:val="0"/>
              <w:marBottom w:val="0"/>
              <w:divBdr>
                <w:top w:val="none" w:sz="0" w:space="0" w:color="auto"/>
                <w:left w:val="none" w:sz="0" w:space="0" w:color="auto"/>
                <w:bottom w:val="none" w:sz="0" w:space="0" w:color="auto"/>
                <w:right w:val="none" w:sz="0" w:space="0" w:color="auto"/>
              </w:divBdr>
            </w:div>
            <w:div w:id="668867936">
              <w:marLeft w:val="0"/>
              <w:marRight w:val="0"/>
              <w:marTop w:val="0"/>
              <w:marBottom w:val="0"/>
              <w:divBdr>
                <w:top w:val="none" w:sz="0" w:space="0" w:color="auto"/>
                <w:left w:val="none" w:sz="0" w:space="0" w:color="auto"/>
                <w:bottom w:val="none" w:sz="0" w:space="0" w:color="auto"/>
                <w:right w:val="none" w:sz="0" w:space="0" w:color="auto"/>
              </w:divBdr>
            </w:div>
            <w:div w:id="724373871">
              <w:marLeft w:val="0"/>
              <w:marRight w:val="0"/>
              <w:marTop w:val="0"/>
              <w:marBottom w:val="0"/>
              <w:divBdr>
                <w:top w:val="none" w:sz="0" w:space="0" w:color="auto"/>
                <w:left w:val="none" w:sz="0" w:space="0" w:color="auto"/>
                <w:bottom w:val="none" w:sz="0" w:space="0" w:color="auto"/>
                <w:right w:val="none" w:sz="0" w:space="0" w:color="auto"/>
              </w:divBdr>
            </w:div>
            <w:div w:id="848518947">
              <w:marLeft w:val="0"/>
              <w:marRight w:val="0"/>
              <w:marTop w:val="0"/>
              <w:marBottom w:val="0"/>
              <w:divBdr>
                <w:top w:val="none" w:sz="0" w:space="0" w:color="auto"/>
                <w:left w:val="none" w:sz="0" w:space="0" w:color="auto"/>
                <w:bottom w:val="none" w:sz="0" w:space="0" w:color="auto"/>
                <w:right w:val="none" w:sz="0" w:space="0" w:color="auto"/>
              </w:divBdr>
            </w:div>
            <w:div w:id="854928636">
              <w:marLeft w:val="0"/>
              <w:marRight w:val="0"/>
              <w:marTop w:val="0"/>
              <w:marBottom w:val="0"/>
              <w:divBdr>
                <w:top w:val="none" w:sz="0" w:space="0" w:color="auto"/>
                <w:left w:val="none" w:sz="0" w:space="0" w:color="auto"/>
                <w:bottom w:val="none" w:sz="0" w:space="0" w:color="auto"/>
                <w:right w:val="none" w:sz="0" w:space="0" w:color="auto"/>
              </w:divBdr>
            </w:div>
            <w:div w:id="860556693">
              <w:marLeft w:val="0"/>
              <w:marRight w:val="0"/>
              <w:marTop w:val="0"/>
              <w:marBottom w:val="0"/>
              <w:divBdr>
                <w:top w:val="none" w:sz="0" w:space="0" w:color="auto"/>
                <w:left w:val="none" w:sz="0" w:space="0" w:color="auto"/>
                <w:bottom w:val="none" w:sz="0" w:space="0" w:color="auto"/>
                <w:right w:val="none" w:sz="0" w:space="0" w:color="auto"/>
              </w:divBdr>
            </w:div>
            <w:div w:id="1017193174">
              <w:marLeft w:val="0"/>
              <w:marRight w:val="0"/>
              <w:marTop w:val="0"/>
              <w:marBottom w:val="0"/>
              <w:divBdr>
                <w:top w:val="none" w:sz="0" w:space="0" w:color="auto"/>
                <w:left w:val="none" w:sz="0" w:space="0" w:color="auto"/>
                <w:bottom w:val="none" w:sz="0" w:space="0" w:color="auto"/>
                <w:right w:val="none" w:sz="0" w:space="0" w:color="auto"/>
              </w:divBdr>
            </w:div>
            <w:div w:id="1153066669">
              <w:marLeft w:val="0"/>
              <w:marRight w:val="0"/>
              <w:marTop w:val="0"/>
              <w:marBottom w:val="0"/>
              <w:divBdr>
                <w:top w:val="none" w:sz="0" w:space="0" w:color="auto"/>
                <w:left w:val="none" w:sz="0" w:space="0" w:color="auto"/>
                <w:bottom w:val="none" w:sz="0" w:space="0" w:color="auto"/>
                <w:right w:val="none" w:sz="0" w:space="0" w:color="auto"/>
              </w:divBdr>
            </w:div>
            <w:div w:id="1153713970">
              <w:marLeft w:val="0"/>
              <w:marRight w:val="0"/>
              <w:marTop w:val="0"/>
              <w:marBottom w:val="0"/>
              <w:divBdr>
                <w:top w:val="none" w:sz="0" w:space="0" w:color="auto"/>
                <w:left w:val="none" w:sz="0" w:space="0" w:color="auto"/>
                <w:bottom w:val="none" w:sz="0" w:space="0" w:color="auto"/>
                <w:right w:val="none" w:sz="0" w:space="0" w:color="auto"/>
              </w:divBdr>
            </w:div>
            <w:div w:id="1287127938">
              <w:marLeft w:val="0"/>
              <w:marRight w:val="0"/>
              <w:marTop w:val="0"/>
              <w:marBottom w:val="0"/>
              <w:divBdr>
                <w:top w:val="none" w:sz="0" w:space="0" w:color="auto"/>
                <w:left w:val="none" w:sz="0" w:space="0" w:color="auto"/>
                <w:bottom w:val="none" w:sz="0" w:space="0" w:color="auto"/>
                <w:right w:val="none" w:sz="0" w:space="0" w:color="auto"/>
              </w:divBdr>
            </w:div>
            <w:div w:id="1429427915">
              <w:marLeft w:val="0"/>
              <w:marRight w:val="0"/>
              <w:marTop w:val="0"/>
              <w:marBottom w:val="0"/>
              <w:divBdr>
                <w:top w:val="none" w:sz="0" w:space="0" w:color="auto"/>
                <w:left w:val="none" w:sz="0" w:space="0" w:color="auto"/>
                <w:bottom w:val="none" w:sz="0" w:space="0" w:color="auto"/>
                <w:right w:val="none" w:sz="0" w:space="0" w:color="auto"/>
              </w:divBdr>
            </w:div>
            <w:div w:id="1546789535">
              <w:marLeft w:val="0"/>
              <w:marRight w:val="0"/>
              <w:marTop w:val="0"/>
              <w:marBottom w:val="0"/>
              <w:divBdr>
                <w:top w:val="none" w:sz="0" w:space="0" w:color="auto"/>
                <w:left w:val="none" w:sz="0" w:space="0" w:color="auto"/>
                <w:bottom w:val="none" w:sz="0" w:space="0" w:color="auto"/>
                <w:right w:val="none" w:sz="0" w:space="0" w:color="auto"/>
              </w:divBdr>
            </w:div>
            <w:div w:id="1555701766">
              <w:marLeft w:val="0"/>
              <w:marRight w:val="0"/>
              <w:marTop w:val="0"/>
              <w:marBottom w:val="0"/>
              <w:divBdr>
                <w:top w:val="none" w:sz="0" w:space="0" w:color="auto"/>
                <w:left w:val="none" w:sz="0" w:space="0" w:color="auto"/>
                <w:bottom w:val="none" w:sz="0" w:space="0" w:color="auto"/>
                <w:right w:val="none" w:sz="0" w:space="0" w:color="auto"/>
              </w:divBdr>
            </w:div>
            <w:div w:id="1649020650">
              <w:marLeft w:val="0"/>
              <w:marRight w:val="0"/>
              <w:marTop w:val="0"/>
              <w:marBottom w:val="0"/>
              <w:divBdr>
                <w:top w:val="none" w:sz="0" w:space="0" w:color="auto"/>
                <w:left w:val="none" w:sz="0" w:space="0" w:color="auto"/>
                <w:bottom w:val="none" w:sz="0" w:space="0" w:color="auto"/>
                <w:right w:val="none" w:sz="0" w:space="0" w:color="auto"/>
              </w:divBdr>
            </w:div>
            <w:div w:id="1683624097">
              <w:marLeft w:val="0"/>
              <w:marRight w:val="0"/>
              <w:marTop w:val="0"/>
              <w:marBottom w:val="0"/>
              <w:divBdr>
                <w:top w:val="none" w:sz="0" w:space="0" w:color="auto"/>
                <w:left w:val="none" w:sz="0" w:space="0" w:color="auto"/>
                <w:bottom w:val="none" w:sz="0" w:space="0" w:color="auto"/>
                <w:right w:val="none" w:sz="0" w:space="0" w:color="auto"/>
              </w:divBdr>
            </w:div>
            <w:div w:id="1764103841">
              <w:marLeft w:val="0"/>
              <w:marRight w:val="0"/>
              <w:marTop w:val="0"/>
              <w:marBottom w:val="0"/>
              <w:divBdr>
                <w:top w:val="none" w:sz="0" w:space="0" w:color="auto"/>
                <w:left w:val="none" w:sz="0" w:space="0" w:color="auto"/>
                <w:bottom w:val="none" w:sz="0" w:space="0" w:color="auto"/>
                <w:right w:val="none" w:sz="0" w:space="0" w:color="auto"/>
              </w:divBdr>
            </w:div>
            <w:div w:id="1873881056">
              <w:marLeft w:val="0"/>
              <w:marRight w:val="0"/>
              <w:marTop w:val="0"/>
              <w:marBottom w:val="0"/>
              <w:divBdr>
                <w:top w:val="none" w:sz="0" w:space="0" w:color="auto"/>
                <w:left w:val="none" w:sz="0" w:space="0" w:color="auto"/>
                <w:bottom w:val="none" w:sz="0" w:space="0" w:color="auto"/>
                <w:right w:val="none" w:sz="0" w:space="0" w:color="auto"/>
              </w:divBdr>
            </w:div>
            <w:div w:id="2065787052">
              <w:marLeft w:val="0"/>
              <w:marRight w:val="0"/>
              <w:marTop w:val="0"/>
              <w:marBottom w:val="0"/>
              <w:divBdr>
                <w:top w:val="none" w:sz="0" w:space="0" w:color="auto"/>
                <w:left w:val="none" w:sz="0" w:space="0" w:color="auto"/>
                <w:bottom w:val="none" w:sz="0" w:space="0" w:color="auto"/>
                <w:right w:val="none" w:sz="0" w:space="0" w:color="auto"/>
              </w:divBdr>
            </w:div>
          </w:divsChild>
        </w:div>
        <w:div w:id="2146652108">
          <w:marLeft w:val="0"/>
          <w:marRight w:val="0"/>
          <w:marTop w:val="0"/>
          <w:marBottom w:val="0"/>
          <w:divBdr>
            <w:top w:val="none" w:sz="0" w:space="0" w:color="auto"/>
            <w:left w:val="none" w:sz="0" w:space="0" w:color="auto"/>
            <w:bottom w:val="none" w:sz="0" w:space="0" w:color="auto"/>
            <w:right w:val="none" w:sz="0" w:space="0" w:color="auto"/>
          </w:divBdr>
          <w:divsChild>
            <w:div w:id="1214461445">
              <w:marLeft w:val="-75"/>
              <w:marRight w:val="0"/>
              <w:marTop w:val="30"/>
              <w:marBottom w:val="30"/>
              <w:divBdr>
                <w:top w:val="none" w:sz="0" w:space="0" w:color="auto"/>
                <w:left w:val="none" w:sz="0" w:space="0" w:color="auto"/>
                <w:bottom w:val="none" w:sz="0" w:space="0" w:color="auto"/>
                <w:right w:val="none" w:sz="0" w:space="0" w:color="auto"/>
              </w:divBdr>
              <w:divsChild>
                <w:div w:id="99955625">
                  <w:marLeft w:val="0"/>
                  <w:marRight w:val="0"/>
                  <w:marTop w:val="0"/>
                  <w:marBottom w:val="0"/>
                  <w:divBdr>
                    <w:top w:val="none" w:sz="0" w:space="0" w:color="auto"/>
                    <w:left w:val="none" w:sz="0" w:space="0" w:color="auto"/>
                    <w:bottom w:val="none" w:sz="0" w:space="0" w:color="auto"/>
                    <w:right w:val="none" w:sz="0" w:space="0" w:color="auto"/>
                  </w:divBdr>
                  <w:divsChild>
                    <w:div w:id="1403335273">
                      <w:marLeft w:val="0"/>
                      <w:marRight w:val="0"/>
                      <w:marTop w:val="0"/>
                      <w:marBottom w:val="0"/>
                      <w:divBdr>
                        <w:top w:val="none" w:sz="0" w:space="0" w:color="auto"/>
                        <w:left w:val="none" w:sz="0" w:space="0" w:color="auto"/>
                        <w:bottom w:val="none" w:sz="0" w:space="0" w:color="auto"/>
                        <w:right w:val="none" w:sz="0" w:space="0" w:color="auto"/>
                      </w:divBdr>
                    </w:div>
                  </w:divsChild>
                </w:div>
                <w:div w:id="100684041">
                  <w:marLeft w:val="0"/>
                  <w:marRight w:val="0"/>
                  <w:marTop w:val="0"/>
                  <w:marBottom w:val="0"/>
                  <w:divBdr>
                    <w:top w:val="none" w:sz="0" w:space="0" w:color="auto"/>
                    <w:left w:val="none" w:sz="0" w:space="0" w:color="auto"/>
                    <w:bottom w:val="none" w:sz="0" w:space="0" w:color="auto"/>
                    <w:right w:val="none" w:sz="0" w:space="0" w:color="auto"/>
                  </w:divBdr>
                  <w:divsChild>
                    <w:div w:id="1917399964">
                      <w:marLeft w:val="0"/>
                      <w:marRight w:val="0"/>
                      <w:marTop w:val="0"/>
                      <w:marBottom w:val="0"/>
                      <w:divBdr>
                        <w:top w:val="none" w:sz="0" w:space="0" w:color="auto"/>
                        <w:left w:val="none" w:sz="0" w:space="0" w:color="auto"/>
                        <w:bottom w:val="none" w:sz="0" w:space="0" w:color="auto"/>
                        <w:right w:val="none" w:sz="0" w:space="0" w:color="auto"/>
                      </w:divBdr>
                    </w:div>
                  </w:divsChild>
                </w:div>
                <w:div w:id="136067503">
                  <w:marLeft w:val="0"/>
                  <w:marRight w:val="0"/>
                  <w:marTop w:val="0"/>
                  <w:marBottom w:val="0"/>
                  <w:divBdr>
                    <w:top w:val="none" w:sz="0" w:space="0" w:color="auto"/>
                    <w:left w:val="none" w:sz="0" w:space="0" w:color="auto"/>
                    <w:bottom w:val="none" w:sz="0" w:space="0" w:color="auto"/>
                    <w:right w:val="none" w:sz="0" w:space="0" w:color="auto"/>
                  </w:divBdr>
                  <w:divsChild>
                    <w:div w:id="1759018713">
                      <w:marLeft w:val="0"/>
                      <w:marRight w:val="0"/>
                      <w:marTop w:val="0"/>
                      <w:marBottom w:val="0"/>
                      <w:divBdr>
                        <w:top w:val="none" w:sz="0" w:space="0" w:color="auto"/>
                        <w:left w:val="none" w:sz="0" w:space="0" w:color="auto"/>
                        <w:bottom w:val="none" w:sz="0" w:space="0" w:color="auto"/>
                        <w:right w:val="none" w:sz="0" w:space="0" w:color="auto"/>
                      </w:divBdr>
                    </w:div>
                  </w:divsChild>
                </w:div>
                <w:div w:id="143859714">
                  <w:marLeft w:val="0"/>
                  <w:marRight w:val="0"/>
                  <w:marTop w:val="0"/>
                  <w:marBottom w:val="0"/>
                  <w:divBdr>
                    <w:top w:val="none" w:sz="0" w:space="0" w:color="auto"/>
                    <w:left w:val="none" w:sz="0" w:space="0" w:color="auto"/>
                    <w:bottom w:val="none" w:sz="0" w:space="0" w:color="auto"/>
                    <w:right w:val="none" w:sz="0" w:space="0" w:color="auto"/>
                  </w:divBdr>
                  <w:divsChild>
                    <w:div w:id="296498073">
                      <w:marLeft w:val="0"/>
                      <w:marRight w:val="0"/>
                      <w:marTop w:val="0"/>
                      <w:marBottom w:val="0"/>
                      <w:divBdr>
                        <w:top w:val="none" w:sz="0" w:space="0" w:color="auto"/>
                        <w:left w:val="none" w:sz="0" w:space="0" w:color="auto"/>
                        <w:bottom w:val="none" w:sz="0" w:space="0" w:color="auto"/>
                        <w:right w:val="none" w:sz="0" w:space="0" w:color="auto"/>
                      </w:divBdr>
                    </w:div>
                  </w:divsChild>
                </w:div>
                <w:div w:id="170725833">
                  <w:marLeft w:val="0"/>
                  <w:marRight w:val="0"/>
                  <w:marTop w:val="0"/>
                  <w:marBottom w:val="0"/>
                  <w:divBdr>
                    <w:top w:val="none" w:sz="0" w:space="0" w:color="auto"/>
                    <w:left w:val="none" w:sz="0" w:space="0" w:color="auto"/>
                    <w:bottom w:val="none" w:sz="0" w:space="0" w:color="auto"/>
                    <w:right w:val="none" w:sz="0" w:space="0" w:color="auto"/>
                  </w:divBdr>
                  <w:divsChild>
                    <w:div w:id="1281570146">
                      <w:marLeft w:val="0"/>
                      <w:marRight w:val="0"/>
                      <w:marTop w:val="0"/>
                      <w:marBottom w:val="0"/>
                      <w:divBdr>
                        <w:top w:val="none" w:sz="0" w:space="0" w:color="auto"/>
                        <w:left w:val="none" w:sz="0" w:space="0" w:color="auto"/>
                        <w:bottom w:val="none" w:sz="0" w:space="0" w:color="auto"/>
                        <w:right w:val="none" w:sz="0" w:space="0" w:color="auto"/>
                      </w:divBdr>
                    </w:div>
                  </w:divsChild>
                </w:div>
                <w:div w:id="177475888">
                  <w:marLeft w:val="0"/>
                  <w:marRight w:val="0"/>
                  <w:marTop w:val="0"/>
                  <w:marBottom w:val="0"/>
                  <w:divBdr>
                    <w:top w:val="none" w:sz="0" w:space="0" w:color="auto"/>
                    <w:left w:val="none" w:sz="0" w:space="0" w:color="auto"/>
                    <w:bottom w:val="none" w:sz="0" w:space="0" w:color="auto"/>
                    <w:right w:val="none" w:sz="0" w:space="0" w:color="auto"/>
                  </w:divBdr>
                  <w:divsChild>
                    <w:div w:id="1778215320">
                      <w:marLeft w:val="0"/>
                      <w:marRight w:val="0"/>
                      <w:marTop w:val="0"/>
                      <w:marBottom w:val="0"/>
                      <w:divBdr>
                        <w:top w:val="none" w:sz="0" w:space="0" w:color="auto"/>
                        <w:left w:val="none" w:sz="0" w:space="0" w:color="auto"/>
                        <w:bottom w:val="none" w:sz="0" w:space="0" w:color="auto"/>
                        <w:right w:val="none" w:sz="0" w:space="0" w:color="auto"/>
                      </w:divBdr>
                    </w:div>
                  </w:divsChild>
                </w:div>
                <w:div w:id="222836701">
                  <w:marLeft w:val="0"/>
                  <w:marRight w:val="0"/>
                  <w:marTop w:val="0"/>
                  <w:marBottom w:val="0"/>
                  <w:divBdr>
                    <w:top w:val="none" w:sz="0" w:space="0" w:color="auto"/>
                    <w:left w:val="none" w:sz="0" w:space="0" w:color="auto"/>
                    <w:bottom w:val="none" w:sz="0" w:space="0" w:color="auto"/>
                    <w:right w:val="none" w:sz="0" w:space="0" w:color="auto"/>
                  </w:divBdr>
                  <w:divsChild>
                    <w:div w:id="337780965">
                      <w:marLeft w:val="0"/>
                      <w:marRight w:val="0"/>
                      <w:marTop w:val="0"/>
                      <w:marBottom w:val="0"/>
                      <w:divBdr>
                        <w:top w:val="none" w:sz="0" w:space="0" w:color="auto"/>
                        <w:left w:val="none" w:sz="0" w:space="0" w:color="auto"/>
                        <w:bottom w:val="none" w:sz="0" w:space="0" w:color="auto"/>
                        <w:right w:val="none" w:sz="0" w:space="0" w:color="auto"/>
                      </w:divBdr>
                    </w:div>
                  </w:divsChild>
                </w:div>
                <w:div w:id="236675242">
                  <w:marLeft w:val="0"/>
                  <w:marRight w:val="0"/>
                  <w:marTop w:val="0"/>
                  <w:marBottom w:val="0"/>
                  <w:divBdr>
                    <w:top w:val="none" w:sz="0" w:space="0" w:color="auto"/>
                    <w:left w:val="none" w:sz="0" w:space="0" w:color="auto"/>
                    <w:bottom w:val="none" w:sz="0" w:space="0" w:color="auto"/>
                    <w:right w:val="none" w:sz="0" w:space="0" w:color="auto"/>
                  </w:divBdr>
                  <w:divsChild>
                    <w:div w:id="1792749665">
                      <w:marLeft w:val="0"/>
                      <w:marRight w:val="0"/>
                      <w:marTop w:val="0"/>
                      <w:marBottom w:val="0"/>
                      <w:divBdr>
                        <w:top w:val="none" w:sz="0" w:space="0" w:color="auto"/>
                        <w:left w:val="none" w:sz="0" w:space="0" w:color="auto"/>
                        <w:bottom w:val="none" w:sz="0" w:space="0" w:color="auto"/>
                        <w:right w:val="none" w:sz="0" w:space="0" w:color="auto"/>
                      </w:divBdr>
                    </w:div>
                  </w:divsChild>
                </w:div>
                <w:div w:id="285158885">
                  <w:marLeft w:val="0"/>
                  <w:marRight w:val="0"/>
                  <w:marTop w:val="0"/>
                  <w:marBottom w:val="0"/>
                  <w:divBdr>
                    <w:top w:val="none" w:sz="0" w:space="0" w:color="auto"/>
                    <w:left w:val="none" w:sz="0" w:space="0" w:color="auto"/>
                    <w:bottom w:val="none" w:sz="0" w:space="0" w:color="auto"/>
                    <w:right w:val="none" w:sz="0" w:space="0" w:color="auto"/>
                  </w:divBdr>
                  <w:divsChild>
                    <w:div w:id="1326663065">
                      <w:marLeft w:val="0"/>
                      <w:marRight w:val="0"/>
                      <w:marTop w:val="0"/>
                      <w:marBottom w:val="0"/>
                      <w:divBdr>
                        <w:top w:val="none" w:sz="0" w:space="0" w:color="auto"/>
                        <w:left w:val="none" w:sz="0" w:space="0" w:color="auto"/>
                        <w:bottom w:val="none" w:sz="0" w:space="0" w:color="auto"/>
                        <w:right w:val="none" w:sz="0" w:space="0" w:color="auto"/>
                      </w:divBdr>
                    </w:div>
                  </w:divsChild>
                </w:div>
                <w:div w:id="291638963">
                  <w:marLeft w:val="0"/>
                  <w:marRight w:val="0"/>
                  <w:marTop w:val="0"/>
                  <w:marBottom w:val="0"/>
                  <w:divBdr>
                    <w:top w:val="none" w:sz="0" w:space="0" w:color="auto"/>
                    <w:left w:val="none" w:sz="0" w:space="0" w:color="auto"/>
                    <w:bottom w:val="none" w:sz="0" w:space="0" w:color="auto"/>
                    <w:right w:val="none" w:sz="0" w:space="0" w:color="auto"/>
                  </w:divBdr>
                  <w:divsChild>
                    <w:div w:id="1005203850">
                      <w:marLeft w:val="0"/>
                      <w:marRight w:val="0"/>
                      <w:marTop w:val="0"/>
                      <w:marBottom w:val="0"/>
                      <w:divBdr>
                        <w:top w:val="none" w:sz="0" w:space="0" w:color="auto"/>
                        <w:left w:val="none" w:sz="0" w:space="0" w:color="auto"/>
                        <w:bottom w:val="none" w:sz="0" w:space="0" w:color="auto"/>
                        <w:right w:val="none" w:sz="0" w:space="0" w:color="auto"/>
                      </w:divBdr>
                    </w:div>
                  </w:divsChild>
                </w:div>
                <w:div w:id="298804771">
                  <w:marLeft w:val="0"/>
                  <w:marRight w:val="0"/>
                  <w:marTop w:val="0"/>
                  <w:marBottom w:val="0"/>
                  <w:divBdr>
                    <w:top w:val="none" w:sz="0" w:space="0" w:color="auto"/>
                    <w:left w:val="none" w:sz="0" w:space="0" w:color="auto"/>
                    <w:bottom w:val="none" w:sz="0" w:space="0" w:color="auto"/>
                    <w:right w:val="none" w:sz="0" w:space="0" w:color="auto"/>
                  </w:divBdr>
                  <w:divsChild>
                    <w:div w:id="2089763288">
                      <w:marLeft w:val="0"/>
                      <w:marRight w:val="0"/>
                      <w:marTop w:val="0"/>
                      <w:marBottom w:val="0"/>
                      <w:divBdr>
                        <w:top w:val="none" w:sz="0" w:space="0" w:color="auto"/>
                        <w:left w:val="none" w:sz="0" w:space="0" w:color="auto"/>
                        <w:bottom w:val="none" w:sz="0" w:space="0" w:color="auto"/>
                        <w:right w:val="none" w:sz="0" w:space="0" w:color="auto"/>
                      </w:divBdr>
                    </w:div>
                  </w:divsChild>
                </w:div>
                <w:div w:id="328221239">
                  <w:marLeft w:val="0"/>
                  <w:marRight w:val="0"/>
                  <w:marTop w:val="0"/>
                  <w:marBottom w:val="0"/>
                  <w:divBdr>
                    <w:top w:val="none" w:sz="0" w:space="0" w:color="auto"/>
                    <w:left w:val="none" w:sz="0" w:space="0" w:color="auto"/>
                    <w:bottom w:val="none" w:sz="0" w:space="0" w:color="auto"/>
                    <w:right w:val="none" w:sz="0" w:space="0" w:color="auto"/>
                  </w:divBdr>
                  <w:divsChild>
                    <w:div w:id="1299458615">
                      <w:marLeft w:val="0"/>
                      <w:marRight w:val="0"/>
                      <w:marTop w:val="0"/>
                      <w:marBottom w:val="0"/>
                      <w:divBdr>
                        <w:top w:val="none" w:sz="0" w:space="0" w:color="auto"/>
                        <w:left w:val="none" w:sz="0" w:space="0" w:color="auto"/>
                        <w:bottom w:val="none" w:sz="0" w:space="0" w:color="auto"/>
                        <w:right w:val="none" w:sz="0" w:space="0" w:color="auto"/>
                      </w:divBdr>
                    </w:div>
                  </w:divsChild>
                </w:div>
                <w:div w:id="358893259">
                  <w:marLeft w:val="0"/>
                  <w:marRight w:val="0"/>
                  <w:marTop w:val="0"/>
                  <w:marBottom w:val="0"/>
                  <w:divBdr>
                    <w:top w:val="none" w:sz="0" w:space="0" w:color="auto"/>
                    <w:left w:val="none" w:sz="0" w:space="0" w:color="auto"/>
                    <w:bottom w:val="none" w:sz="0" w:space="0" w:color="auto"/>
                    <w:right w:val="none" w:sz="0" w:space="0" w:color="auto"/>
                  </w:divBdr>
                  <w:divsChild>
                    <w:div w:id="1403985385">
                      <w:marLeft w:val="0"/>
                      <w:marRight w:val="0"/>
                      <w:marTop w:val="0"/>
                      <w:marBottom w:val="0"/>
                      <w:divBdr>
                        <w:top w:val="none" w:sz="0" w:space="0" w:color="auto"/>
                        <w:left w:val="none" w:sz="0" w:space="0" w:color="auto"/>
                        <w:bottom w:val="none" w:sz="0" w:space="0" w:color="auto"/>
                        <w:right w:val="none" w:sz="0" w:space="0" w:color="auto"/>
                      </w:divBdr>
                    </w:div>
                  </w:divsChild>
                </w:div>
                <w:div w:id="406652807">
                  <w:marLeft w:val="0"/>
                  <w:marRight w:val="0"/>
                  <w:marTop w:val="0"/>
                  <w:marBottom w:val="0"/>
                  <w:divBdr>
                    <w:top w:val="none" w:sz="0" w:space="0" w:color="auto"/>
                    <w:left w:val="none" w:sz="0" w:space="0" w:color="auto"/>
                    <w:bottom w:val="none" w:sz="0" w:space="0" w:color="auto"/>
                    <w:right w:val="none" w:sz="0" w:space="0" w:color="auto"/>
                  </w:divBdr>
                  <w:divsChild>
                    <w:div w:id="387731729">
                      <w:marLeft w:val="0"/>
                      <w:marRight w:val="0"/>
                      <w:marTop w:val="0"/>
                      <w:marBottom w:val="0"/>
                      <w:divBdr>
                        <w:top w:val="none" w:sz="0" w:space="0" w:color="auto"/>
                        <w:left w:val="none" w:sz="0" w:space="0" w:color="auto"/>
                        <w:bottom w:val="none" w:sz="0" w:space="0" w:color="auto"/>
                        <w:right w:val="none" w:sz="0" w:space="0" w:color="auto"/>
                      </w:divBdr>
                    </w:div>
                  </w:divsChild>
                </w:div>
                <w:div w:id="427893148">
                  <w:marLeft w:val="0"/>
                  <w:marRight w:val="0"/>
                  <w:marTop w:val="0"/>
                  <w:marBottom w:val="0"/>
                  <w:divBdr>
                    <w:top w:val="none" w:sz="0" w:space="0" w:color="auto"/>
                    <w:left w:val="none" w:sz="0" w:space="0" w:color="auto"/>
                    <w:bottom w:val="none" w:sz="0" w:space="0" w:color="auto"/>
                    <w:right w:val="none" w:sz="0" w:space="0" w:color="auto"/>
                  </w:divBdr>
                  <w:divsChild>
                    <w:div w:id="952715270">
                      <w:marLeft w:val="0"/>
                      <w:marRight w:val="0"/>
                      <w:marTop w:val="0"/>
                      <w:marBottom w:val="0"/>
                      <w:divBdr>
                        <w:top w:val="none" w:sz="0" w:space="0" w:color="auto"/>
                        <w:left w:val="none" w:sz="0" w:space="0" w:color="auto"/>
                        <w:bottom w:val="none" w:sz="0" w:space="0" w:color="auto"/>
                        <w:right w:val="none" w:sz="0" w:space="0" w:color="auto"/>
                      </w:divBdr>
                    </w:div>
                  </w:divsChild>
                </w:div>
                <w:div w:id="469710885">
                  <w:marLeft w:val="0"/>
                  <w:marRight w:val="0"/>
                  <w:marTop w:val="0"/>
                  <w:marBottom w:val="0"/>
                  <w:divBdr>
                    <w:top w:val="none" w:sz="0" w:space="0" w:color="auto"/>
                    <w:left w:val="none" w:sz="0" w:space="0" w:color="auto"/>
                    <w:bottom w:val="none" w:sz="0" w:space="0" w:color="auto"/>
                    <w:right w:val="none" w:sz="0" w:space="0" w:color="auto"/>
                  </w:divBdr>
                  <w:divsChild>
                    <w:div w:id="2093432560">
                      <w:marLeft w:val="0"/>
                      <w:marRight w:val="0"/>
                      <w:marTop w:val="0"/>
                      <w:marBottom w:val="0"/>
                      <w:divBdr>
                        <w:top w:val="none" w:sz="0" w:space="0" w:color="auto"/>
                        <w:left w:val="none" w:sz="0" w:space="0" w:color="auto"/>
                        <w:bottom w:val="none" w:sz="0" w:space="0" w:color="auto"/>
                        <w:right w:val="none" w:sz="0" w:space="0" w:color="auto"/>
                      </w:divBdr>
                    </w:div>
                  </w:divsChild>
                </w:div>
                <w:div w:id="487016085">
                  <w:marLeft w:val="0"/>
                  <w:marRight w:val="0"/>
                  <w:marTop w:val="0"/>
                  <w:marBottom w:val="0"/>
                  <w:divBdr>
                    <w:top w:val="none" w:sz="0" w:space="0" w:color="auto"/>
                    <w:left w:val="none" w:sz="0" w:space="0" w:color="auto"/>
                    <w:bottom w:val="none" w:sz="0" w:space="0" w:color="auto"/>
                    <w:right w:val="none" w:sz="0" w:space="0" w:color="auto"/>
                  </w:divBdr>
                  <w:divsChild>
                    <w:div w:id="1228685671">
                      <w:marLeft w:val="0"/>
                      <w:marRight w:val="0"/>
                      <w:marTop w:val="0"/>
                      <w:marBottom w:val="0"/>
                      <w:divBdr>
                        <w:top w:val="none" w:sz="0" w:space="0" w:color="auto"/>
                        <w:left w:val="none" w:sz="0" w:space="0" w:color="auto"/>
                        <w:bottom w:val="none" w:sz="0" w:space="0" w:color="auto"/>
                        <w:right w:val="none" w:sz="0" w:space="0" w:color="auto"/>
                      </w:divBdr>
                    </w:div>
                  </w:divsChild>
                </w:div>
                <w:div w:id="527647820">
                  <w:marLeft w:val="0"/>
                  <w:marRight w:val="0"/>
                  <w:marTop w:val="0"/>
                  <w:marBottom w:val="0"/>
                  <w:divBdr>
                    <w:top w:val="none" w:sz="0" w:space="0" w:color="auto"/>
                    <w:left w:val="none" w:sz="0" w:space="0" w:color="auto"/>
                    <w:bottom w:val="none" w:sz="0" w:space="0" w:color="auto"/>
                    <w:right w:val="none" w:sz="0" w:space="0" w:color="auto"/>
                  </w:divBdr>
                  <w:divsChild>
                    <w:div w:id="1629781635">
                      <w:marLeft w:val="0"/>
                      <w:marRight w:val="0"/>
                      <w:marTop w:val="0"/>
                      <w:marBottom w:val="0"/>
                      <w:divBdr>
                        <w:top w:val="none" w:sz="0" w:space="0" w:color="auto"/>
                        <w:left w:val="none" w:sz="0" w:space="0" w:color="auto"/>
                        <w:bottom w:val="none" w:sz="0" w:space="0" w:color="auto"/>
                        <w:right w:val="none" w:sz="0" w:space="0" w:color="auto"/>
                      </w:divBdr>
                    </w:div>
                  </w:divsChild>
                </w:div>
                <w:div w:id="550044948">
                  <w:marLeft w:val="0"/>
                  <w:marRight w:val="0"/>
                  <w:marTop w:val="0"/>
                  <w:marBottom w:val="0"/>
                  <w:divBdr>
                    <w:top w:val="none" w:sz="0" w:space="0" w:color="auto"/>
                    <w:left w:val="none" w:sz="0" w:space="0" w:color="auto"/>
                    <w:bottom w:val="none" w:sz="0" w:space="0" w:color="auto"/>
                    <w:right w:val="none" w:sz="0" w:space="0" w:color="auto"/>
                  </w:divBdr>
                  <w:divsChild>
                    <w:div w:id="1030569525">
                      <w:marLeft w:val="0"/>
                      <w:marRight w:val="0"/>
                      <w:marTop w:val="0"/>
                      <w:marBottom w:val="0"/>
                      <w:divBdr>
                        <w:top w:val="none" w:sz="0" w:space="0" w:color="auto"/>
                        <w:left w:val="none" w:sz="0" w:space="0" w:color="auto"/>
                        <w:bottom w:val="none" w:sz="0" w:space="0" w:color="auto"/>
                        <w:right w:val="none" w:sz="0" w:space="0" w:color="auto"/>
                      </w:divBdr>
                    </w:div>
                  </w:divsChild>
                </w:div>
                <w:div w:id="579363648">
                  <w:marLeft w:val="0"/>
                  <w:marRight w:val="0"/>
                  <w:marTop w:val="0"/>
                  <w:marBottom w:val="0"/>
                  <w:divBdr>
                    <w:top w:val="none" w:sz="0" w:space="0" w:color="auto"/>
                    <w:left w:val="none" w:sz="0" w:space="0" w:color="auto"/>
                    <w:bottom w:val="none" w:sz="0" w:space="0" w:color="auto"/>
                    <w:right w:val="none" w:sz="0" w:space="0" w:color="auto"/>
                  </w:divBdr>
                  <w:divsChild>
                    <w:div w:id="1163542563">
                      <w:marLeft w:val="0"/>
                      <w:marRight w:val="0"/>
                      <w:marTop w:val="0"/>
                      <w:marBottom w:val="0"/>
                      <w:divBdr>
                        <w:top w:val="none" w:sz="0" w:space="0" w:color="auto"/>
                        <w:left w:val="none" w:sz="0" w:space="0" w:color="auto"/>
                        <w:bottom w:val="none" w:sz="0" w:space="0" w:color="auto"/>
                        <w:right w:val="none" w:sz="0" w:space="0" w:color="auto"/>
                      </w:divBdr>
                    </w:div>
                  </w:divsChild>
                </w:div>
                <w:div w:id="657004650">
                  <w:marLeft w:val="0"/>
                  <w:marRight w:val="0"/>
                  <w:marTop w:val="0"/>
                  <w:marBottom w:val="0"/>
                  <w:divBdr>
                    <w:top w:val="none" w:sz="0" w:space="0" w:color="auto"/>
                    <w:left w:val="none" w:sz="0" w:space="0" w:color="auto"/>
                    <w:bottom w:val="none" w:sz="0" w:space="0" w:color="auto"/>
                    <w:right w:val="none" w:sz="0" w:space="0" w:color="auto"/>
                  </w:divBdr>
                  <w:divsChild>
                    <w:div w:id="1129471634">
                      <w:marLeft w:val="0"/>
                      <w:marRight w:val="0"/>
                      <w:marTop w:val="0"/>
                      <w:marBottom w:val="0"/>
                      <w:divBdr>
                        <w:top w:val="none" w:sz="0" w:space="0" w:color="auto"/>
                        <w:left w:val="none" w:sz="0" w:space="0" w:color="auto"/>
                        <w:bottom w:val="none" w:sz="0" w:space="0" w:color="auto"/>
                        <w:right w:val="none" w:sz="0" w:space="0" w:color="auto"/>
                      </w:divBdr>
                    </w:div>
                  </w:divsChild>
                </w:div>
                <w:div w:id="671642090">
                  <w:marLeft w:val="0"/>
                  <w:marRight w:val="0"/>
                  <w:marTop w:val="0"/>
                  <w:marBottom w:val="0"/>
                  <w:divBdr>
                    <w:top w:val="none" w:sz="0" w:space="0" w:color="auto"/>
                    <w:left w:val="none" w:sz="0" w:space="0" w:color="auto"/>
                    <w:bottom w:val="none" w:sz="0" w:space="0" w:color="auto"/>
                    <w:right w:val="none" w:sz="0" w:space="0" w:color="auto"/>
                  </w:divBdr>
                  <w:divsChild>
                    <w:div w:id="1321036405">
                      <w:marLeft w:val="0"/>
                      <w:marRight w:val="0"/>
                      <w:marTop w:val="0"/>
                      <w:marBottom w:val="0"/>
                      <w:divBdr>
                        <w:top w:val="none" w:sz="0" w:space="0" w:color="auto"/>
                        <w:left w:val="none" w:sz="0" w:space="0" w:color="auto"/>
                        <w:bottom w:val="none" w:sz="0" w:space="0" w:color="auto"/>
                        <w:right w:val="none" w:sz="0" w:space="0" w:color="auto"/>
                      </w:divBdr>
                    </w:div>
                  </w:divsChild>
                </w:div>
                <w:div w:id="680620843">
                  <w:marLeft w:val="0"/>
                  <w:marRight w:val="0"/>
                  <w:marTop w:val="0"/>
                  <w:marBottom w:val="0"/>
                  <w:divBdr>
                    <w:top w:val="none" w:sz="0" w:space="0" w:color="auto"/>
                    <w:left w:val="none" w:sz="0" w:space="0" w:color="auto"/>
                    <w:bottom w:val="none" w:sz="0" w:space="0" w:color="auto"/>
                    <w:right w:val="none" w:sz="0" w:space="0" w:color="auto"/>
                  </w:divBdr>
                  <w:divsChild>
                    <w:div w:id="790705096">
                      <w:marLeft w:val="0"/>
                      <w:marRight w:val="0"/>
                      <w:marTop w:val="0"/>
                      <w:marBottom w:val="0"/>
                      <w:divBdr>
                        <w:top w:val="none" w:sz="0" w:space="0" w:color="auto"/>
                        <w:left w:val="none" w:sz="0" w:space="0" w:color="auto"/>
                        <w:bottom w:val="none" w:sz="0" w:space="0" w:color="auto"/>
                        <w:right w:val="none" w:sz="0" w:space="0" w:color="auto"/>
                      </w:divBdr>
                    </w:div>
                  </w:divsChild>
                </w:div>
                <w:div w:id="721708618">
                  <w:marLeft w:val="0"/>
                  <w:marRight w:val="0"/>
                  <w:marTop w:val="0"/>
                  <w:marBottom w:val="0"/>
                  <w:divBdr>
                    <w:top w:val="none" w:sz="0" w:space="0" w:color="auto"/>
                    <w:left w:val="none" w:sz="0" w:space="0" w:color="auto"/>
                    <w:bottom w:val="none" w:sz="0" w:space="0" w:color="auto"/>
                    <w:right w:val="none" w:sz="0" w:space="0" w:color="auto"/>
                  </w:divBdr>
                  <w:divsChild>
                    <w:div w:id="134178781">
                      <w:marLeft w:val="0"/>
                      <w:marRight w:val="0"/>
                      <w:marTop w:val="0"/>
                      <w:marBottom w:val="0"/>
                      <w:divBdr>
                        <w:top w:val="none" w:sz="0" w:space="0" w:color="auto"/>
                        <w:left w:val="none" w:sz="0" w:space="0" w:color="auto"/>
                        <w:bottom w:val="none" w:sz="0" w:space="0" w:color="auto"/>
                        <w:right w:val="none" w:sz="0" w:space="0" w:color="auto"/>
                      </w:divBdr>
                    </w:div>
                  </w:divsChild>
                </w:div>
                <w:div w:id="722369733">
                  <w:marLeft w:val="0"/>
                  <w:marRight w:val="0"/>
                  <w:marTop w:val="0"/>
                  <w:marBottom w:val="0"/>
                  <w:divBdr>
                    <w:top w:val="none" w:sz="0" w:space="0" w:color="auto"/>
                    <w:left w:val="none" w:sz="0" w:space="0" w:color="auto"/>
                    <w:bottom w:val="none" w:sz="0" w:space="0" w:color="auto"/>
                    <w:right w:val="none" w:sz="0" w:space="0" w:color="auto"/>
                  </w:divBdr>
                  <w:divsChild>
                    <w:div w:id="2140493307">
                      <w:marLeft w:val="0"/>
                      <w:marRight w:val="0"/>
                      <w:marTop w:val="0"/>
                      <w:marBottom w:val="0"/>
                      <w:divBdr>
                        <w:top w:val="none" w:sz="0" w:space="0" w:color="auto"/>
                        <w:left w:val="none" w:sz="0" w:space="0" w:color="auto"/>
                        <w:bottom w:val="none" w:sz="0" w:space="0" w:color="auto"/>
                        <w:right w:val="none" w:sz="0" w:space="0" w:color="auto"/>
                      </w:divBdr>
                    </w:div>
                  </w:divsChild>
                </w:div>
                <w:div w:id="751243909">
                  <w:marLeft w:val="0"/>
                  <w:marRight w:val="0"/>
                  <w:marTop w:val="0"/>
                  <w:marBottom w:val="0"/>
                  <w:divBdr>
                    <w:top w:val="none" w:sz="0" w:space="0" w:color="auto"/>
                    <w:left w:val="none" w:sz="0" w:space="0" w:color="auto"/>
                    <w:bottom w:val="none" w:sz="0" w:space="0" w:color="auto"/>
                    <w:right w:val="none" w:sz="0" w:space="0" w:color="auto"/>
                  </w:divBdr>
                  <w:divsChild>
                    <w:div w:id="71241320">
                      <w:marLeft w:val="0"/>
                      <w:marRight w:val="0"/>
                      <w:marTop w:val="0"/>
                      <w:marBottom w:val="0"/>
                      <w:divBdr>
                        <w:top w:val="none" w:sz="0" w:space="0" w:color="auto"/>
                        <w:left w:val="none" w:sz="0" w:space="0" w:color="auto"/>
                        <w:bottom w:val="none" w:sz="0" w:space="0" w:color="auto"/>
                        <w:right w:val="none" w:sz="0" w:space="0" w:color="auto"/>
                      </w:divBdr>
                    </w:div>
                  </w:divsChild>
                </w:div>
                <w:div w:id="761798710">
                  <w:marLeft w:val="0"/>
                  <w:marRight w:val="0"/>
                  <w:marTop w:val="0"/>
                  <w:marBottom w:val="0"/>
                  <w:divBdr>
                    <w:top w:val="none" w:sz="0" w:space="0" w:color="auto"/>
                    <w:left w:val="none" w:sz="0" w:space="0" w:color="auto"/>
                    <w:bottom w:val="none" w:sz="0" w:space="0" w:color="auto"/>
                    <w:right w:val="none" w:sz="0" w:space="0" w:color="auto"/>
                  </w:divBdr>
                  <w:divsChild>
                    <w:div w:id="1643774987">
                      <w:marLeft w:val="0"/>
                      <w:marRight w:val="0"/>
                      <w:marTop w:val="0"/>
                      <w:marBottom w:val="0"/>
                      <w:divBdr>
                        <w:top w:val="none" w:sz="0" w:space="0" w:color="auto"/>
                        <w:left w:val="none" w:sz="0" w:space="0" w:color="auto"/>
                        <w:bottom w:val="none" w:sz="0" w:space="0" w:color="auto"/>
                        <w:right w:val="none" w:sz="0" w:space="0" w:color="auto"/>
                      </w:divBdr>
                    </w:div>
                  </w:divsChild>
                </w:div>
                <w:div w:id="780418671">
                  <w:marLeft w:val="0"/>
                  <w:marRight w:val="0"/>
                  <w:marTop w:val="0"/>
                  <w:marBottom w:val="0"/>
                  <w:divBdr>
                    <w:top w:val="none" w:sz="0" w:space="0" w:color="auto"/>
                    <w:left w:val="none" w:sz="0" w:space="0" w:color="auto"/>
                    <w:bottom w:val="none" w:sz="0" w:space="0" w:color="auto"/>
                    <w:right w:val="none" w:sz="0" w:space="0" w:color="auto"/>
                  </w:divBdr>
                  <w:divsChild>
                    <w:div w:id="607858609">
                      <w:marLeft w:val="0"/>
                      <w:marRight w:val="0"/>
                      <w:marTop w:val="0"/>
                      <w:marBottom w:val="0"/>
                      <w:divBdr>
                        <w:top w:val="none" w:sz="0" w:space="0" w:color="auto"/>
                        <w:left w:val="none" w:sz="0" w:space="0" w:color="auto"/>
                        <w:bottom w:val="none" w:sz="0" w:space="0" w:color="auto"/>
                        <w:right w:val="none" w:sz="0" w:space="0" w:color="auto"/>
                      </w:divBdr>
                    </w:div>
                  </w:divsChild>
                </w:div>
                <w:div w:id="826634722">
                  <w:marLeft w:val="0"/>
                  <w:marRight w:val="0"/>
                  <w:marTop w:val="0"/>
                  <w:marBottom w:val="0"/>
                  <w:divBdr>
                    <w:top w:val="none" w:sz="0" w:space="0" w:color="auto"/>
                    <w:left w:val="none" w:sz="0" w:space="0" w:color="auto"/>
                    <w:bottom w:val="none" w:sz="0" w:space="0" w:color="auto"/>
                    <w:right w:val="none" w:sz="0" w:space="0" w:color="auto"/>
                  </w:divBdr>
                  <w:divsChild>
                    <w:div w:id="1078551907">
                      <w:marLeft w:val="0"/>
                      <w:marRight w:val="0"/>
                      <w:marTop w:val="0"/>
                      <w:marBottom w:val="0"/>
                      <w:divBdr>
                        <w:top w:val="none" w:sz="0" w:space="0" w:color="auto"/>
                        <w:left w:val="none" w:sz="0" w:space="0" w:color="auto"/>
                        <w:bottom w:val="none" w:sz="0" w:space="0" w:color="auto"/>
                        <w:right w:val="none" w:sz="0" w:space="0" w:color="auto"/>
                      </w:divBdr>
                    </w:div>
                  </w:divsChild>
                </w:div>
                <w:div w:id="883562106">
                  <w:marLeft w:val="0"/>
                  <w:marRight w:val="0"/>
                  <w:marTop w:val="0"/>
                  <w:marBottom w:val="0"/>
                  <w:divBdr>
                    <w:top w:val="none" w:sz="0" w:space="0" w:color="auto"/>
                    <w:left w:val="none" w:sz="0" w:space="0" w:color="auto"/>
                    <w:bottom w:val="none" w:sz="0" w:space="0" w:color="auto"/>
                    <w:right w:val="none" w:sz="0" w:space="0" w:color="auto"/>
                  </w:divBdr>
                  <w:divsChild>
                    <w:div w:id="274678923">
                      <w:marLeft w:val="0"/>
                      <w:marRight w:val="0"/>
                      <w:marTop w:val="0"/>
                      <w:marBottom w:val="0"/>
                      <w:divBdr>
                        <w:top w:val="none" w:sz="0" w:space="0" w:color="auto"/>
                        <w:left w:val="none" w:sz="0" w:space="0" w:color="auto"/>
                        <w:bottom w:val="none" w:sz="0" w:space="0" w:color="auto"/>
                        <w:right w:val="none" w:sz="0" w:space="0" w:color="auto"/>
                      </w:divBdr>
                    </w:div>
                  </w:divsChild>
                </w:div>
                <w:div w:id="937755186">
                  <w:marLeft w:val="0"/>
                  <w:marRight w:val="0"/>
                  <w:marTop w:val="0"/>
                  <w:marBottom w:val="0"/>
                  <w:divBdr>
                    <w:top w:val="none" w:sz="0" w:space="0" w:color="auto"/>
                    <w:left w:val="none" w:sz="0" w:space="0" w:color="auto"/>
                    <w:bottom w:val="none" w:sz="0" w:space="0" w:color="auto"/>
                    <w:right w:val="none" w:sz="0" w:space="0" w:color="auto"/>
                  </w:divBdr>
                  <w:divsChild>
                    <w:div w:id="1195342908">
                      <w:marLeft w:val="0"/>
                      <w:marRight w:val="0"/>
                      <w:marTop w:val="0"/>
                      <w:marBottom w:val="0"/>
                      <w:divBdr>
                        <w:top w:val="none" w:sz="0" w:space="0" w:color="auto"/>
                        <w:left w:val="none" w:sz="0" w:space="0" w:color="auto"/>
                        <w:bottom w:val="none" w:sz="0" w:space="0" w:color="auto"/>
                        <w:right w:val="none" w:sz="0" w:space="0" w:color="auto"/>
                      </w:divBdr>
                    </w:div>
                  </w:divsChild>
                </w:div>
                <w:div w:id="956521366">
                  <w:marLeft w:val="0"/>
                  <w:marRight w:val="0"/>
                  <w:marTop w:val="0"/>
                  <w:marBottom w:val="0"/>
                  <w:divBdr>
                    <w:top w:val="none" w:sz="0" w:space="0" w:color="auto"/>
                    <w:left w:val="none" w:sz="0" w:space="0" w:color="auto"/>
                    <w:bottom w:val="none" w:sz="0" w:space="0" w:color="auto"/>
                    <w:right w:val="none" w:sz="0" w:space="0" w:color="auto"/>
                  </w:divBdr>
                  <w:divsChild>
                    <w:div w:id="1664162449">
                      <w:marLeft w:val="0"/>
                      <w:marRight w:val="0"/>
                      <w:marTop w:val="0"/>
                      <w:marBottom w:val="0"/>
                      <w:divBdr>
                        <w:top w:val="none" w:sz="0" w:space="0" w:color="auto"/>
                        <w:left w:val="none" w:sz="0" w:space="0" w:color="auto"/>
                        <w:bottom w:val="none" w:sz="0" w:space="0" w:color="auto"/>
                        <w:right w:val="none" w:sz="0" w:space="0" w:color="auto"/>
                      </w:divBdr>
                    </w:div>
                  </w:divsChild>
                </w:div>
                <w:div w:id="997269549">
                  <w:marLeft w:val="0"/>
                  <w:marRight w:val="0"/>
                  <w:marTop w:val="0"/>
                  <w:marBottom w:val="0"/>
                  <w:divBdr>
                    <w:top w:val="none" w:sz="0" w:space="0" w:color="auto"/>
                    <w:left w:val="none" w:sz="0" w:space="0" w:color="auto"/>
                    <w:bottom w:val="none" w:sz="0" w:space="0" w:color="auto"/>
                    <w:right w:val="none" w:sz="0" w:space="0" w:color="auto"/>
                  </w:divBdr>
                  <w:divsChild>
                    <w:div w:id="99108960">
                      <w:marLeft w:val="0"/>
                      <w:marRight w:val="0"/>
                      <w:marTop w:val="0"/>
                      <w:marBottom w:val="0"/>
                      <w:divBdr>
                        <w:top w:val="none" w:sz="0" w:space="0" w:color="auto"/>
                        <w:left w:val="none" w:sz="0" w:space="0" w:color="auto"/>
                        <w:bottom w:val="none" w:sz="0" w:space="0" w:color="auto"/>
                        <w:right w:val="none" w:sz="0" w:space="0" w:color="auto"/>
                      </w:divBdr>
                    </w:div>
                  </w:divsChild>
                </w:div>
                <w:div w:id="1022167299">
                  <w:marLeft w:val="0"/>
                  <w:marRight w:val="0"/>
                  <w:marTop w:val="0"/>
                  <w:marBottom w:val="0"/>
                  <w:divBdr>
                    <w:top w:val="none" w:sz="0" w:space="0" w:color="auto"/>
                    <w:left w:val="none" w:sz="0" w:space="0" w:color="auto"/>
                    <w:bottom w:val="none" w:sz="0" w:space="0" w:color="auto"/>
                    <w:right w:val="none" w:sz="0" w:space="0" w:color="auto"/>
                  </w:divBdr>
                  <w:divsChild>
                    <w:div w:id="1568802621">
                      <w:marLeft w:val="0"/>
                      <w:marRight w:val="0"/>
                      <w:marTop w:val="0"/>
                      <w:marBottom w:val="0"/>
                      <w:divBdr>
                        <w:top w:val="none" w:sz="0" w:space="0" w:color="auto"/>
                        <w:left w:val="none" w:sz="0" w:space="0" w:color="auto"/>
                        <w:bottom w:val="none" w:sz="0" w:space="0" w:color="auto"/>
                        <w:right w:val="none" w:sz="0" w:space="0" w:color="auto"/>
                      </w:divBdr>
                    </w:div>
                  </w:divsChild>
                </w:div>
                <w:div w:id="1022433336">
                  <w:marLeft w:val="0"/>
                  <w:marRight w:val="0"/>
                  <w:marTop w:val="0"/>
                  <w:marBottom w:val="0"/>
                  <w:divBdr>
                    <w:top w:val="none" w:sz="0" w:space="0" w:color="auto"/>
                    <w:left w:val="none" w:sz="0" w:space="0" w:color="auto"/>
                    <w:bottom w:val="none" w:sz="0" w:space="0" w:color="auto"/>
                    <w:right w:val="none" w:sz="0" w:space="0" w:color="auto"/>
                  </w:divBdr>
                  <w:divsChild>
                    <w:div w:id="2083477445">
                      <w:marLeft w:val="0"/>
                      <w:marRight w:val="0"/>
                      <w:marTop w:val="0"/>
                      <w:marBottom w:val="0"/>
                      <w:divBdr>
                        <w:top w:val="none" w:sz="0" w:space="0" w:color="auto"/>
                        <w:left w:val="none" w:sz="0" w:space="0" w:color="auto"/>
                        <w:bottom w:val="none" w:sz="0" w:space="0" w:color="auto"/>
                        <w:right w:val="none" w:sz="0" w:space="0" w:color="auto"/>
                      </w:divBdr>
                    </w:div>
                  </w:divsChild>
                </w:div>
                <w:div w:id="1028338121">
                  <w:marLeft w:val="0"/>
                  <w:marRight w:val="0"/>
                  <w:marTop w:val="0"/>
                  <w:marBottom w:val="0"/>
                  <w:divBdr>
                    <w:top w:val="none" w:sz="0" w:space="0" w:color="auto"/>
                    <w:left w:val="none" w:sz="0" w:space="0" w:color="auto"/>
                    <w:bottom w:val="none" w:sz="0" w:space="0" w:color="auto"/>
                    <w:right w:val="none" w:sz="0" w:space="0" w:color="auto"/>
                  </w:divBdr>
                  <w:divsChild>
                    <w:div w:id="397483679">
                      <w:marLeft w:val="0"/>
                      <w:marRight w:val="0"/>
                      <w:marTop w:val="0"/>
                      <w:marBottom w:val="0"/>
                      <w:divBdr>
                        <w:top w:val="none" w:sz="0" w:space="0" w:color="auto"/>
                        <w:left w:val="none" w:sz="0" w:space="0" w:color="auto"/>
                        <w:bottom w:val="none" w:sz="0" w:space="0" w:color="auto"/>
                        <w:right w:val="none" w:sz="0" w:space="0" w:color="auto"/>
                      </w:divBdr>
                    </w:div>
                  </w:divsChild>
                </w:div>
                <w:div w:id="1056319126">
                  <w:marLeft w:val="0"/>
                  <w:marRight w:val="0"/>
                  <w:marTop w:val="0"/>
                  <w:marBottom w:val="0"/>
                  <w:divBdr>
                    <w:top w:val="none" w:sz="0" w:space="0" w:color="auto"/>
                    <w:left w:val="none" w:sz="0" w:space="0" w:color="auto"/>
                    <w:bottom w:val="none" w:sz="0" w:space="0" w:color="auto"/>
                    <w:right w:val="none" w:sz="0" w:space="0" w:color="auto"/>
                  </w:divBdr>
                  <w:divsChild>
                    <w:div w:id="2102750661">
                      <w:marLeft w:val="0"/>
                      <w:marRight w:val="0"/>
                      <w:marTop w:val="0"/>
                      <w:marBottom w:val="0"/>
                      <w:divBdr>
                        <w:top w:val="none" w:sz="0" w:space="0" w:color="auto"/>
                        <w:left w:val="none" w:sz="0" w:space="0" w:color="auto"/>
                        <w:bottom w:val="none" w:sz="0" w:space="0" w:color="auto"/>
                        <w:right w:val="none" w:sz="0" w:space="0" w:color="auto"/>
                      </w:divBdr>
                    </w:div>
                  </w:divsChild>
                </w:div>
                <w:div w:id="1109471892">
                  <w:marLeft w:val="0"/>
                  <w:marRight w:val="0"/>
                  <w:marTop w:val="0"/>
                  <w:marBottom w:val="0"/>
                  <w:divBdr>
                    <w:top w:val="none" w:sz="0" w:space="0" w:color="auto"/>
                    <w:left w:val="none" w:sz="0" w:space="0" w:color="auto"/>
                    <w:bottom w:val="none" w:sz="0" w:space="0" w:color="auto"/>
                    <w:right w:val="none" w:sz="0" w:space="0" w:color="auto"/>
                  </w:divBdr>
                  <w:divsChild>
                    <w:div w:id="908880375">
                      <w:marLeft w:val="0"/>
                      <w:marRight w:val="0"/>
                      <w:marTop w:val="0"/>
                      <w:marBottom w:val="0"/>
                      <w:divBdr>
                        <w:top w:val="none" w:sz="0" w:space="0" w:color="auto"/>
                        <w:left w:val="none" w:sz="0" w:space="0" w:color="auto"/>
                        <w:bottom w:val="none" w:sz="0" w:space="0" w:color="auto"/>
                        <w:right w:val="none" w:sz="0" w:space="0" w:color="auto"/>
                      </w:divBdr>
                    </w:div>
                  </w:divsChild>
                </w:div>
                <w:div w:id="1162964051">
                  <w:marLeft w:val="0"/>
                  <w:marRight w:val="0"/>
                  <w:marTop w:val="0"/>
                  <w:marBottom w:val="0"/>
                  <w:divBdr>
                    <w:top w:val="none" w:sz="0" w:space="0" w:color="auto"/>
                    <w:left w:val="none" w:sz="0" w:space="0" w:color="auto"/>
                    <w:bottom w:val="none" w:sz="0" w:space="0" w:color="auto"/>
                    <w:right w:val="none" w:sz="0" w:space="0" w:color="auto"/>
                  </w:divBdr>
                  <w:divsChild>
                    <w:div w:id="1507163760">
                      <w:marLeft w:val="0"/>
                      <w:marRight w:val="0"/>
                      <w:marTop w:val="0"/>
                      <w:marBottom w:val="0"/>
                      <w:divBdr>
                        <w:top w:val="none" w:sz="0" w:space="0" w:color="auto"/>
                        <w:left w:val="none" w:sz="0" w:space="0" w:color="auto"/>
                        <w:bottom w:val="none" w:sz="0" w:space="0" w:color="auto"/>
                        <w:right w:val="none" w:sz="0" w:space="0" w:color="auto"/>
                      </w:divBdr>
                    </w:div>
                  </w:divsChild>
                </w:div>
                <w:div w:id="1231815394">
                  <w:marLeft w:val="0"/>
                  <w:marRight w:val="0"/>
                  <w:marTop w:val="0"/>
                  <w:marBottom w:val="0"/>
                  <w:divBdr>
                    <w:top w:val="none" w:sz="0" w:space="0" w:color="auto"/>
                    <w:left w:val="none" w:sz="0" w:space="0" w:color="auto"/>
                    <w:bottom w:val="none" w:sz="0" w:space="0" w:color="auto"/>
                    <w:right w:val="none" w:sz="0" w:space="0" w:color="auto"/>
                  </w:divBdr>
                  <w:divsChild>
                    <w:div w:id="1046641277">
                      <w:marLeft w:val="0"/>
                      <w:marRight w:val="0"/>
                      <w:marTop w:val="0"/>
                      <w:marBottom w:val="0"/>
                      <w:divBdr>
                        <w:top w:val="none" w:sz="0" w:space="0" w:color="auto"/>
                        <w:left w:val="none" w:sz="0" w:space="0" w:color="auto"/>
                        <w:bottom w:val="none" w:sz="0" w:space="0" w:color="auto"/>
                        <w:right w:val="none" w:sz="0" w:space="0" w:color="auto"/>
                      </w:divBdr>
                    </w:div>
                  </w:divsChild>
                </w:div>
                <w:div w:id="1297831043">
                  <w:marLeft w:val="0"/>
                  <w:marRight w:val="0"/>
                  <w:marTop w:val="0"/>
                  <w:marBottom w:val="0"/>
                  <w:divBdr>
                    <w:top w:val="none" w:sz="0" w:space="0" w:color="auto"/>
                    <w:left w:val="none" w:sz="0" w:space="0" w:color="auto"/>
                    <w:bottom w:val="none" w:sz="0" w:space="0" w:color="auto"/>
                    <w:right w:val="none" w:sz="0" w:space="0" w:color="auto"/>
                  </w:divBdr>
                  <w:divsChild>
                    <w:div w:id="1891529668">
                      <w:marLeft w:val="0"/>
                      <w:marRight w:val="0"/>
                      <w:marTop w:val="0"/>
                      <w:marBottom w:val="0"/>
                      <w:divBdr>
                        <w:top w:val="none" w:sz="0" w:space="0" w:color="auto"/>
                        <w:left w:val="none" w:sz="0" w:space="0" w:color="auto"/>
                        <w:bottom w:val="none" w:sz="0" w:space="0" w:color="auto"/>
                        <w:right w:val="none" w:sz="0" w:space="0" w:color="auto"/>
                      </w:divBdr>
                    </w:div>
                  </w:divsChild>
                </w:div>
                <w:div w:id="1302543723">
                  <w:marLeft w:val="0"/>
                  <w:marRight w:val="0"/>
                  <w:marTop w:val="0"/>
                  <w:marBottom w:val="0"/>
                  <w:divBdr>
                    <w:top w:val="none" w:sz="0" w:space="0" w:color="auto"/>
                    <w:left w:val="none" w:sz="0" w:space="0" w:color="auto"/>
                    <w:bottom w:val="none" w:sz="0" w:space="0" w:color="auto"/>
                    <w:right w:val="none" w:sz="0" w:space="0" w:color="auto"/>
                  </w:divBdr>
                  <w:divsChild>
                    <w:div w:id="863711397">
                      <w:marLeft w:val="0"/>
                      <w:marRight w:val="0"/>
                      <w:marTop w:val="0"/>
                      <w:marBottom w:val="0"/>
                      <w:divBdr>
                        <w:top w:val="none" w:sz="0" w:space="0" w:color="auto"/>
                        <w:left w:val="none" w:sz="0" w:space="0" w:color="auto"/>
                        <w:bottom w:val="none" w:sz="0" w:space="0" w:color="auto"/>
                        <w:right w:val="none" w:sz="0" w:space="0" w:color="auto"/>
                      </w:divBdr>
                    </w:div>
                  </w:divsChild>
                </w:div>
                <w:div w:id="1398280346">
                  <w:marLeft w:val="0"/>
                  <w:marRight w:val="0"/>
                  <w:marTop w:val="0"/>
                  <w:marBottom w:val="0"/>
                  <w:divBdr>
                    <w:top w:val="none" w:sz="0" w:space="0" w:color="auto"/>
                    <w:left w:val="none" w:sz="0" w:space="0" w:color="auto"/>
                    <w:bottom w:val="none" w:sz="0" w:space="0" w:color="auto"/>
                    <w:right w:val="none" w:sz="0" w:space="0" w:color="auto"/>
                  </w:divBdr>
                  <w:divsChild>
                    <w:div w:id="1776560316">
                      <w:marLeft w:val="0"/>
                      <w:marRight w:val="0"/>
                      <w:marTop w:val="0"/>
                      <w:marBottom w:val="0"/>
                      <w:divBdr>
                        <w:top w:val="none" w:sz="0" w:space="0" w:color="auto"/>
                        <w:left w:val="none" w:sz="0" w:space="0" w:color="auto"/>
                        <w:bottom w:val="none" w:sz="0" w:space="0" w:color="auto"/>
                        <w:right w:val="none" w:sz="0" w:space="0" w:color="auto"/>
                      </w:divBdr>
                    </w:div>
                  </w:divsChild>
                </w:div>
                <w:div w:id="1409495487">
                  <w:marLeft w:val="0"/>
                  <w:marRight w:val="0"/>
                  <w:marTop w:val="0"/>
                  <w:marBottom w:val="0"/>
                  <w:divBdr>
                    <w:top w:val="none" w:sz="0" w:space="0" w:color="auto"/>
                    <w:left w:val="none" w:sz="0" w:space="0" w:color="auto"/>
                    <w:bottom w:val="none" w:sz="0" w:space="0" w:color="auto"/>
                    <w:right w:val="none" w:sz="0" w:space="0" w:color="auto"/>
                  </w:divBdr>
                  <w:divsChild>
                    <w:div w:id="882667723">
                      <w:marLeft w:val="0"/>
                      <w:marRight w:val="0"/>
                      <w:marTop w:val="0"/>
                      <w:marBottom w:val="0"/>
                      <w:divBdr>
                        <w:top w:val="none" w:sz="0" w:space="0" w:color="auto"/>
                        <w:left w:val="none" w:sz="0" w:space="0" w:color="auto"/>
                        <w:bottom w:val="none" w:sz="0" w:space="0" w:color="auto"/>
                        <w:right w:val="none" w:sz="0" w:space="0" w:color="auto"/>
                      </w:divBdr>
                    </w:div>
                  </w:divsChild>
                </w:div>
                <w:div w:id="1422027007">
                  <w:marLeft w:val="0"/>
                  <w:marRight w:val="0"/>
                  <w:marTop w:val="0"/>
                  <w:marBottom w:val="0"/>
                  <w:divBdr>
                    <w:top w:val="none" w:sz="0" w:space="0" w:color="auto"/>
                    <w:left w:val="none" w:sz="0" w:space="0" w:color="auto"/>
                    <w:bottom w:val="none" w:sz="0" w:space="0" w:color="auto"/>
                    <w:right w:val="none" w:sz="0" w:space="0" w:color="auto"/>
                  </w:divBdr>
                  <w:divsChild>
                    <w:div w:id="1868332260">
                      <w:marLeft w:val="0"/>
                      <w:marRight w:val="0"/>
                      <w:marTop w:val="0"/>
                      <w:marBottom w:val="0"/>
                      <w:divBdr>
                        <w:top w:val="none" w:sz="0" w:space="0" w:color="auto"/>
                        <w:left w:val="none" w:sz="0" w:space="0" w:color="auto"/>
                        <w:bottom w:val="none" w:sz="0" w:space="0" w:color="auto"/>
                        <w:right w:val="none" w:sz="0" w:space="0" w:color="auto"/>
                      </w:divBdr>
                    </w:div>
                  </w:divsChild>
                </w:div>
                <w:div w:id="1454597235">
                  <w:marLeft w:val="0"/>
                  <w:marRight w:val="0"/>
                  <w:marTop w:val="0"/>
                  <w:marBottom w:val="0"/>
                  <w:divBdr>
                    <w:top w:val="none" w:sz="0" w:space="0" w:color="auto"/>
                    <w:left w:val="none" w:sz="0" w:space="0" w:color="auto"/>
                    <w:bottom w:val="none" w:sz="0" w:space="0" w:color="auto"/>
                    <w:right w:val="none" w:sz="0" w:space="0" w:color="auto"/>
                  </w:divBdr>
                  <w:divsChild>
                    <w:div w:id="1966883163">
                      <w:marLeft w:val="0"/>
                      <w:marRight w:val="0"/>
                      <w:marTop w:val="0"/>
                      <w:marBottom w:val="0"/>
                      <w:divBdr>
                        <w:top w:val="none" w:sz="0" w:space="0" w:color="auto"/>
                        <w:left w:val="none" w:sz="0" w:space="0" w:color="auto"/>
                        <w:bottom w:val="none" w:sz="0" w:space="0" w:color="auto"/>
                        <w:right w:val="none" w:sz="0" w:space="0" w:color="auto"/>
                      </w:divBdr>
                    </w:div>
                  </w:divsChild>
                </w:div>
                <w:div w:id="1478961979">
                  <w:marLeft w:val="0"/>
                  <w:marRight w:val="0"/>
                  <w:marTop w:val="0"/>
                  <w:marBottom w:val="0"/>
                  <w:divBdr>
                    <w:top w:val="none" w:sz="0" w:space="0" w:color="auto"/>
                    <w:left w:val="none" w:sz="0" w:space="0" w:color="auto"/>
                    <w:bottom w:val="none" w:sz="0" w:space="0" w:color="auto"/>
                    <w:right w:val="none" w:sz="0" w:space="0" w:color="auto"/>
                  </w:divBdr>
                  <w:divsChild>
                    <w:div w:id="1427994067">
                      <w:marLeft w:val="0"/>
                      <w:marRight w:val="0"/>
                      <w:marTop w:val="0"/>
                      <w:marBottom w:val="0"/>
                      <w:divBdr>
                        <w:top w:val="none" w:sz="0" w:space="0" w:color="auto"/>
                        <w:left w:val="none" w:sz="0" w:space="0" w:color="auto"/>
                        <w:bottom w:val="none" w:sz="0" w:space="0" w:color="auto"/>
                        <w:right w:val="none" w:sz="0" w:space="0" w:color="auto"/>
                      </w:divBdr>
                    </w:div>
                  </w:divsChild>
                </w:div>
                <w:div w:id="1543975061">
                  <w:marLeft w:val="0"/>
                  <w:marRight w:val="0"/>
                  <w:marTop w:val="0"/>
                  <w:marBottom w:val="0"/>
                  <w:divBdr>
                    <w:top w:val="none" w:sz="0" w:space="0" w:color="auto"/>
                    <w:left w:val="none" w:sz="0" w:space="0" w:color="auto"/>
                    <w:bottom w:val="none" w:sz="0" w:space="0" w:color="auto"/>
                    <w:right w:val="none" w:sz="0" w:space="0" w:color="auto"/>
                  </w:divBdr>
                  <w:divsChild>
                    <w:div w:id="640354223">
                      <w:marLeft w:val="0"/>
                      <w:marRight w:val="0"/>
                      <w:marTop w:val="0"/>
                      <w:marBottom w:val="0"/>
                      <w:divBdr>
                        <w:top w:val="none" w:sz="0" w:space="0" w:color="auto"/>
                        <w:left w:val="none" w:sz="0" w:space="0" w:color="auto"/>
                        <w:bottom w:val="none" w:sz="0" w:space="0" w:color="auto"/>
                        <w:right w:val="none" w:sz="0" w:space="0" w:color="auto"/>
                      </w:divBdr>
                    </w:div>
                  </w:divsChild>
                </w:div>
                <w:div w:id="1637104319">
                  <w:marLeft w:val="0"/>
                  <w:marRight w:val="0"/>
                  <w:marTop w:val="0"/>
                  <w:marBottom w:val="0"/>
                  <w:divBdr>
                    <w:top w:val="none" w:sz="0" w:space="0" w:color="auto"/>
                    <w:left w:val="none" w:sz="0" w:space="0" w:color="auto"/>
                    <w:bottom w:val="none" w:sz="0" w:space="0" w:color="auto"/>
                    <w:right w:val="none" w:sz="0" w:space="0" w:color="auto"/>
                  </w:divBdr>
                  <w:divsChild>
                    <w:div w:id="1527207177">
                      <w:marLeft w:val="0"/>
                      <w:marRight w:val="0"/>
                      <w:marTop w:val="0"/>
                      <w:marBottom w:val="0"/>
                      <w:divBdr>
                        <w:top w:val="none" w:sz="0" w:space="0" w:color="auto"/>
                        <w:left w:val="none" w:sz="0" w:space="0" w:color="auto"/>
                        <w:bottom w:val="none" w:sz="0" w:space="0" w:color="auto"/>
                        <w:right w:val="none" w:sz="0" w:space="0" w:color="auto"/>
                      </w:divBdr>
                    </w:div>
                  </w:divsChild>
                </w:div>
                <w:div w:id="1685938829">
                  <w:marLeft w:val="0"/>
                  <w:marRight w:val="0"/>
                  <w:marTop w:val="0"/>
                  <w:marBottom w:val="0"/>
                  <w:divBdr>
                    <w:top w:val="none" w:sz="0" w:space="0" w:color="auto"/>
                    <w:left w:val="none" w:sz="0" w:space="0" w:color="auto"/>
                    <w:bottom w:val="none" w:sz="0" w:space="0" w:color="auto"/>
                    <w:right w:val="none" w:sz="0" w:space="0" w:color="auto"/>
                  </w:divBdr>
                  <w:divsChild>
                    <w:div w:id="863590295">
                      <w:marLeft w:val="0"/>
                      <w:marRight w:val="0"/>
                      <w:marTop w:val="0"/>
                      <w:marBottom w:val="0"/>
                      <w:divBdr>
                        <w:top w:val="none" w:sz="0" w:space="0" w:color="auto"/>
                        <w:left w:val="none" w:sz="0" w:space="0" w:color="auto"/>
                        <w:bottom w:val="none" w:sz="0" w:space="0" w:color="auto"/>
                        <w:right w:val="none" w:sz="0" w:space="0" w:color="auto"/>
                      </w:divBdr>
                    </w:div>
                  </w:divsChild>
                </w:div>
                <w:div w:id="1745302236">
                  <w:marLeft w:val="0"/>
                  <w:marRight w:val="0"/>
                  <w:marTop w:val="0"/>
                  <w:marBottom w:val="0"/>
                  <w:divBdr>
                    <w:top w:val="none" w:sz="0" w:space="0" w:color="auto"/>
                    <w:left w:val="none" w:sz="0" w:space="0" w:color="auto"/>
                    <w:bottom w:val="none" w:sz="0" w:space="0" w:color="auto"/>
                    <w:right w:val="none" w:sz="0" w:space="0" w:color="auto"/>
                  </w:divBdr>
                  <w:divsChild>
                    <w:div w:id="913471099">
                      <w:marLeft w:val="0"/>
                      <w:marRight w:val="0"/>
                      <w:marTop w:val="0"/>
                      <w:marBottom w:val="0"/>
                      <w:divBdr>
                        <w:top w:val="none" w:sz="0" w:space="0" w:color="auto"/>
                        <w:left w:val="none" w:sz="0" w:space="0" w:color="auto"/>
                        <w:bottom w:val="none" w:sz="0" w:space="0" w:color="auto"/>
                        <w:right w:val="none" w:sz="0" w:space="0" w:color="auto"/>
                      </w:divBdr>
                    </w:div>
                  </w:divsChild>
                </w:div>
                <w:div w:id="1923641046">
                  <w:marLeft w:val="0"/>
                  <w:marRight w:val="0"/>
                  <w:marTop w:val="0"/>
                  <w:marBottom w:val="0"/>
                  <w:divBdr>
                    <w:top w:val="none" w:sz="0" w:space="0" w:color="auto"/>
                    <w:left w:val="none" w:sz="0" w:space="0" w:color="auto"/>
                    <w:bottom w:val="none" w:sz="0" w:space="0" w:color="auto"/>
                    <w:right w:val="none" w:sz="0" w:space="0" w:color="auto"/>
                  </w:divBdr>
                  <w:divsChild>
                    <w:div w:id="2006735691">
                      <w:marLeft w:val="0"/>
                      <w:marRight w:val="0"/>
                      <w:marTop w:val="0"/>
                      <w:marBottom w:val="0"/>
                      <w:divBdr>
                        <w:top w:val="none" w:sz="0" w:space="0" w:color="auto"/>
                        <w:left w:val="none" w:sz="0" w:space="0" w:color="auto"/>
                        <w:bottom w:val="none" w:sz="0" w:space="0" w:color="auto"/>
                        <w:right w:val="none" w:sz="0" w:space="0" w:color="auto"/>
                      </w:divBdr>
                    </w:div>
                  </w:divsChild>
                </w:div>
                <w:div w:id="1948464563">
                  <w:marLeft w:val="0"/>
                  <w:marRight w:val="0"/>
                  <w:marTop w:val="0"/>
                  <w:marBottom w:val="0"/>
                  <w:divBdr>
                    <w:top w:val="none" w:sz="0" w:space="0" w:color="auto"/>
                    <w:left w:val="none" w:sz="0" w:space="0" w:color="auto"/>
                    <w:bottom w:val="none" w:sz="0" w:space="0" w:color="auto"/>
                    <w:right w:val="none" w:sz="0" w:space="0" w:color="auto"/>
                  </w:divBdr>
                  <w:divsChild>
                    <w:div w:id="749739036">
                      <w:marLeft w:val="0"/>
                      <w:marRight w:val="0"/>
                      <w:marTop w:val="0"/>
                      <w:marBottom w:val="0"/>
                      <w:divBdr>
                        <w:top w:val="none" w:sz="0" w:space="0" w:color="auto"/>
                        <w:left w:val="none" w:sz="0" w:space="0" w:color="auto"/>
                        <w:bottom w:val="none" w:sz="0" w:space="0" w:color="auto"/>
                        <w:right w:val="none" w:sz="0" w:space="0" w:color="auto"/>
                      </w:divBdr>
                    </w:div>
                  </w:divsChild>
                </w:div>
                <w:div w:id="1956446317">
                  <w:marLeft w:val="0"/>
                  <w:marRight w:val="0"/>
                  <w:marTop w:val="0"/>
                  <w:marBottom w:val="0"/>
                  <w:divBdr>
                    <w:top w:val="none" w:sz="0" w:space="0" w:color="auto"/>
                    <w:left w:val="none" w:sz="0" w:space="0" w:color="auto"/>
                    <w:bottom w:val="none" w:sz="0" w:space="0" w:color="auto"/>
                    <w:right w:val="none" w:sz="0" w:space="0" w:color="auto"/>
                  </w:divBdr>
                  <w:divsChild>
                    <w:div w:id="1761368223">
                      <w:marLeft w:val="0"/>
                      <w:marRight w:val="0"/>
                      <w:marTop w:val="0"/>
                      <w:marBottom w:val="0"/>
                      <w:divBdr>
                        <w:top w:val="none" w:sz="0" w:space="0" w:color="auto"/>
                        <w:left w:val="none" w:sz="0" w:space="0" w:color="auto"/>
                        <w:bottom w:val="none" w:sz="0" w:space="0" w:color="auto"/>
                        <w:right w:val="none" w:sz="0" w:space="0" w:color="auto"/>
                      </w:divBdr>
                    </w:div>
                  </w:divsChild>
                </w:div>
                <w:div w:id="1961763558">
                  <w:marLeft w:val="0"/>
                  <w:marRight w:val="0"/>
                  <w:marTop w:val="0"/>
                  <w:marBottom w:val="0"/>
                  <w:divBdr>
                    <w:top w:val="none" w:sz="0" w:space="0" w:color="auto"/>
                    <w:left w:val="none" w:sz="0" w:space="0" w:color="auto"/>
                    <w:bottom w:val="none" w:sz="0" w:space="0" w:color="auto"/>
                    <w:right w:val="none" w:sz="0" w:space="0" w:color="auto"/>
                  </w:divBdr>
                  <w:divsChild>
                    <w:div w:id="2100826890">
                      <w:marLeft w:val="0"/>
                      <w:marRight w:val="0"/>
                      <w:marTop w:val="0"/>
                      <w:marBottom w:val="0"/>
                      <w:divBdr>
                        <w:top w:val="none" w:sz="0" w:space="0" w:color="auto"/>
                        <w:left w:val="none" w:sz="0" w:space="0" w:color="auto"/>
                        <w:bottom w:val="none" w:sz="0" w:space="0" w:color="auto"/>
                        <w:right w:val="none" w:sz="0" w:space="0" w:color="auto"/>
                      </w:divBdr>
                    </w:div>
                  </w:divsChild>
                </w:div>
                <w:div w:id="1999382293">
                  <w:marLeft w:val="0"/>
                  <w:marRight w:val="0"/>
                  <w:marTop w:val="0"/>
                  <w:marBottom w:val="0"/>
                  <w:divBdr>
                    <w:top w:val="none" w:sz="0" w:space="0" w:color="auto"/>
                    <w:left w:val="none" w:sz="0" w:space="0" w:color="auto"/>
                    <w:bottom w:val="none" w:sz="0" w:space="0" w:color="auto"/>
                    <w:right w:val="none" w:sz="0" w:space="0" w:color="auto"/>
                  </w:divBdr>
                  <w:divsChild>
                    <w:div w:id="1762943977">
                      <w:marLeft w:val="0"/>
                      <w:marRight w:val="0"/>
                      <w:marTop w:val="0"/>
                      <w:marBottom w:val="0"/>
                      <w:divBdr>
                        <w:top w:val="none" w:sz="0" w:space="0" w:color="auto"/>
                        <w:left w:val="none" w:sz="0" w:space="0" w:color="auto"/>
                        <w:bottom w:val="none" w:sz="0" w:space="0" w:color="auto"/>
                        <w:right w:val="none" w:sz="0" w:space="0" w:color="auto"/>
                      </w:divBdr>
                    </w:div>
                  </w:divsChild>
                </w:div>
                <w:div w:id="2042506764">
                  <w:marLeft w:val="0"/>
                  <w:marRight w:val="0"/>
                  <w:marTop w:val="0"/>
                  <w:marBottom w:val="0"/>
                  <w:divBdr>
                    <w:top w:val="none" w:sz="0" w:space="0" w:color="auto"/>
                    <w:left w:val="none" w:sz="0" w:space="0" w:color="auto"/>
                    <w:bottom w:val="none" w:sz="0" w:space="0" w:color="auto"/>
                    <w:right w:val="none" w:sz="0" w:space="0" w:color="auto"/>
                  </w:divBdr>
                  <w:divsChild>
                    <w:div w:id="600383857">
                      <w:marLeft w:val="0"/>
                      <w:marRight w:val="0"/>
                      <w:marTop w:val="0"/>
                      <w:marBottom w:val="0"/>
                      <w:divBdr>
                        <w:top w:val="none" w:sz="0" w:space="0" w:color="auto"/>
                        <w:left w:val="none" w:sz="0" w:space="0" w:color="auto"/>
                        <w:bottom w:val="none" w:sz="0" w:space="0" w:color="auto"/>
                        <w:right w:val="none" w:sz="0" w:space="0" w:color="auto"/>
                      </w:divBdr>
                    </w:div>
                  </w:divsChild>
                </w:div>
                <w:div w:id="2078477315">
                  <w:marLeft w:val="0"/>
                  <w:marRight w:val="0"/>
                  <w:marTop w:val="0"/>
                  <w:marBottom w:val="0"/>
                  <w:divBdr>
                    <w:top w:val="none" w:sz="0" w:space="0" w:color="auto"/>
                    <w:left w:val="none" w:sz="0" w:space="0" w:color="auto"/>
                    <w:bottom w:val="none" w:sz="0" w:space="0" w:color="auto"/>
                    <w:right w:val="none" w:sz="0" w:space="0" w:color="auto"/>
                  </w:divBdr>
                  <w:divsChild>
                    <w:div w:id="938441119">
                      <w:marLeft w:val="0"/>
                      <w:marRight w:val="0"/>
                      <w:marTop w:val="0"/>
                      <w:marBottom w:val="0"/>
                      <w:divBdr>
                        <w:top w:val="none" w:sz="0" w:space="0" w:color="auto"/>
                        <w:left w:val="none" w:sz="0" w:space="0" w:color="auto"/>
                        <w:bottom w:val="none" w:sz="0" w:space="0" w:color="auto"/>
                        <w:right w:val="none" w:sz="0" w:space="0" w:color="auto"/>
                      </w:divBdr>
                    </w:div>
                  </w:divsChild>
                </w:div>
                <w:div w:id="2082747099">
                  <w:marLeft w:val="0"/>
                  <w:marRight w:val="0"/>
                  <w:marTop w:val="0"/>
                  <w:marBottom w:val="0"/>
                  <w:divBdr>
                    <w:top w:val="none" w:sz="0" w:space="0" w:color="auto"/>
                    <w:left w:val="none" w:sz="0" w:space="0" w:color="auto"/>
                    <w:bottom w:val="none" w:sz="0" w:space="0" w:color="auto"/>
                    <w:right w:val="none" w:sz="0" w:space="0" w:color="auto"/>
                  </w:divBdr>
                  <w:divsChild>
                    <w:div w:id="1333603871">
                      <w:marLeft w:val="0"/>
                      <w:marRight w:val="0"/>
                      <w:marTop w:val="0"/>
                      <w:marBottom w:val="0"/>
                      <w:divBdr>
                        <w:top w:val="none" w:sz="0" w:space="0" w:color="auto"/>
                        <w:left w:val="none" w:sz="0" w:space="0" w:color="auto"/>
                        <w:bottom w:val="none" w:sz="0" w:space="0" w:color="auto"/>
                        <w:right w:val="none" w:sz="0" w:space="0" w:color="auto"/>
                      </w:divBdr>
                    </w:div>
                  </w:divsChild>
                </w:div>
                <w:div w:id="2117291509">
                  <w:marLeft w:val="0"/>
                  <w:marRight w:val="0"/>
                  <w:marTop w:val="0"/>
                  <w:marBottom w:val="0"/>
                  <w:divBdr>
                    <w:top w:val="none" w:sz="0" w:space="0" w:color="auto"/>
                    <w:left w:val="none" w:sz="0" w:space="0" w:color="auto"/>
                    <w:bottom w:val="none" w:sz="0" w:space="0" w:color="auto"/>
                    <w:right w:val="none" w:sz="0" w:space="0" w:color="auto"/>
                  </w:divBdr>
                  <w:divsChild>
                    <w:div w:id="1040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21042">
      <w:bodyDiv w:val="1"/>
      <w:marLeft w:val="0"/>
      <w:marRight w:val="0"/>
      <w:marTop w:val="0"/>
      <w:marBottom w:val="0"/>
      <w:divBdr>
        <w:top w:val="none" w:sz="0" w:space="0" w:color="auto"/>
        <w:left w:val="none" w:sz="0" w:space="0" w:color="auto"/>
        <w:bottom w:val="none" w:sz="0" w:space="0" w:color="auto"/>
        <w:right w:val="none" w:sz="0" w:space="0" w:color="auto"/>
      </w:divBdr>
    </w:div>
    <w:div w:id="1050694319">
      <w:bodyDiv w:val="1"/>
      <w:marLeft w:val="0"/>
      <w:marRight w:val="0"/>
      <w:marTop w:val="0"/>
      <w:marBottom w:val="0"/>
      <w:divBdr>
        <w:top w:val="none" w:sz="0" w:space="0" w:color="auto"/>
        <w:left w:val="none" w:sz="0" w:space="0" w:color="auto"/>
        <w:bottom w:val="none" w:sz="0" w:space="0" w:color="auto"/>
        <w:right w:val="none" w:sz="0" w:space="0" w:color="auto"/>
      </w:divBdr>
    </w:div>
    <w:div w:id="1065031963">
      <w:bodyDiv w:val="1"/>
      <w:marLeft w:val="0"/>
      <w:marRight w:val="0"/>
      <w:marTop w:val="0"/>
      <w:marBottom w:val="0"/>
      <w:divBdr>
        <w:top w:val="none" w:sz="0" w:space="0" w:color="auto"/>
        <w:left w:val="none" w:sz="0" w:space="0" w:color="auto"/>
        <w:bottom w:val="none" w:sz="0" w:space="0" w:color="auto"/>
        <w:right w:val="none" w:sz="0" w:space="0" w:color="auto"/>
      </w:divBdr>
    </w:div>
    <w:div w:id="1093014353">
      <w:bodyDiv w:val="1"/>
      <w:marLeft w:val="0"/>
      <w:marRight w:val="0"/>
      <w:marTop w:val="0"/>
      <w:marBottom w:val="0"/>
      <w:divBdr>
        <w:top w:val="none" w:sz="0" w:space="0" w:color="auto"/>
        <w:left w:val="none" w:sz="0" w:space="0" w:color="auto"/>
        <w:bottom w:val="none" w:sz="0" w:space="0" w:color="auto"/>
        <w:right w:val="none" w:sz="0" w:space="0" w:color="auto"/>
      </w:divBdr>
    </w:div>
    <w:div w:id="1115639960">
      <w:bodyDiv w:val="1"/>
      <w:marLeft w:val="0"/>
      <w:marRight w:val="0"/>
      <w:marTop w:val="0"/>
      <w:marBottom w:val="0"/>
      <w:divBdr>
        <w:top w:val="none" w:sz="0" w:space="0" w:color="auto"/>
        <w:left w:val="none" w:sz="0" w:space="0" w:color="auto"/>
        <w:bottom w:val="none" w:sz="0" w:space="0" w:color="auto"/>
        <w:right w:val="none" w:sz="0" w:space="0" w:color="auto"/>
      </w:divBdr>
    </w:div>
    <w:div w:id="1117333800">
      <w:bodyDiv w:val="1"/>
      <w:marLeft w:val="0"/>
      <w:marRight w:val="0"/>
      <w:marTop w:val="0"/>
      <w:marBottom w:val="0"/>
      <w:divBdr>
        <w:top w:val="none" w:sz="0" w:space="0" w:color="auto"/>
        <w:left w:val="none" w:sz="0" w:space="0" w:color="auto"/>
        <w:bottom w:val="none" w:sz="0" w:space="0" w:color="auto"/>
        <w:right w:val="none" w:sz="0" w:space="0" w:color="auto"/>
      </w:divBdr>
    </w:div>
    <w:div w:id="1143547081">
      <w:bodyDiv w:val="1"/>
      <w:marLeft w:val="0"/>
      <w:marRight w:val="0"/>
      <w:marTop w:val="0"/>
      <w:marBottom w:val="0"/>
      <w:divBdr>
        <w:top w:val="none" w:sz="0" w:space="0" w:color="auto"/>
        <w:left w:val="none" w:sz="0" w:space="0" w:color="auto"/>
        <w:bottom w:val="none" w:sz="0" w:space="0" w:color="auto"/>
        <w:right w:val="none" w:sz="0" w:space="0" w:color="auto"/>
      </w:divBdr>
    </w:div>
    <w:div w:id="1162543989">
      <w:bodyDiv w:val="1"/>
      <w:marLeft w:val="0"/>
      <w:marRight w:val="0"/>
      <w:marTop w:val="0"/>
      <w:marBottom w:val="0"/>
      <w:divBdr>
        <w:top w:val="none" w:sz="0" w:space="0" w:color="auto"/>
        <w:left w:val="none" w:sz="0" w:space="0" w:color="auto"/>
        <w:bottom w:val="none" w:sz="0" w:space="0" w:color="auto"/>
        <w:right w:val="none" w:sz="0" w:space="0" w:color="auto"/>
      </w:divBdr>
    </w:div>
    <w:div w:id="1211263107">
      <w:bodyDiv w:val="1"/>
      <w:marLeft w:val="0"/>
      <w:marRight w:val="0"/>
      <w:marTop w:val="0"/>
      <w:marBottom w:val="0"/>
      <w:divBdr>
        <w:top w:val="none" w:sz="0" w:space="0" w:color="auto"/>
        <w:left w:val="none" w:sz="0" w:space="0" w:color="auto"/>
        <w:bottom w:val="none" w:sz="0" w:space="0" w:color="auto"/>
        <w:right w:val="none" w:sz="0" w:space="0" w:color="auto"/>
      </w:divBdr>
    </w:div>
    <w:div w:id="1296521587">
      <w:bodyDiv w:val="1"/>
      <w:marLeft w:val="0"/>
      <w:marRight w:val="0"/>
      <w:marTop w:val="0"/>
      <w:marBottom w:val="0"/>
      <w:divBdr>
        <w:top w:val="none" w:sz="0" w:space="0" w:color="auto"/>
        <w:left w:val="none" w:sz="0" w:space="0" w:color="auto"/>
        <w:bottom w:val="none" w:sz="0" w:space="0" w:color="auto"/>
        <w:right w:val="none" w:sz="0" w:space="0" w:color="auto"/>
      </w:divBdr>
    </w:div>
    <w:div w:id="1314026957">
      <w:bodyDiv w:val="1"/>
      <w:marLeft w:val="0"/>
      <w:marRight w:val="0"/>
      <w:marTop w:val="0"/>
      <w:marBottom w:val="0"/>
      <w:divBdr>
        <w:top w:val="none" w:sz="0" w:space="0" w:color="auto"/>
        <w:left w:val="none" w:sz="0" w:space="0" w:color="auto"/>
        <w:bottom w:val="none" w:sz="0" w:space="0" w:color="auto"/>
        <w:right w:val="none" w:sz="0" w:space="0" w:color="auto"/>
      </w:divBdr>
    </w:div>
    <w:div w:id="1350446395">
      <w:bodyDiv w:val="1"/>
      <w:marLeft w:val="0"/>
      <w:marRight w:val="0"/>
      <w:marTop w:val="0"/>
      <w:marBottom w:val="0"/>
      <w:divBdr>
        <w:top w:val="none" w:sz="0" w:space="0" w:color="auto"/>
        <w:left w:val="none" w:sz="0" w:space="0" w:color="auto"/>
        <w:bottom w:val="none" w:sz="0" w:space="0" w:color="auto"/>
        <w:right w:val="none" w:sz="0" w:space="0" w:color="auto"/>
      </w:divBdr>
    </w:div>
    <w:div w:id="1410926536">
      <w:bodyDiv w:val="1"/>
      <w:marLeft w:val="0"/>
      <w:marRight w:val="0"/>
      <w:marTop w:val="0"/>
      <w:marBottom w:val="0"/>
      <w:divBdr>
        <w:top w:val="none" w:sz="0" w:space="0" w:color="auto"/>
        <w:left w:val="none" w:sz="0" w:space="0" w:color="auto"/>
        <w:bottom w:val="none" w:sz="0" w:space="0" w:color="auto"/>
        <w:right w:val="none" w:sz="0" w:space="0" w:color="auto"/>
      </w:divBdr>
    </w:div>
    <w:div w:id="1412505106">
      <w:bodyDiv w:val="1"/>
      <w:marLeft w:val="0"/>
      <w:marRight w:val="0"/>
      <w:marTop w:val="0"/>
      <w:marBottom w:val="0"/>
      <w:divBdr>
        <w:top w:val="none" w:sz="0" w:space="0" w:color="auto"/>
        <w:left w:val="none" w:sz="0" w:space="0" w:color="auto"/>
        <w:bottom w:val="none" w:sz="0" w:space="0" w:color="auto"/>
        <w:right w:val="none" w:sz="0" w:space="0" w:color="auto"/>
      </w:divBdr>
    </w:div>
    <w:div w:id="1412586618">
      <w:bodyDiv w:val="1"/>
      <w:marLeft w:val="0"/>
      <w:marRight w:val="0"/>
      <w:marTop w:val="0"/>
      <w:marBottom w:val="0"/>
      <w:divBdr>
        <w:top w:val="none" w:sz="0" w:space="0" w:color="auto"/>
        <w:left w:val="none" w:sz="0" w:space="0" w:color="auto"/>
        <w:bottom w:val="none" w:sz="0" w:space="0" w:color="auto"/>
        <w:right w:val="none" w:sz="0" w:space="0" w:color="auto"/>
      </w:divBdr>
    </w:div>
    <w:div w:id="1430855267">
      <w:bodyDiv w:val="1"/>
      <w:marLeft w:val="0"/>
      <w:marRight w:val="0"/>
      <w:marTop w:val="0"/>
      <w:marBottom w:val="0"/>
      <w:divBdr>
        <w:top w:val="none" w:sz="0" w:space="0" w:color="auto"/>
        <w:left w:val="none" w:sz="0" w:space="0" w:color="auto"/>
        <w:bottom w:val="none" w:sz="0" w:space="0" w:color="auto"/>
        <w:right w:val="none" w:sz="0" w:space="0" w:color="auto"/>
      </w:divBdr>
    </w:div>
    <w:div w:id="1431001068">
      <w:bodyDiv w:val="1"/>
      <w:marLeft w:val="0"/>
      <w:marRight w:val="0"/>
      <w:marTop w:val="0"/>
      <w:marBottom w:val="0"/>
      <w:divBdr>
        <w:top w:val="none" w:sz="0" w:space="0" w:color="auto"/>
        <w:left w:val="none" w:sz="0" w:space="0" w:color="auto"/>
        <w:bottom w:val="none" w:sz="0" w:space="0" w:color="auto"/>
        <w:right w:val="none" w:sz="0" w:space="0" w:color="auto"/>
      </w:divBdr>
    </w:div>
    <w:div w:id="1435980154">
      <w:bodyDiv w:val="1"/>
      <w:marLeft w:val="0"/>
      <w:marRight w:val="0"/>
      <w:marTop w:val="0"/>
      <w:marBottom w:val="0"/>
      <w:divBdr>
        <w:top w:val="none" w:sz="0" w:space="0" w:color="auto"/>
        <w:left w:val="none" w:sz="0" w:space="0" w:color="auto"/>
        <w:bottom w:val="none" w:sz="0" w:space="0" w:color="auto"/>
        <w:right w:val="none" w:sz="0" w:space="0" w:color="auto"/>
      </w:divBdr>
    </w:div>
    <w:div w:id="1466973115">
      <w:bodyDiv w:val="1"/>
      <w:marLeft w:val="0"/>
      <w:marRight w:val="0"/>
      <w:marTop w:val="0"/>
      <w:marBottom w:val="0"/>
      <w:divBdr>
        <w:top w:val="none" w:sz="0" w:space="0" w:color="auto"/>
        <w:left w:val="none" w:sz="0" w:space="0" w:color="auto"/>
        <w:bottom w:val="none" w:sz="0" w:space="0" w:color="auto"/>
        <w:right w:val="none" w:sz="0" w:space="0" w:color="auto"/>
      </w:divBdr>
    </w:div>
    <w:div w:id="1524048265">
      <w:bodyDiv w:val="1"/>
      <w:marLeft w:val="0"/>
      <w:marRight w:val="0"/>
      <w:marTop w:val="0"/>
      <w:marBottom w:val="0"/>
      <w:divBdr>
        <w:top w:val="none" w:sz="0" w:space="0" w:color="auto"/>
        <w:left w:val="none" w:sz="0" w:space="0" w:color="auto"/>
        <w:bottom w:val="none" w:sz="0" w:space="0" w:color="auto"/>
        <w:right w:val="none" w:sz="0" w:space="0" w:color="auto"/>
      </w:divBdr>
    </w:div>
    <w:div w:id="1571842736">
      <w:bodyDiv w:val="1"/>
      <w:marLeft w:val="0"/>
      <w:marRight w:val="0"/>
      <w:marTop w:val="0"/>
      <w:marBottom w:val="0"/>
      <w:divBdr>
        <w:top w:val="none" w:sz="0" w:space="0" w:color="auto"/>
        <w:left w:val="none" w:sz="0" w:space="0" w:color="auto"/>
        <w:bottom w:val="none" w:sz="0" w:space="0" w:color="auto"/>
        <w:right w:val="none" w:sz="0" w:space="0" w:color="auto"/>
      </w:divBdr>
    </w:div>
    <w:div w:id="1577787940">
      <w:bodyDiv w:val="1"/>
      <w:marLeft w:val="0"/>
      <w:marRight w:val="0"/>
      <w:marTop w:val="0"/>
      <w:marBottom w:val="0"/>
      <w:divBdr>
        <w:top w:val="none" w:sz="0" w:space="0" w:color="auto"/>
        <w:left w:val="none" w:sz="0" w:space="0" w:color="auto"/>
        <w:bottom w:val="none" w:sz="0" w:space="0" w:color="auto"/>
        <w:right w:val="none" w:sz="0" w:space="0" w:color="auto"/>
      </w:divBdr>
    </w:div>
    <w:div w:id="1585802135">
      <w:bodyDiv w:val="1"/>
      <w:marLeft w:val="0"/>
      <w:marRight w:val="0"/>
      <w:marTop w:val="0"/>
      <w:marBottom w:val="0"/>
      <w:divBdr>
        <w:top w:val="none" w:sz="0" w:space="0" w:color="auto"/>
        <w:left w:val="none" w:sz="0" w:space="0" w:color="auto"/>
        <w:bottom w:val="none" w:sz="0" w:space="0" w:color="auto"/>
        <w:right w:val="none" w:sz="0" w:space="0" w:color="auto"/>
      </w:divBdr>
    </w:div>
    <w:div w:id="1626814439">
      <w:bodyDiv w:val="1"/>
      <w:marLeft w:val="0"/>
      <w:marRight w:val="0"/>
      <w:marTop w:val="0"/>
      <w:marBottom w:val="0"/>
      <w:divBdr>
        <w:top w:val="none" w:sz="0" w:space="0" w:color="auto"/>
        <w:left w:val="none" w:sz="0" w:space="0" w:color="auto"/>
        <w:bottom w:val="none" w:sz="0" w:space="0" w:color="auto"/>
        <w:right w:val="none" w:sz="0" w:space="0" w:color="auto"/>
      </w:divBdr>
    </w:div>
    <w:div w:id="1649673216">
      <w:bodyDiv w:val="1"/>
      <w:marLeft w:val="0"/>
      <w:marRight w:val="0"/>
      <w:marTop w:val="0"/>
      <w:marBottom w:val="0"/>
      <w:divBdr>
        <w:top w:val="none" w:sz="0" w:space="0" w:color="auto"/>
        <w:left w:val="none" w:sz="0" w:space="0" w:color="auto"/>
        <w:bottom w:val="none" w:sz="0" w:space="0" w:color="auto"/>
        <w:right w:val="none" w:sz="0" w:space="0" w:color="auto"/>
      </w:divBdr>
    </w:div>
    <w:div w:id="1685209105">
      <w:bodyDiv w:val="1"/>
      <w:marLeft w:val="0"/>
      <w:marRight w:val="0"/>
      <w:marTop w:val="0"/>
      <w:marBottom w:val="0"/>
      <w:divBdr>
        <w:top w:val="none" w:sz="0" w:space="0" w:color="auto"/>
        <w:left w:val="none" w:sz="0" w:space="0" w:color="auto"/>
        <w:bottom w:val="none" w:sz="0" w:space="0" w:color="auto"/>
        <w:right w:val="none" w:sz="0" w:space="0" w:color="auto"/>
      </w:divBdr>
    </w:div>
    <w:div w:id="1708333914">
      <w:bodyDiv w:val="1"/>
      <w:marLeft w:val="0"/>
      <w:marRight w:val="0"/>
      <w:marTop w:val="0"/>
      <w:marBottom w:val="0"/>
      <w:divBdr>
        <w:top w:val="none" w:sz="0" w:space="0" w:color="auto"/>
        <w:left w:val="none" w:sz="0" w:space="0" w:color="auto"/>
        <w:bottom w:val="none" w:sz="0" w:space="0" w:color="auto"/>
        <w:right w:val="none" w:sz="0" w:space="0" w:color="auto"/>
      </w:divBdr>
    </w:div>
    <w:div w:id="1709649335">
      <w:bodyDiv w:val="1"/>
      <w:marLeft w:val="0"/>
      <w:marRight w:val="0"/>
      <w:marTop w:val="0"/>
      <w:marBottom w:val="0"/>
      <w:divBdr>
        <w:top w:val="none" w:sz="0" w:space="0" w:color="auto"/>
        <w:left w:val="none" w:sz="0" w:space="0" w:color="auto"/>
        <w:bottom w:val="none" w:sz="0" w:space="0" w:color="auto"/>
        <w:right w:val="none" w:sz="0" w:space="0" w:color="auto"/>
      </w:divBdr>
    </w:div>
    <w:div w:id="1724593453">
      <w:bodyDiv w:val="1"/>
      <w:marLeft w:val="0"/>
      <w:marRight w:val="0"/>
      <w:marTop w:val="0"/>
      <w:marBottom w:val="0"/>
      <w:divBdr>
        <w:top w:val="none" w:sz="0" w:space="0" w:color="auto"/>
        <w:left w:val="none" w:sz="0" w:space="0" w:color="auto"/>
        <w:bottom w:val="none" w:sz="0" w:space="0" w:color="auto"/>
        <w:right w:val="none" w:sz="0" w:space="0" w:color="auto"/>
      </w:divBdr>
    </w:div>
    <w:div w:id="1770928604">
      <w:bodyDiv w:val="1"/>
      <w:marLeft w:val="0"/>
      <w:marRight w:val="0"/>
      <w:marTop w:val="0"/>
      <w:marBottom w:val="0"/>
      <w:divBdr>
        <w:top w:val="none" w:sz="0" w:space="0" w:color="auto"/>
        <w:left w:val="none" w:sz="0" w:space="0" w:color="auto"/>
        <w:bottom w:val="none" w:sz="0" w:space="0" w:color="auto"/>
        <w:right w:val="none" w:sz="0" w:space="0" w:color="auto"/>
      </w:divBdr>
    </w:div>
    <w:div w:id="1856457959">
      <w:bodyDiv w:val="1"/>
      <w:marLeft w:val="0"/>
      <w:marRight w:val="0"/>
      <w:marTop w:val="0"/>
      <w:marBottom w:val="0"/>
      <w:divBdr>
        <w:top w:val="none" w:sz="0" w:space="0" w:color="auto"/>
        <w:left w:val="none" w:sz="0" w:space="0" w:color="auto"/>
        <w:bottom w:val="none" w:sz="0" w:space="0" w:color="auto"/>
        <w:right w:val="none" w:sz="0" w:space="0" w:color="auto"/>
      </w:divBdr>
    </w:div>
    <w:div w:id="1905724236">
      <w:bodyDiv w:val="1"/>
      <w:marLeft w:val="0"/>
      <w:marRight w:val="0"/>
      <w:marTop w:val="0"/>
      <w:marBottom w:val="0"/>
      <w:divBdr>
        <w:top w:val="none" w:sz="0" w:space="0" w:color="auto"/>
        <w:left w:val="none" w:sz="0" w:space="0" w:color="auto"/>
        <w:bottom w:val="none" w:sz="0" w:space="0" w:color="auto"/>
        <w:right w:val="none" w:sz="0" w:space="0" w:color="auto"/>
      </w:divBdr>
    </w:div>
    <w:div w:id="2035110908">
      <w:bodyDiv w:val="1"/>
      <w:marLeft w:val="0"/>
      <w:marRight w:val="0"/>
      <w:marTop w:val="0"/>
      <w:marBottom w:val="0"/>
      <w:divBdr>
        <w:top w:val="none" w:sz="0" w:space="0" w:color="auto"/>
        <w:left w:val="none" w:sz="0" w:space="0" w:color="auto"/>
        <w:bottom w:val="none" w:sz="0" w:space="0" w:color="auto"/>
        <w:right w:val="none" w:sz="0" w:space="0" w:color="auto"/>
      </w:divBdr>
    </w:div>
    <w:div w:id="209481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gif"/><Relationship Id="rId39" Type="http://schemas.openxmlformats.org/officeDocument/2006/relationships/image" Target="media/image21.gif"/><Relationship Id="rId21" Type="http://schemas.openxmlformats.org/officeDocument/2006/relationships/image" Target="media/image8.png"/><Relationship Id="rId34" Type="http://schemas.openxmlformats.org/officeDocument/2006/relationships/image" Target="media/image16.gif"/><Relationship Id="rId42" Type="http://schemas.openxmlformats.org/officeDocument/2006/relationships/image" Target="media/image24.gi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gif"/><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gif"/><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gif"/><Relationship Id="rId27" Type="http://schemas.openxmlformats.org/officeDocument/2006/relationships/image" Target="media/image14.gif"/><Relationship Id="rId35" Type="http://schemas.openxmlformats.org/officeDocument/2006/relationships/image" Target="media/image17.gif"/><Relationship Id="rId43" Type="http://schemas.openxmlformats.org/officeDocument/2006/relationships/image" Target="media/image25.gif"/><Relationship Id="rId48" Type="http://schemas.openxmlformats.org/officeDocument/2006/relationships/footer" Target="footer4.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image" Target="media/image15.emf"/><Relationship Id="rId38" Type="http://schemas.openxmlformats.org/officeDocument/2006/relationships/image" Target="media/image20.gif"/><Relationship Id="rId46" Type="http://schemas.openxmlformats.org/officeDocument/2006/relationships/footer" Target="footer3.xml"/><Relationship Id="rId20" Type="http://schemas.openxmlformats.org/officeDocument/2006/relationships/image" Target="media/image7.gif"/><Relationship Id="rId41" Type="http://schemas.openxmlformats.org/officeDocument/2006/relationships/image" Target="media/image23.gi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7885B52-2639-440F-BBD0-7955C1D2F1A3}">
    <t:Anchor>
      <t:Comment id="634426608"/>
    </t:Anchor>
    <t:History>
      <t:Event id="{64F52A1A-D89C-4EA5-816C-42EB19166A16}" time="2022-03-08T14:15:08.863Z">
        <t:Attribution userId="S::lenka.szabova@mmr.cz::15d6db04-e0bf-4004-bb86-c54e09e9e236" userProvider="AD" userName="Szabová Lenka"/>
        <t:Anchor>
          <t:Comment id="1504169335"/>
        </t:Anchor>
        <t:Create/>
      </t:Event>
      <t:Event id="{B63E2C0B-3B4C-4E06-BE33-3F6E37F02953}" time="2022-03-08T14:15:08.863Z">
        <t:Attribution userId="S::lenka.szabova@mmr.cz::15d6db04-e0bf-4004-bb86-c54e09e9e236" userProvider="AD" userName="Szabová Lenka"/>
        <t:Anchor>
          <t:Comment id="1504169335"/>
        </t:Anchor>
        <t:Assign userId="S::Adela.Blazkova@mmr.cz::d84d3781-d8b7-4223-8f55-810bd4bff84b" userProvider="AD" userName="Blažková Adéla"/>
      </t:Event>
      <t:Event id="{1E83D879-A492-4D63-A7F9-20CD1189755F}" time="2022-03-08T14:15:08.863Z">
        <t:Attribution userId="S::lenka.szabova@mmr.cz::15d6db04-e0bf-4004-bb86-c54e09e9e236" userProvider="AD" userName="Szabová Lenka"/>
        <t:Anchor>
          <t:Comment id="1504169335"/>
        </t:Anchor>
        <t:SetTitle title="@Blažková Adéla"/>
      </t:Event>
    </t:History>
  </t:Task>
  <t:Task id="{0F415C32-D199-44E4-989B-5CB48AD7A7F8}">
    <t:Anchor>
      <t:Comment id="634501262"/>
    </t:Anchor>
    <t:History>
      <t:Event id="{36AA2620-4937-49C3-8F89-7CB85D2CFA04}" time="2022-03-08T14:14:25.645Z">
        <t:Attribution userId="S::lenka.szabova@mmr.cz::15d6db04-e0bf-4004-bb86-c54e09e9e236" userProvider="AD" userName="Szabová Lenka"/>
        <t:Anchor>
          <t:Comment id="797249696"/>
        </t:Anchor>
        <t:Create/>
      </t:Event>
      <t:Event id="{DF2F01D3-B024-41EB-B08A-7F129B01EB1E}" time="2022-03-08T14:14:25.645Z">
        <t:Attribution userId="S::lenka.szabova@mmr.cz::15d6db04-e0bf-4004-bb86-c54e09e9e236" userProvider="AD" userName="Szabová Lenka"/>
        <t:Anchor>
          <t:Comment id="797249696"/>
        </t:Anchor>
        <t:Assign userId="S::Adela.Blazkova@mmr.cz::d84d3781-d8b7-4223-8f55-810bd4bff84b" userProvider="AD" userName="Blažková Adéla"/>
      </t:Event>
      <t:Event id="{EF84B3F3-30AB-4097-A85D-9ED11E7F1F73}" time="2022-03-08T14:14:25.645Z">
        <t:Attribution userId="S::lenka.szabova@mmr.cz::15d6db04-e0bf-4004-bb86-c54e09e9e236" userProvider="AD" userName="Szabová Lenka"/>
        <t:Anchor>
          <t:Comment id="797249696"/>
        </t:Anchor>
        <t:SetTitle title="@Blažková Adéla"/>
      </t:Event>
    </t:History>
  </t:Task>
</t:Task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F20F86CD88834C9DF4BF53A12661AE" ma:contentTypeVersion="16" ma:contentTypeDescription="Vytvoří nový dokument" ma:contentTypeScope="" ma:versionID="214b2d26d3a3ce41e462f3583b8a6f66">
  <xsd:schema xmlns:xsd="http://www.w3.org/2001/XMLSchema" xmlns:xs="http://www.w3.org/2001/XMLSchema" xmlns:p="http://schemas.microsoft.com/office/2006/metadata/properties" xmlns:ns2="a584bce1-3946-4d68-b90a-c37cc941a40f" xmlns:ns3="3cd1fcfc-948d-4fe3-9a25-2a8aa5575ef3" targetNamespace="http://schemas.microsoft.com/office/2006/metadata/properties" ma:root="true" ma:fieldsID="f4d5afb1f92e6a92b9a1ec5b3921de81" ns2:_="" ns3:_="">
    <xsd:import namespace="a584bce1-3946-4d68-b90a-c37cc941a40f"/>
    <xsd:import namespace="3cd1fcfc-948d-4fe3-9a25-2a8aa5575e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4bce1-3946-4d68-b90a-c37cc941a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d1fcfc-948d-4fe3-9a25-2a8aa5575ef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1" nillable="true" ma:displayName="Taxonomy Catch All Column" ma:hidden="true" ma:list="{d4e1f8e5-478c-4319-9fbc-1ca1f4672aa6}" ma:internalName="TaxCatchAll" ma:showField="CatchAllData" ma:web="3cd1fcfc-948d-4fe3-9a25-2a8aa5575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cd1fcfc-948d-4fe3-9a25-2a8aa5575ef3">
      <UserInfo>
        <DisplayName>Veselý Robert</DisplayName>
        <AccountId>181</AccountId>
        <AccountType/>
      </UserInfo>
    </SharedWithUsers>
    <lcf76f155ced4ddcb4097134ff3c332f xmlns="a584bce1-3946-4d68-b90a-c37cc941a40f">
      <Terms xmlns="http://schemas.microsoft.com/office/infopath/2007/PartnerControls"/>
    </lcf76f155ced4ddcb4097134ff3c332f>
    <TaxCatchAll xmlns="3cd1fcfc-948d-4fe3-9a25-2a8aa5575ef3" xsi:nil="true"/>
  </documentManagement>
</p:properties>
</file>

<file path=customXml/itemProps1.xml><?xml version="1.0" encoding="utf-8"?>
<ds:datastoreItem xmlns:ds="http://schemas.openxmlformats.org/officeDocument/2006/customXml" ds:itemID="{9CB93C99-4A10-4129-AB99-7747931FCB2A}">
  <ds:schemaRefs>
    <ds:schemaRef ds:uri="http://schemas.microsoft.com/sharepoint/v3/contenttype/forms"/>
  </ds:schemaRefs>
</ds:datastoreItem>
</file>

<file path=customXml/itemProps2.xml><?xml version="1.0" encoding="utf-8"?>
<ds:datastoreItem xmlns:ds="http://schemas.openxmlformats.org/officeDocument/2006/customXml" ds:itemID="{65C1EFB6-B990-43E8-B8C1-D31123ED0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4bce1-3946-4d68-b90a-c37cc941a40f"/>
    <ds:schemaRef ds:uri="3cd1fcfc-948d-4fe3-9a25-2a8aa5575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86BA44-42B2-4E02-BD0E-EDF863016B26}">
  <ds:schemaRefs>
    <ds:schemaRef ds:uri="http://schemas.openxmlformats.org/officeDocument/2006/bibliography"/>
  </ds:schemaRefs>
</ds:datastoreItem>
</file>

<file path=customXml/itemProps4.xml><?xml version="1.0" encoding="utf-8"?>
<ds:datastoreItem xmlns:ds="http://schemas.openxmlformats.org/officeDocument/2006/customXml" ds:itemID="{5008B21C-2838-482A-B9D5-5561A08EF3A8}">
  <ds:schemaRefs>
    <ds:schemaRef ds:uri="http://schemas.microsoft.com/office/2006/metadata/properties"/>
    <ds:schemaRef ds:uri="http://schemas.microsoft.com/office/infopath/2007/PartnerControls"/>
    <ds:schemaRef ds:uri="3cd1fcfc-948d-4fe3-9a25-2a8aa5575ef3"/>
    <ds:schemaRef ds:uri="a584bce1-3946-4d68-b90a-c37cc941a40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8287</Words>
  <Characters>48896</Characters>
  <Application>Microsoft Office Word</Application>
  <DocSecurity>0</DocSecurity>
  <Lines>407</Lines>
  <Paragraphs>114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57069</CharactersWithSpaces>
  <SharedDoc>false</SharedDoc>
  <HLinks>
    <vt:vector size="120" baseType="variant">
      <vt:variant>
        <vt:i4>1048632</vt:i4>
      </vt:variant>
      <vt:variant>
        <vt:i4>116</vt:i4>
      </vt:variant>
      <vt:variant>
        <vt:i4>0</vt:i4>
      </vt:variant>
      <vt:variant>
        <vt:i4>5</vt:i4>
      </vt:variant>
      <vt:variant>
        <vt:lpwstr/>
      </vt:variant>
      <vt:variant>
        <vt:lpwstr>_Toc170387141</vt:lpwstr>
      </vt:variant>
      <vt:variant>
        <vt:i4>1048632</vt:i4>
      </vt:variant>
      <vt:variant>
        <vt:i4>110</vt:i4>
      </vt:variant>
      <vt:variant>
        <vt:i4>0</vt:i4>
      </vt:variant>
      <vt:variant>
        <vt:i4>5</vt:i4>
      </vt:variant>
      <vt:variant>
        <vt:lpwstr/>
      </vt:variant>
      <vt:variant>
        <vt:lpwstr>_Toc170387140</vt:lpwstr>
      </vt:variant>
      <vt:variant>
        <vt:i4>1507384</vt:i4>
      </vt:variant>
      <vt:variant>
        <vt:i4>104</vt:i4>
      </vt:variant>
      <vt:variant>
        <vt:i4>0</vt:i4>
      </vt:variant>
      <vt:variant>
        <vt:i4>5</vt:i4>
      </vt:variant>
      <vt:variant>
        <vt:lpwstr/>
      </vt:variant>
      <vt:variant>
        <vt:lpwstr>_Toc170387139</vt:lpwstr>
      </vt:variant>
      <vt:variant>
        <vt:i4>1507384</vt:i4>
      </vt:variant>
      <vt:variant>
        <vt:i4>98</vt:i4>
      </vt:variant>
      <vt:variant>
        <vt:i4>0</vt:i4>
      </vt:variant>
      <vt:variant>
        <vt:i4>5</vt:i4>
      </vt:variant>
      <vt:variant>
        <vt:lpwstr/>
      </vt:variant>
      <vt:variant>
        <vt:lpwstr>_Toc170387138</vt:lpwstr>
      </vt:variant>
      <vt:variant>
        <vt:i4>1507384</vt:i4>
      </vt:variant>
      <vt:variant>
        <vt:i4>92</vt:i4>
      </vt:variant>
      <vt:variant>
        <vt:i4>0</vt:i4>
      </vt:variant>
      <vt:variant>
        <vt:i4>5</vt:i4>
      </vt:variant>
      <vt:variant>
        <vt:lpwstr/>
      </vt:variant>
      <vt:variant>
        <vt:lpwstr>_Toc170387137</vt:lpwstr>
      </vt:variant>
      <vt:variant>
        <vt:i4>1507384</vt:i4>
      </vt:variant>
      <vt:variant>
        <vt:i4>86</vt:i4>
      </vt:variant>
      <vt:variant>
        <vt:i4>0</vt:i4>
      </vt:variant>
      <vt:variant>
        <vt:i4>5</vt:i4>
      </vt:variant>
      <vt:variant>
        <vt:lpwstr/>
      </vt:variant>
      <vt:variant>
        <vt:lpwstr>_Toc170387136</vt:lpwstr>
      </vt:variant>
      <vt:variant>
        <vt:i4>1507384</vt:i4>
      </vt:variant>
      <vt:variant>
        <vt:i4>80</vt:i4>
      </vt:variant>
      <vt:variant>
        <vt:i4>0</vt:i4>
      </vt:variant>
      <vt:variant>
        <vt:i4>5</vt:i4>
      </vt:variant>
      <vt:variant>
        <vt:lpwstr/>
      </vt:variant>
      <vt:variant>
        <vt:lpwstr>_Toc170387135</vt:lpwstr>
      </vt:variant>
      <vt:variant>
        <vt:i4>1507384</vt:i4>
      </vt:variant>
      <vt:variant>
        <vt:i4>74</vt:i4>
      </vt:variant>
      <vt:variant>
        <vt:i4>0</vt:i4>
      </vt:variant>
      <vt:variant>
        <vt:i4>5</vt:i4>
      </vt:variant>
      <vt:variant>
        <vt:lpwstr/>
      </vt:variant>
      <vt:variant>
        <vt:lpwstr>_Toc170387134</vt:lpwstr>
      </vt:variant>
      <vt:variant>
        <vt:i4>1507384</vt:i4>
      </vt:variant>
      <vt:variant>
        <vt:i4>68</vt:i4>
      </vt:variant>
      <vt:variant>
        <vt:i4>0</vt:i4>
      </vt:variant>
      <vt:variant>
        <vt:i4>5</vt:i4>
      </vt:variant>
      <vt:variant>
        <vt:lpwstr/>
      </vt:variant>
      <vt:variant>
        <vt:lpwstr>_Toc170387133</vt:lpwstr>
      </vt:variant>
      <vt:variant>
        <vt:i4>1507384</vt:i4>
      </vt:variant>
      <vt:variant>
        <vt:i4>62</vt:i4>
      </vt:variant>
      <vt:variant>
        <vt:i4>0</vt:i4>
      </vt:variant>
      <vt:variant>
        <vt:i4>5</vt:i4>
      </vt:variant>
      <vt:variant>
        <vt:lpwstr/>
      </vt:variant>
      <vt:variant>
        <vt:lpwstr>_Toc170387132</vt:lpwstr>
      </vt:variant>
      <vt:variant>
        <vt:i4>1507384</vt:i4>
      </vt:variant>
      <vt:variant>
        <vt:i4>56</vt:i4>
      </vt:variant>
      <vt:variant>
        <vt:i4>0</vt:i4>
      </vt:variant>
      <vt:variant>
        <vt:i4>5</vt:i4>
      </vt:variant>
      <vt:variant>
        <vt:lpwstr/>
      </vt:variant>
      <vt:variant>
        <vt:lpwstr>_Toc170387131</vt:lpwstr>
      </vt:variant>
      <vt:variant>
        <vt:i4>1507384</vt:i4>
      </vt:variant>
      <vt:variant>
        <vt:i4>50</vt:i4>
      </vt:variant>
      <vt:variant>
        <vt:i4>0</vt:i4>
      </vt:variant>
      <vt:variant>
        <vt:i4>5</vt:i4>
      </vt:variant>
      <vt:variant>
        <vt:lpwstr/>
      </vt:variant>
      <vt:variant>
        <vt:lpwstr>_Toc170387130</vt:lpwstr>
      </vt:variant>
      <vt:variant>
        <vt:i4>1441848</vt:i4>
      </vt:variant>
      <vt:variant>
        <vt:i4>44</vt:i4>
      </vt:variant>
      <vt:variant>
        <vt:i4>0</vt:i4>
      </vt:variant>
      <vt:variant>
        <vt:i4>5</vt:i4>
      </vt:variant>
      <vt:variant>
        <vt:lpwstr/>
      </vt:variant>
      <vt:variant>
        <vt:lpwstr>_Toc170387129</vt:lpwstr>
      </vt:variant>
      <vt:variant>
        <vt:i4>1441848</vt:i4>
      </vt:variant>
      <vt:variant>
        <vt:i4>38</vt:i4>
      </vt:variant>
      <vt:variant>
        <vt:i4>0</vt:i4>
      </vt:variant>
      <vt:variant>
        <vt:i4>5</vt:i4>
      </vt:variant>
      <vt:variant>
        <vt:lpwstr/>
      </vt:variant>
      <vt:variant>
        <vt:lpwstr>_Toc170387128</vt:lpwstr>
      </vt:variant>
      <vt:variant>
        <vt:i4>1441848</vt:i4>
      </vt:variant>
      <vt:variant>
        <vt:i4>32</vt:i4>
      </vt:variant>
      <vt:variant>
        <vt:i4>0</vt:i4>
      </vt:variant>
      <vt:variant>
        <vt:i4>5</vt:i4>
      </vt:variant>
      <vt:variant>
        <vt:lpwstr/>
      </vt:variant>
      <vt:variant>
        <vt:lpwstr>_Toc170387127</vt:lpwstr>
      </vt:variant>
      <vt:variant>
        <vt:i4>1441848</vt:i4>
      </vt:variant>
      <vt:variant>
        <vt:i4>26</vt:i4>
      </vt:variant>
      <vt:variant>
        <vt:i4>0</vt:i4>
      </vt:variant>
      <vt:variant>
        <vt:i4>5</vt:i4>
      </vt:variant>
      <vt:variant>
        <vt:lpwstr/>
      </vt:variant>
      <vt:variant>
        <vt:lpwstr>_Toc170387126</vt:lpwstr>
      </vt:variant>
      <vt:variant>
        <vt:i4>1441848</vt:i4>
      </vt:variant>
      <vt:variant>
        <vt:i4>20</vt:i4>
      </vt:variant>
      <vt:variant>
        <vt:i4>0</vt:i4>
      </vt:variant>
      <vt:variant>
        <vt:i4>5</vt:i4>
      </vt:variant>
      <vt:variant>
        <vt:lpwstr/>
      </vt:variant>
      <vt:variant>
        <vt:lpwstr>_Toc170387125</vt:lpwstr>
      </vt:variant>
      <vt:variant>
        <vt:i4>1441848</vt:i4>
      </vt:variant>
      <vt:variant>
        <vt:i4>14</vt:i4>
      </vt:variant>
      <vt:variant>
        <vt:i4>0</vt:i4>
      </vt:variant>
      <vt:variant>
        <vt:i4>5</vt:i4>
      </vt:variant>
      <vt:variant>
        <vt:lpwstr/>
      </vt:variant>
      <vt:variant>
        <vt:lpwstr>_Toc170387124</vt:lpwstr>
      </vt:variant>
      <vt:variant>
        <vt:i4>1441848</vt:i4>
      </vt:variant>
      <vt:variant>
        <vt:i4>8</vt:i4>
      </vt:variant>
      <vt:variant>
        <vt:i4>0</vt:i4>
      </vt:variant>
      <vt:variant>
        <vt:i4>5</vt:i4>
      </vt:variant>
      <vt:variant>
        <vt:lpwstr/>
      </vt:variant>
      <vt:variant>
        <vt:lpwstr>_Toc170387123</vt:lpwstr>
      </vt:variant>
      <vt:variant>
        <vt:i4>1441848</vt:i4>
      </vt:variant>
      <vt:variant>
        <vt:i4>2</vt:i4>
      </vt:variant>
      <vt:variant>
        <vt:i4>0</vt:i4>
      </vt:variant>
      <vt:variant>
        <vt:i4>5</vt:i4>
      </vt:variant>
      <vt:variant>
        <vt:lpwstr/>
      </vt:variant>
      <vt:variant>
        <vt:lpwstr>_Toc170387122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Veronika.Voriskova@mmr.cz;Kristyna.Dajbychova@mmr.cz</dc:creator>
  <cp:keywords/>
  <cp:lastModifiedBy>Štorková Radka</cp:lastModifiedBy>
  <cp:revision>2</cp:revision>
  <cp:lastPrinted>2024-09-19T06:49:00Z</cp:lastPrinted>
  <dcterms:created xsi:type="dcterms:W3CDTF">2024-09-30T05:12:00Z</dcterms:created>
  <dcterms:modified xsi:type="dcterms:W3CDTF">2024-09-30T05:12:00Z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0x0101005CF20F86CD88834C9DF4BF53A12661AE</vt:lpwstr>
  </property>
  <property fmtid="{D5CDD505-2E9C-101B-9397-08002B2CF9AE}" pid="3" name="_dlc_DocIdItemGuid">
    <vt:lpwstr>0717048c-d5e2-4caf-bd35-59ba87443905</vt:lpwstr>
  </property>
  <property fmtid="{D5CDD505-2E9C-101B-9397-08002B2CF9AE}" pid="4" name="MediaServiceImageTags">
    <vt:lpwstr/>
  </property>
</Properties>
</file>